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30BB4A" w14:textId="77777777" w:rsidR="00DD6418" w:rsidRPr="00DD6418" w:rsidRDefault="00DD6418" w:rsidP="000068EE">
      <w:pPr>
        <w:spacing w:line="276" w:lineRule="auto"/>
        <w:jc w:val="both"/>
        <w:rPr>
          <w:rFonts w:cs="Times New Roman"/>
          <w:b/>
          <w:bCs/>
        </w:rPr>
      </w:pPr>
      <w:r w:rsidRPr="00DD6418">
        <w:rPr>
          <w:rFonts w:cs="Times New Roman"/>
          <w:b/>
          <w:bCs/>
        </w:rPr>
        <w:t xml:space="preserve">Artificial Intelligence (AI) Governance: An Overview </w:t>
      </w:r>
      <w:r w:rsidRPr="00DD6418">
        <w:rPr>
          <w:rFonts w:cs="Times New Roman"/>
          <w:bCs/>
        </w:rPr>
        <w:t xml:space="preserve">©  </w:t>
      </w:r>
      <w:r w:rsidRPr="00DD6418">
        <w:rPr>
          <w:rFonts w:cs="Times New Roman"/>
        </w:rPr>
        <w:t xml:space="preserve"> Alexander A Wodi*</w:t>
      </w:r>
      <w:r w:rsidRPr="00DD6418">
        <w:rPr>
          <w:rStyle w:val="FootnoteReference"/>
          <w:rFonts w:cs="Times New Roman"/>
        </w:rPr>
        <w:footnoteReference w:id="2"/>
      </w:r>
      <w:r w:rsidRPr="00DD6418">
        <w:rPr>
          <w:rFonts w:cs="Times New Roman"/>
        </w:rPr>
        <w:t xml:space="preserve"> </w:t>
      </w:r>
    </w:p>
    <w:p w14:paraId="5A8DC5CC" w14:textId="77777777" w:rsidR="00DD6418" w:rsidRPr="00DD6418" w:rsidRDefault="00DD6418" w:rsidP="000068EE">
      <w:pPr>
        <w:spacing w:line="276" w:lineRule="auto"/>
        <w:jc w:val="both"/>
        <w:rPr>
          <w:rFonts w:cs="Times New Roman"/>
          <w:b/>
          <w:bCs/>
        </w:rPr>
      </w:pPr>
      <w:r w:rsidRPr="00DD6418">
        <w:rPr>
          <w:rFonts w:cs="Times New Roman"/>
          <w:b/>
          <w:bCs/>
        </w:rPr>
        <w:t>Abstract</w:t>
      </w:r>
    </w:p>
    <w:p w14:paraId="0BE9FAA1" w14:textId="77777777" w:rsidR="00DD6418" w:rsidRPr="00DD6418" w:rsidRDefault="00DD6418" w:rsidP="000068EE">
      <w:pPr>
        <w:spacing w:line="276" w:lineRule="auto"/>
        <w:jc w:val="both"/>
        <w:rPr>
          <w:rFonts w:cs="Times New Roman"/>
        </w:rPr>
      </w:pPr>
      <w:r w:rsidRPr="00DD6418">
        <w:rPr>
          <w:rFonts w:cs="Times New Roman"/>
        </w:rPr>
        <w:t>The explosion of interest in AI which bestrode the introduction of OpenAI’s Chat GPT and GPT 4 underscores the need for this overview to contextualize and address public concerns.</w:t>
      </w:r>
    </w:p>
    <w:p w14:paraId="2A40ABF6" w14:textId="77777777" w:rsidR="00DD6418" w:rsidRPr="00DD6418" w:rsidRDefault="00DD6418" w:rsidP="000068EE">
      <w:pPr>
        <w:spacing w:line="276" w:lineRule="auto"/>
        <w:jc w:val="both"/>
        <w:rPr>
          <w:rFonts w:cs="Times New Roman"/>
        </w:rPr>
      </w:pPr>
      <w:r w:rsidRPr="00DD6418">
        <w:rPr>
          <w:rFonts w:cs="Times New Roman"/>
        </w:rPr>
        <w:t xml:space="preserve"> If you are like me or most people, my early impression of Artificial Intelligence (AI) was largely influenced and shaped by Hollywood. I remember the doomsday scenario in the Terminator movie franchise.  However, there is more to AI than killer robots or drones. AI has huge potential in such areas as finance, agriculture, manufacturing, medicine, robotics, research, education, autonomous vehicles, including law enforcement, military, and defence applications. AI like many human technologies and discoveries has a dual use problem.  Meaning it may be employed for good or bad. It is often the fear of the latter that is reflected in movies. The rapid evolution of AI technology at breakneck speed has implications for humans and society. AI and Algorithm bias and discrimination, systemic and environmental risks, the intersections between AI and data privacy, torts, and IP rights violations have made AI governance a necessity and imperative. </w:t>
      </w:r>
    </w:p>
    <w:p w14:paraId="0E11BC0F" w14:textId="705BAF26" w:rsidR="00DD6418" w:rsidRPr="00DD6418" w:rsidRDefault="00DD6418" w:rsidP="000068EE">
      <w:pPr>
        <w:spacing w:line="276" w:lineRule="auto"/>
        <w:jc w:val="both"/>
        <w:rPr>
          <w:rFonts w:cs="Times New Roman"/>
        </w:rPr>
      </w:pPr>
      <w:r w:rsidRPr="00DD6418">
        <w:rPr>
          <w:rFonts w:cs="Times New Roman"/>
        </w:rPr>
        <w:t xml:space="preserve">This paper looks at global and regional efforts to come up with strategies and regulatory frameworks for AI governance. Chief amongst them include the OECD AI Principles; the EU AI Act; and the NIST AI RMF. The common thread </w:t>
      </w:r>
      <w:r w:rsidR="00CC118F">
        <w:rPr>
          <w:rFonts w:cs="Times New Roman"/>
        </w:rPr>
        <w:t xml:space="preserve">running through </w:t>
      </w:r>
      <w:r w:rsidRPr="00DD6418">
        <w:rPr>
          <w:rFonts w:cs="Times New Roman"/>
        </w:rPr>
        <w:t xml:space="preserve">these frameworks </w:t>
      </w:r>
      <w:r w:rsidR="00CC118F">
        <w:rPr>
          <w:rFonts w:cs="Times New Roman"/>
        </w:rPr>
        <w:t>and</w:t>
      </w:r>
      <w:r w:rsidRPr="00DD6418">
        <w:rPr>
          <w:rFonts w:cs="Times New Roman"/>
        </w:rPr>
        <w:t xml:space="preserve"> legislation is identifying and categorizing AI developments and deployments according to their risk levels and providing guidelines for ethical and trustworthy AI with considerations for human safety and innovation. Also identified and examined are a few national and state efforts, namely in the US, UK, Canada, China, Nigeria, and Singapore.</w:t>
      </w:r>
    </w:p>
    <w:p w14:paraId="59684E0F" w14:textId="0B8238E7" w:rsidR="00DD6418" w:rsidRPr="00DD6418" w:rsidRDefault="00DD6418" w:rsidP="000068EE">
      <w:pPr>
        <w:spacing w:line="276" w:lineRule="auto"/>
        <w:jc w:val="both"/>
        <w:rPr>
          <w:rFonts w:cs="Times New Roman"/>
        </w:rPr>
      </w:pPr>
      <w:r w:rsidRPr="00DD6418">
        <w:rPr>
          <w:rFonts w:cs="Times New Roman"/>
        </w:rPr>
        <w:t xml:space="preserve">The objective is to facilitate understanding of AI governance and </w:t>
      </w:r>
      <w:r w:rsidR="00CC118F">
        <w:rPr>
          <w:rFonts w:cs="Times New Roman"/>
        </w:rPr>
        <w:t>furnish</w:t>
      </w:r>
      <w:r w:rsidRPr="00DD6418">
        <w:rPr>
          <w:rFonts w:cs="Times New Roman"/>
        </w:rPr>
        <w:t xml:space="preserve"> AI developers and deployers with the tools to establish a robust AI risks management framework and compliance regime.</w:t>
      </w:r>
    </w:p>
    <w:p w14:paraId="118781A6" w14:textId="77777777" w:rsidR="00DD6418" w:rsidRPr="00DD6418" w:rsidRDefault="00DD6418" w:rsidP="000068EE">
      <w:pPr>
        <w:spacing w:line="276" w:lineRule="auto"/>
        <w:jc w:val="both"/>
        <w:rPr>
          <w:rFonts w:cs="Times New Roman"/>
        </w:rPr>
      </w:pPr>
      <w:r w:rsidRPr="00DD6418">
        <w:rPr>
          <w:rFonts w:cs="Times New Roman"/>
          <w:b/>
          <w:bCs/>
        </w:rPr>
        <w:t xml:space="preserve">Key Words: </w:t>
      </w:r>
      <w:r w:rsidRPr="00DD6418">
        <w:rPr>
          <w:rFonts w:cs="Times New Roman"/>
        </w:rPr>
        <w:t>AI, AI Governance, Data Privacy, OECD AI Principles, NIST AI RMF, EU AI Act.</w:t>
      </w:r>
    </w:p>
    <w:p w14:paraId="16857BDF" w14:textId="77777777" w:rsidR="00DD6418" w:rsidRPr="00DD6418" w:rsidRDefault="00DD6418" w:rsidP="000068EE">
      <w:pPr>
        <w:spacing w:line="276" w:lineRule="auto"/>
        <w:rPr>
          <w:rFonts w:cs="Times New Roman"/>
        </w:rPr>
      </w:pPr>
      <w:r w:rsidRPr="00DD6418">
        <w:rPr>
          <w:rFonts w:cs="Times New Roman"/>
        </w:rPr>
        <w:br w:type="page"/>
      </w:r>
    </w:p>
    <w:p w14:paraId="19EDE731" w14:textId="77777777" w:rsidR="00DD6418" w:rsidRPr="00DD6418" w:rsidRDefault="00DD6418" w:rsidP="000068EE">
      <w:pPr>
        <w:spacing w:line="276" w:lineRule="auto"/>
        <w:jc w:val="center"/>
        <w:rPr>
          <w:rFonts w:cs="Times New Roman"/>
          <w:b/>
          <w:bCs/>
        </w:rPr>
      </w:pPr>
    </w:p>
    <w:p w14:paraId="56CAF9B9" w14:textId="77777777" w:rsidR="00DD6418" w:rsidRPr="00DD6418" w:rsidRDefault="00DD6418" w:rsidP="000068EE">
      <w:pPr>
        <w:spacing w:line="276" w:lineRule="auto"/>
        <w:jc w:val="center"/>
        <w:rPr>
          <w:rFonts w:cs="Times New Roman"/>
          <w:b/>
          <w:bCs/>
        </w:rPr>
      </w:pPr>
      <w:r w:rsidRPr="00DD6418">
        <w:rPr>
          <w:rFonts w:cs="Times New Roman"/>
          <w:b/>
          <w:bCs/>
        </w:rPr>
        <w:t>Contents</w:t>
      </w:r>
    </w:p>
    <w:p w14:paraId="43DB0D84" w14:textId="4E29597C" w:rsidR="00DD6418" w:rsidRPr="00DD6418" w:rsidRDefault="00DD6418" w:rsidP="00FD0D72">
      <w:pPr>
        <w:spacing w:line="360" w:lineRule="auto"/>
        <w:jc w:val="both"/>
        <w:rPr>
          <w:rFonts w:cs="Times New Roman"/>
        </w:rPr>
      </w:pPr>
      <w:r w:rsidRPr="00DD6418">
        <w:rPr>
          <w:rFonts w:cs="Times New Roman"/>
        </w:rPr>
        <w:t>1.0 AI and AI Governance ………………………………………………………………….….</w:t>
      </w:r>
      <w:r w:rsidR="00896389">
        <w:rPr>
          <w:rFonts w:cs="Times New Roman"/>
        </w:rPr>
        <w:t>.</w:t>
      </w:r>
      <w:r w:rsidRPr="00DD6418">
        <w:rPr>
          <w:rFonts w:cs="Times New Roman"/>
        </w:rPr>
        <w:t>.. 1</w:t>
      </w:r>
    </w:p>
    <w:p w14:paraId="45A25C97" w14:textId="60EF2C19" w:rsidR="00DD6418" w:rsidRPr="00DD6418" w:rsidRDefault="00DD6418" w:rsidP="00FD0D72">
      <w:pPr>
        <w:spacing w:line="360" w:lineRule="auto"/>
        <w:ind w:left="540" w:hanging="180"/>
        <w:jc w:val="both"/>
        <w:rPr>
          <w:rFonts w:cs="Times New Roman"/>
        </w:rPr>
      </w:pPr>
      <w:r w:rsidRPr="00DD6418">
        <w:rPr>
          <w:rFonts w:cs="Times New Roman"/>
        </w:rPr>
        <w:t>1.1 AI and AI Systems: Types and Applications ……………………………</w:t>
      </w:r>
      <w:r w:rsidR="00896389" w:rsidRPr="00DD6418">
        <w:rPr>
          <w:rFonts w:cs="Times New Roman"/>
        </w:rPr>
        <w:t>….</w:t>
      </w:r>
      <w:r w:rsidRPr="00DD6418">
        <w:rPr>
          <w:rFonts w:cs="Times New Roman"/>
        </w:rPr>
        <w:t>…….…</w:t>
      </w:r>
      <w:r w:rsidR="00D82936">
        <w:rPr>
          <w:rFonts w:cs="Times New Roman"/>
        </w:rPr>
        <w:t>….</w:t>
      </w:r>
      <w:r w:rsidR="00896389">
        <w:rPr>
          <w:rFonts w:cs="Times New Roman"/>
        </w:rPr>
        <w:t>.</w:t>
      </w:r>
      <w:r w:rsidRPr="00DD6418">
        <w:rPr>
          <w:rFonts w:cs="Times New Roman"/>
        </w:rPr>
        <w:t>. 2</w:t>
      </w:r>
    </w:p>
    <w:p w14:paraId="00C6EC51" w14:textId="5B3E42FA" w:rsidR="00DD6418" w:rsidRPr="00DD6418" w:rsidRDefault="00DD6418" w:rsidP="00FD0D72">
      <w:pPr>
        <w:spacing w:line="360" w:lineRule="auto"/>
        <w:ind w:left="540" w:hanging="180"/>
        <w:jc w:val="both"/>
        <w:rPr>
          <w:rFonts w:cs="Times New Roman"/>
        </w:rPr>
      </w:pPr>
      <w:r w:rsidRPr="00DD6418">
        <w:rPr>
          <w:rFonts w:cs="Times New Roman"/>
        </w:rPr>
        <w:t>1.2. What is AI Governance? …………………………………………………….....….……</w:t>
      </w:r>
      <w:r w:rsidR="00320C14">
        <w:rPr>
          <w:rFonts w:cs="Times New Roman"/>
        </w:rPr>
        <w:t>.</w:t>
      </w:r>
      <w:r w:rsidRPr="00DD6418">
        <w:rPr>
          <w:rFonts w:cs="Times New Roman"/>
        </w:rPr>
        <w:t xml:space="preserve"> </w:t>
      </w:r>
      <w:r w:rsidR="00320C14">
        <w:rPr>
          <w:rFonts w:cs="Times New Roman"/>
        </w:rPr>
        <w:t>9</w:t>
      </w:r>
    </w:p>
    <w:p w14:paraId="6A64A2A2" w14:textId="16B2A3BC" w:rsidR="00DD6418" w:rsidRPr="00DD6418" w:rsidRDefault="00DD6418" w:rsidP="00FD0D72">
      <w:pPr>
        <w:spacing w:line="360" w:lineRule="auto"/>
        <w:ind w:left="540" w:hanging="180"/>
        <w:jc w:val="both"/>
        <w:rPr>
          <w:rFonts w:cs="Times New Roman"/>
        </w:rPr>
      </w:pPr>
      <w:r w:rsidRPr="00DD6418">
        <w:rPr>
          <w:rFonts w:cs="Times New Roman"/>
        </w:rPr>
        <w:t>1.3. Why is AI Governance Important? ………………………………………..…….……… 1</w:t>
      </w:r>
      <w:r w:rsidR="00B45F63">
        <w:rPr>
          <w:rFonts w:cs="Times New Roman"/>
        </w:rPr>
        <w:t>0</w:t>
      </w:r>
    </w:p>
    <w:p w14:paraId="31C01E6F" w14:textId="527B9EF6" w:rsidR="00DD6418" w:rsidRPr="00DD6418" w:rsidRDefault="00DD6418" w:rsidP="00FD0D72">
      <w:pPr>
        <w:spacing w:line="360" w:lineRule="auto"/>
        <w:jc w:val="both"/>
        <w:rPr>
          <w:rFonts w:cs="Times New Roman"/>
        </w:rPr>
      </w:pPr>
      <w:r w:rsidRPr="00DD6418">
        <w:rPr>
          <w:rFonts w:cs="Times New Roman"/>
        </w:rPr>
        <w:t>2.0. OECD AI Principles ……………………………………………………………………</w:t>
      </w:r>
      <w:r w:rsidR="00D82936">
        <w:rPr>
          <w:rFonts w:cs="Times New Roman"/>
        </w:rPr>
        <w:t>.</w:t>
      </w:r>
      <w:r w:rsidR="00896389" w:rsidRPr="00DD6418">
        <w:rPr>
          <w:rFonts w:cs="Times New Roman"/>
        </w:rPr>
        <w:t>….</w:t>
      </w:r>
      <w:r w:rsidRPr="00DD6418">
        <w:rPr>
          <w:rFonts w:cs="Times New Roman"/>
        </w:rPr>
        <w:t xml:space="preserve"> </w:t>
      </w:r>
      <w:r w:rsidR="00B45F63">
        <w:rPr>
          <w:rFonts w:cs="Times New Roman"/>
        </w:rPr>
        <w:t>1</w:t>
      </w:r>
      <w:r w:rsidR="009E5B4B">
        <w:rPr>
          <w:rFonts w:cs="Times New Roman"/>
        </w:rPr>
        <w:t>9</w:t>
      </w:r>
    </w:p>
    <w:p w14:paraId="325C57C0" w14:textId="23B9FE9D" w:rsidR="00DD6418" w:rsidRPr="00DD6418" w:rsidRDefault="00DD6418" w:rsidP="00FD0D72">
      <w:pPr>
        <w:spacing w:line="360" w:lineRule="auto"/>
        <w:jc w:val="both"/>
        <w:rPr>
          <w:rFonts w:cs="Times New Roman"/>
        </w:rPr>
      </w:pPr>
      <w:r w:rsidRPr="00DD6418">
        <w:rPr>
          <w:rFonts w:cs="Times New Roman"/>
        </w:rPr>
        <w:t>3.0. NIST AI RMF ………………………………………………………………………….…... 2</w:t>
      </w:r>
      <w:r w:rsidR="00E420F1">
        <w:rPr>
          <w:rFonts w:cs="Times New Roman"/>
        </w:rPr>
        <w:t>5</w:t>
      </w:r>
    </w:p>
    <w:p w14:paraId="1B9F28E9" w14:textId="6B8E2213" w:rsidR="00DD6418" w:rsidRPr="00DD6418" w:rsidRDefault="00DD6418" w:rsidP="00FD0D72">
      <w:pPr>
        <w:spacing w:line="360" w:lineRule="auto"/>
        <w:jc w:val="both"/>
        <w:rPr>
          <w:rFonts w:cs="Times New Roman"/>
        </w:rPr>
      </w:pPr>
      <w:r w:rsidRPr="00DD6418">
        <w:rPr>
          <w:rFonts w:cs="Times New Roman"/>
        </w:rPr>
        <w:t>4.0. EU AI Act ………………………………………………………………….…</w:t>
      </w:r>
      <w:r w:rsidR="000264FD" w:rsidRPr="00DD6418">
        <w:rPr>
          <w:rFonts w:cs="Times New Roman"/>
        </w:rPr>
        <w:t>….</w:t>
      </w:r>
      <w:r w:rsidRPr="00DD6418">
        <w:rPr>
          <w:rFonts w:cs="Times New Roman"/>
        </w:rPr>
        <w:t>………</w:t>
      </w:r>
      <w:r w:rsidR="00D82936">
        <w:rPr>
          <w:rFonts w:cs="Times New Roman"/>
        </w:rPr>
        <w:t>.</w:t>
      </w:r>
      <w:r w:rsidRPr="00DD6418">
        <w:rPr>
          <w:rFonts w:cs="Times New Roman"/>
        </w:rPr>
        <w:t>... 3</w:t>
      </w:r>
      <w:r w:rsidR="001F2830">
        <w:rPr>
          <w:rFonts w:cs="Times New Roman"/>
        </w:rPr>
        <w:t>2</w:t>
      </w:r>
    </w:p>
    <w:p w14:paraId="43F1230C" w14:textId="46BE2385" w:rsidR="00DD6418" w:rsidRPr="00DD6418" w:rsidRDefault="00DD6418" w:rsidP="00FD0D72">
      <w:pPr>
        <w:spacing w:line="360" w:lineRule="auto"/>
        <w:jc w:val="both"/>
        <w:rPr>
          <w:rFonts w:cs="Times New Roman"/>
        </w:rPr>
      </w:pPr>
      <w:r w:rsidRPr="00DD6418">
        <w:rPr>
          <w:rFonts w:cs="Times New Roman"/>
        </w:rPr>
        <w:t>5.0. Other Global Trends ……………………………………………………………………</w:t>
      </w:r>
      <w:r w:rsidR="00D82936">
        <w:rPr>
          <w:rFonts w:cs="Times New Roman"/>
        </w:rPr>
        <w:t>.</w:t>
      </w:r>
      <w:r w:rsidR="00896389" w:rsidRPr="00DD6418">
        <w:rPr>
          <w:rFonts w:cs="Times New Roman"/>
        </w:rPr>
        <w:t>….</w:t>
      </w:r>
      <w:r w:rsidRPr="00DD6418">
        <w:rPr>
          <w:rFonts w:cs="Times New Roman"/>
        </w:rPr>
        <w:t xml:space="preserve"> </w:t>
      </w:r>
      <w:r w:rsidR="00B72A4A">
        <w:rPr>
          <w:rFonts w:cs="Times New Roman"/>
        </w:rPr>
        <w:t>3</w:t>
      </w:r>
      <w:r w:rsidR="008C4E35">
        <w:rPr>
          <w:rFonts w:cs="Times New Roman"/>
        </w:rPr>
        <w:t>8</w:t>
      </w:r>
    </w:p>
    <w:p w14:paraId="14DA6A3D" w14:textId="4BEE5473" w:rsidR="00DD6418" w:rsidRPr="00DD6418" w:rsidRDefault="00DD6418" w:rsidP="00FD0D72">
      <w:pPr>
        <w:spacing w:line="360" w:lineRule="auto"/>
        <w:jc w:val="both"/>
        <w:rPr>
          <w:rFonts w:cs="Times New Roman"/>
        </w:rPr>
      </w:pPr>
      <w:r w:rsidRPr="00DD6418">
        <w:rPr>
          <w:rFonts w:cs="Times New Roman"/>
        </w:rPr>
        <w:t xml:space="preserve">6.0. </w:t>
      </w:r>
      <w:r w:rsidR="00553D66">
        <w:rPr>
          <w:rFonts w:cs="Times New Roman"/>
        </w:rPr>
        <w:t xml:space="preserve">Next </w:t>
      </w:r>
      <w:r w:rsidR="00896389">
        <w:rPr>
          <w:rFonts w:cs="Times New Roman"/>
        </w:rPr>
        <w:t>Steps.</w:t>
      </w:r>
      <w:r w:rsidRPr="00DD6418">
        <w:rPr>
          <w:rFonts w:cs="Times New Roman"/>
        </w:rPr>
        <w:t>…………………………………………………………………………….…</w:t>
      </w:r>
      <w:r w:rsidR="00D82936">
        <w:rPr>
          <w:rFonts w:cs="Times New Roman"/>
        </w:rPr>
        <w:t>.</w:t>
      </w:r>
      <w:r w:rsidRPr="00DD6418">
        <w:rPr>
          <w:rFonts w:cs="Times New Roman"/>
        </w:rPr>
        <w:t xml:space="preserve">… </w:t>
      </w:r>
      <w:r w:rsidR="00B72A4A">
        <w:rPr>
          <w:rFonts w:cs="Times New Roman"/>
        </w:rPr>
        <w:t>5</w:t>
      </w:r>
      <w:r w:rsidR="005A73AF">
        <w:rPr>
          <w:rFonts w:cs="Times New Roman"/>
        </w:rPr>
        <w:t>2</w:t>
      </w:r>
    </w:p>
    <w:p w14:paraId="1A2A68B3" w14:textId="77777777" w:rsidR="00DD6418" w:rsidRPr="00DD6418" w:rsidRDefault="00DD6418" w:rsidP="00FD0D72">
      <w:pPr>
        <w:spacing w:line="360" w:lineRule="auto"/>
        <w:jc w:val="both"/>
        <w:rPr>
          <w:rFonts w:cs="Times New Roman"/>
        </w:rPr>
      </w:pPr>
    </w:p>
    <w:p w14:paraId="67FF59E4" w14:textId="77777777" w:rsidR="00DD6418" w:rsidRPr="00DD6418" w:rsidRDefault="00DD6418" w:rsidP="000068EE">
      <w:pPr>
        <w:spacing w:line="276" w:lineRule="auto"/>
        <w:jc w:val="both"/>
        <w:rPr>
          <w:rFonts w:cs="Times New Roman"/>
        </w:rPr>
      </w:pPr>
    </w:p>
    <w:p w14:paraId="4A2868E1" w14:textId="77777777" w:rsidR="00DD6418" w:rsidRPr="00DD6418" w:rsidRDefault="00DD6418" w:rsidP="000068EE">
      <w:pPr>
        <w:spacing w:line="276" w:lineRule="auto"/>
        <w:jc w:val="both"/>
        <w:rPr>
          <w:rFonts w:cs="Times New Roman"/>
        </w:rPr>
      </w:pPr>
    </w:p>
    <w:p w14:paraId="09212AF2" w14:textId="77777777" w:rsidR="00DD6418" w:rsidRPr="00DD6418" w:rsidRDefault="00DD6418" w:rsidP="000068EE">
      <w:pPr>
        <w:spacing w:line="276" w:lineRule="auto"/>
        <w:jc w:val="both"/>
        <w:rPr>
          <w:rFonts w:cs="Times New Roman"/>
        </w:rPr>
        <w:sectPr w:rsidR="00DD6418" w:rsidRPr="00DD6418" w:rsidSect="00864250">
          <w:headerReference w:type="default" r:id="rId8"/>
          <w:footerReference w:type="default" r:id="rId9"/>
          <w:footnotePr>
            <w:numRestart w:val="eachSect"/>
          </w:footnotePr>
          <w:pgSz w:w="12240" w:h="15840"/>
          <w:pgMar w:top="1440" w:right="1440" w:bottom="1440" w:left="1440" w:header="720" w:footer="720" w:gutter="0"/>
          <w:pgNumType w:fmt="lowerRoman" w:start="1" w:chapStyle="1"/>
          <w:cols w:space="720"/>
          <w:docGrid w:linePitch="360"/>
        </w:sectPr>
      </w:pPr>
    </w:p>
    <w:p w14:paraId="57717B3C" w14:textId="77777777" w:rsidR="00DD6418" w:rsidRPr="002D4EA7" w:rsidRDefault="00DD6418" w:rsidP="000068EE">
      <w:pPr>
        <w:spacing w:line="276" w:lineRule="auto"/>
        <w:jc w:val="both"/>
        <w:rPr>
          <w:rFonts w:cs="Times New Roman"/>
        </w:rPr>
      </w:pPr>
    </w:p>
    <w:p w14:paraId="379185F7" w14:textId="77777777" w:rsidR="00DD6418" w:rsidRPr="002D4EA7" w:rsidRDefault="00DD6418" w:rsidP="000068EE">
      <w:pPr>
        <w:pStyle w:val="Heading1"/>
        <w:numPr>
          <w:ilvl w:val="0"/>
          <w:numId w:val="1"/>
        </w:numPr>
        <w:spacing w:line="276" w:lineRule="auto"/>
        <w:jc w:val="both"/>
        <w:rPr>
          <w:rFonts w:ascii="Times New Roman" w:hAnsi="Times New Roman" w:cs="Times New Roman"/>
          <w:b/>
          <w:bCs/>
          <w:color w:val="auto"/>
          <w:sz w:val="24"/>
          <w:szCs w:val="24"/>
        </w:rPr>
      </w:pPr>
      <w:r w:rsidRPr="002D4EA7">
        <w:rPr>
          <w:rFonts w:ascii="Times New Roman" w:hAnsi="Times New Roman" w:cs="Times New Roman"/>
          <w:b/>
          <w:bCs/>
          <w:color w:val="auto"/>
          <w:sz w:val="24"/>
          <w:szCs w:val="24"/>
        </w:rPr>
        <w:t>AI and AI Governance</w:t>
      </w:r>
    </w:p>
    <w:p w14:paraId="09C44868" w14:textId="29A065C5" w:rsidR="00F368D8" w:rsidRDefault="00DD6418" w:rsidP="000068EE">
      <w:pPr>
        <w:spacing w:after="0" w:line="276" w:lineRule="auto"/>
        <w:jc w:val="both"/>
        <w:rPr>
          <w:rFonts w:cs="Times New Roman"/>
        </w:rPr>
      </w:pPr>
      <w:r w:rsidRPr="00DD6418">
        <w:rPr>
          <w:rFonts w:cs="Times New Roman"/>
        </w:rPr>
        <w:t xml:space="preserve">Artificial intelligence </w:t>
      </w:r>
      <w:r w:rsidR="00F2581B">
        <w:rPr>
          <w:rFonts w:cs="Times New Roman"/>
        </w:rPr>
        <w:t xml:space="preserve">(AI) </w:t>
      </w:r>
      <w:r w:rsidR="00900EAD">
        <w:rPr>
          <w:rFonts w:cs="Times New Roman"/>
        </w:rPr>
        <w:t>may very well be the greatest invention of our time</w:t>
      </w:r>
      <w:r w:rsidRPr="00DD6418">
        <w:rPr>
          <w:rFonts w:cs="Times New Roman"/>
        </w:rPr>
        <w:t xml:space="preserve">. </w:t>
      </w:r>
      <w:r w:rsidR="007C5751">
        <w:rPr>
          <w:rFonts w:cs="Times New Roman"/>
        </w:rPr>
        <w:t>It</w:t>
      </w:r>
      <w:r w:rsidR="007C4C1D">
        <w:rPr>
          <w:rFonts w:cs="Times New Roman"/>
        </w:rPr>
        <w:t xml:space="preserve"> </w:t>
      </w:r>
      <w:r w:rsidR="00EC0D1C">
        <w:rPr>
          <w:rFonts w:cs="Times New Roman"/>
        </w:rPr>
        <w:t xml:space="preserve">has been likened to the </w:t>
      </w:r>
      <w:r w:rsidR="00F2581B">
        <w:rPr>
          <w:rFonts w:cs="Times New Roman"/>
        </w:rPr>
        <w:t xml:space="preserve">discovery of fire or the </w:t>
      </w:r>
      <w:r w:rsidR="00ED4002">
        <w:rPr>
          <w:rFonts w:cs="Times New Roman"/>
        </w:rPr>
        <w:t xml:space="preserve">invention of the </w:t>
      </w:r>
      <w:r w:rsidR="00F2581B">
        <w:rPr>
          <w:rFonts w:cs="Times New Roman"/>
        </w:rPr>
        <w:t>intern</w:t>
      </w:r>
      <w:r w:rsidR="00871A52">
        <w:rPr>
          <w:rFonts w:cs="Times New Roman"/>
        </w:rPr>
        <w:t>e</w:t>
      </w:r>
      <w:r w:rsidR="00F2581B">
        <w:rPr>
          <w:rFonts w:cs="Times New Roman"/>
        </w:rPr>
        <w:t xml:space="preserve">t. </w:t>
      </w:r>
      <w:r w:rsidR="00871A52">
        <w:rPr>
          <w:rFonts w:cs="Times New Roman"/>
        </w:rPr>
        <w:t>The</w:t>
      </w:r>
      <w:r w:rsidR="00BA4026" w:rsidRPr="00DD6418">
        <w:rPr>
          <w:rFonts w:cs="Times New Roman"/>
        </w:rPr>
        <w:t xml:space="preserve"> rapid growth and various use cases</w:t>
      </w:r>
      <w:r w:rsidR="00871A52">
        <w:rPr>
          <w:rFonts w:cs="Times New Roman"/>
        </w:rPr>
        <w:t xml:space="preserve"> of AI </w:t>
      </w:r>
      <w:r w:rsidR="00BA4026" w:rsidRPr="00DD6418">
        <w:rPr>
          <w:rFonts w:cs="Times New Roman"/>
        </w:rPr>
        <w:t>ha</w:t>
      </w:r>
      <w:r w:rsidR="00CB7ED6">
        <w:rPr>
          <w:rFonts w:cs="Times New Roman"/>
        </w:rPr>
        <w:t>ve</w:t>
      </w:r>
      <w:r w:rsidR="00BA4026" w:rsidRPr="00DD6418">
        <w:rPr>
          <w:rFonts w:cs="Times New Roman"/>
        </w:rPr>
        <w:t xml:space="preserve"> implications for humans and society. This has heightened interest in the subject matter, the regulatory frameworks, and strategies to be adopted by governments, big technology companies, consumers, lobbyists, activists, and other stakeholders to govern and manage AI. </w:t>
      </w:r>
    </w:p>
    <w:p w14:paraId="72750E49" w14:textId="77777777" w:rsidR="00F368D8" w:rsidRDefault="00F368D8" w:rsidP="000068EE">
      <w:pPr>
        <w:spacing w:after="0" w:line="276" w:lineRule="auto"/>
        <w:jc w:val="both"/>
        <w:rPr>
          <w:rFonts w:cs="Times New Roman"/>
        </w:rPr>
      </w:pPr>
    </w:p>
    <w:p w14:paraId="20E462A0" w14:textId="73AC4A24" w:rsidR="008F3297" w:rsidRDefault="00BA4026" w:rsidP="000068EE">
      <w:pPr>
        <w:spacing w:after="0" w:line="276" w:lineRule="auto"/>
        <w:jc w:val="both"/>
        <w:rPr>
          <w:rFonts w:cs="Times New Roman"/>
        </w:rPr>
      </w:pPr>
      <w:r w:rsidRPr="00DD6418">
        <w:rPr>
          <w:rFonts w:cs="Times New Roman"/>
        </w:rPr>
        <w:t>AI has become the number one topic at board meetings</w:t>
      </w:r>
      <w:r w:rsidRPr="00DD6418">
        <w:rPr>
          <w:rStyle w:val="FootnoteReference"/>
          <w:rFonts w:cs="Times New Roman"/>
        </w:rPr>
        <w:footnoteReference w:id="3"/>
      </w:r>
      <w:r w:rsidRPr="00DD6418">
        <w:rPr>
          <w:rFonts w:cs="Times New Roman"/>
        </w:rPr>
        <w:t xml:space="preserve"> and government fora.</w:t>
      </w:r>
      <w:r w:rsidRPr="00DD6418">
        <w:rPr>
          <w:rStyle w:val="FootnoteReference"/>
          <w:rFonts w:cs="Times New Roman"/>
        </w:rPr>
        <w:footnoteReference w:id="4"/>
      </w:r>
      <w:r w:rsidRPr="00DD6418">
        <w:rPr>
          <w:rFonts w:cs="Times New Roman"/>
        </w:rPr>
        <w:t xml:space="preserve"> Primus amongst their concerns are how best to regulate AI, integrate AI into the economy and build capacity around AI.</w:t>
      </w:r>
      <w:r w:rsidR="007F5225">
        <w:rPr>
          <w:rFonts w:cs="Times New Roman"/>
        </w:rPr>
        <w:t xml:space="preserve"> </w:t>
      </w:r>
      <w:r w:rsidR="008F3297" w:rsidRPr="00DD6418">
        <w:rPr>
          <w:rFonts w:cs="Times New Roman"/>
        </w:rPr>
        <w:t xml:space="preserve">Governments must </w:t>
      </w:r>
      <w:r w:rsidR="00AD4208">
        <w:rPr>
          <w:rFonts w:cs="Times New Roman"/>
        </w:rPr>
        <w:t>adopt AI strategies</w:t>
      </w:r>
      <w:r w:rsidR="00F364A9">
        <w:rPr>
          <w:rFonts w:cs="Times New Roman"/>
        </w:rPr>
        <w:t xml:space="preserve"> </w:t>
      </w:r>
      <w:r w:rsidR="008F3297" w:rsidRPr="00DD6418">
        <w:rPr>
          <w:rFonts w:cs="Times New Roman"/>
        </w:rPr>
        <w:t>that preserve the rights and freedoms of consumers and at the same time promote and do not stifle research and development.</w:t>
      </w:r>
      <w:r w:rsidR="00570566">
        <w:rPr>
          <w:rFonts w:cs="Times New Roman"/>
        </w:rPr>
        <w:t xml:space="preserve"> </w:t>
      </w:r>
      <w:r w:rsidR="005849C2">
        <w:rPr>
          <w:rFonts w:cs="Times New Roman"/>
        </w:rPr>
        <w:t>In sum</w:t>
      </w:r>
      <w:r w:rsidR="00570566">
        <w:rPr>
          <w:rFonts w:cs="Times New Roman"/>
        </w:rPr>
        <w:t xml:space="preserve">, </w:t>
      </w:r>
      <w:r w:rsidR="00051B4B">
        <w:rPr>
          <w:rFonts w:cs="Times New Roman"/>
        </w:rPr>
        <w:t>ensur</w:t>
      </w:r>
      <w:r w:rsidR="00F36946">
        <w:rPr>
          <w:rFonts w:cs="Times New Roman"/>
        </w:rPr>
        <w:t>ing</w:t>
      </w:r>
      <w:r w:rsidR="00E247A0">
        <w:rPr>
          <w:rFonts w:cs="Times New Roman"/>
        </w:rPr>
        <w:t xml:space="preserve"> </w:t>
      </w:r>
      <w:r w:rsidR="00C40BF2">
        <w:rPr>
          <w:rFonts w:cs="Times New Roman"/>
        </w:rPr>
        <w:t>“</w:t>
      </w:r>
      <w:r w:rsidR="0003020D">
        <w:rPr>
          <w:rFonts w:cs="Times New Roman"/>
        </w:rPr>
        <w:t>innovative and trustworthy</w:t>
      </w:r>
      <w:r w:rsidR="00C40BF2">
        <w:rPr>
          <w:rFonts w:cs="Times New Roman"/>
        </w:rPr>
        <w:t xml:space="preserve"> AI.”</w:t>
      </w:r>
    </w:p>
    <w:p w14:paraId="2B58AD0E" w14:textId="77777777" w:rsidR="00DD6418" w:rsidRPr="00DD6418" w:rsidRDefault="00DD6418" w:rsidP="000068EE">
      <w:pPr>
        <w:spacing w:after="0" w:line="276" w:lineRule="auto"/>
        <w:jc w:val="both"/>
        <w:rPr>
          <w:rFonts w:cs="Times New Roman"/>
        </w:rPr>
      </w:pPr>
    </w:p>
    <w:p w14:paraId="36232B7A" w14:textId="5B925413" w:rsidR="00DD6418" w:rsidRDefault="00DD6418" w:rsidP="000068EE">
      <w:pPr>
        <w:spacing w:after="0" w:line="276" w:lineRule="auto"/>
        <w:jc w:val="both"/>
        <w:rPr>
          <w:rFonts w:cs="Times New Roman"/>
        </w:rPr>
      </w:pPr>
      <w:r w:rsidRPr="00DD6418">
        <w:rPr>
          <w:rFonts w:cs="Times New Roman"/>
        </w:rPr>
        <w:t xml:space="preserve"> Presently there are essentially three major approaches to AI Governance identifiable globally. These are distributed among the three dominant digital powers – </w:t>
      </w:r>
      <w:r w:rsidR="00B20BF7">
        <w:rPr>
          <w:rFonts w:cs="Times New Roman"/>
        </w:rPr>
        <w:t>European Union (</w:t>
      </w:r>
      <w:r w:rsidRPr="00DD6418">
        <w:rPr>
          <w:rFonts w:cs="Times New Roman"/>
        </w:rPr>
        <w:t>EU</w:t>
      </w:r>
      <w:r w:rsidR="00B20BF7">
        <w:rPr>
          <w:rFonts w:cs="Times New Roman"/>
        </w:rPr>
        <w:t>)</w:t>
      </w:r>
      <w:r w:rsidRPr="00DD6418">
        <w:rPr>
          <w:rFonts w:cs="Times New Roman"/>
        </w:rPr>
        <w:t xml:space="preserve">, </w:t>
      </w:r>
      <w:r w:rsidR="00C845EB">
        <w:rPr>
          <w:rFonts w:cs="Times New Roman"/>
        </w:rPr>
        <w:t>United States (</w:t>
      </w:r>
      <w:r w:rsidRPr="00DD6418">
        <w:rPr>
          <w:rFonts w:cs="Times New Roman"/>
        </w:rPr>
        <w:t>US</w:t>
      </w:r>
      <w:r w:rsidR="00C845EB">
        <w:rPr>
          <w:rFonts w:cs="Times New Roman"/>
        </w:rPr>
        <w:t>)</w:t>
      </w:r>
      <w:r w:rsidRPr="00DD6418">
        <w:rPr>
          <w:rFonts w:cs="Times New Roman"/>
        </w:rPr>
        <w:t>, and China. They are the comprehensive legislation approach adopted by the EU; the industry-specific approach adopted by the US; and the state-controlled approach adopted by China.</w:t>
      </w:r>
      <w:r w:rsidRPr="00DD6418">
        <w:rPr>
          <w:rStyle w:val="FootnoteReference"/>
          <w:rFonts w:cs="Times New Roman"/>
        </w:rPr>
        <w:footnoteReference w:id="5"/>
      </w:r>
      <w:r w:rsidRPr="00DD6418">
        <w:rPr>
          <w:rFonts w:cs="Times New Roman"/>
        </w:rPr>
        <w:t xml:space="preserve"> The US has pioneered a </w:t>
      </w:r>
      <w:r w:rsidRPr="00DD6418">
        <w:rPr>
          <w:rFonts w:cs="Times New Roman"/>
          <w:i/>
          <w:iCs/>
        </w:rPr>
        <w:t xml:space="preserve">market driven </w:t>
      </w:r>
      <w:r w:rsidRPr="00DD6418">
        <w:rPr>
          <w:rFonts w:cs="Times New Roman"/>
        </w:rPr>
        <w:t xml:space="preserve">model, China a </w:t>
      </w:r>
      <w:r w:rsidRPr="00DD6418">
        <w:rPr>
          <w:rFonts w:cs="Times New Roman"/>
          <w:i/>
          <w:iCs/>
        </w:rPr>
        <w:t>state-driven</w:t>
      </w:r>
      <w:r w:rsidRPr="00DD6418">
        <w:rPr>
          <w:rFonts w:cs="Times New Roman"/>
        </w:rPr>
        <w:t xml:space="preserve"> model and the EU a </w:t>
      </w:r>
      <w:r w:rsidRPr="00DD6418">
        <w:rPr>
          <w:rFonts w:cs="Times New Roman"/>
          <w:i/>
          <w:iCs/>
        </w:rPr>
        <w:t>rights-driven</w:t>
      </w:r>
      <w:r w:rsidRPr="00DD6418">
        <w:rPr>
          <w:rFonts w:cs="Times New Roman"/>
        </w:rPr>
        <w:t xml:space="preserve"> model.</w:t>
      </w:r>
      <w:r w:rsidR="00F40DFD">
        <w:rPr>
          <w:rStyle w:val="FootnoteReference"/>
          <w:rFonts w:cs="Times New Roman"/>
        </w:rPr>
        <w:footnoteReference w:id="6"/>
      </w:r>
      <w:r w:rsidRPr="00DD6418">
        <w:rPr>
          <w:rFonts w:cs="Times New Roman"/>
        </w:rPr>
        <w:t xml:space="preserve"> All three approaches reflect different AI regulatory guiding principles and priorities tied to divergent economic theories, political ideologies, and cultural identities.</w:t>
      </w:r>
      <w:r w:rsidRPr="00DD6418">
        <w:rPr>
          <w:rStyle w:val="FootnoteReference"/>
          <w:rFonts w:cs="Times New Roman"/>
        </w:rPr>
        <w:footnoteReference w:id="7"/>
      </w:r>
      <w:r w:rsidRPr="00DD6418">
        <w:rPr>
          <w:rFonts w:cs="Times New Roman"/>
        </w:rPr>
        <w:t xml:space="preserve"> </w:t>
      </w:r>
    </w:p>
    <w:p w14:paraId="58571AF5" w14:textId="77777777" w:rsidR="00D44F62" w:rsidRPr="00DD6418" w:rsidRDefault="00D44F62" w:rsidP="000068EE">
      <w:pPr>
        <w:spacing w:after="0" w:line="276" w:lineRule="auto"/>
        <w:jc w:val="both"/>
        <w:rPr>
          <w:rFonts w:cs="Times New Roman"/>
        </w:rPr>
      </w:pPr>
    </w:p>
    <w:p w14:paraId="7E47AB34" w14:textId="4B69657A" w:rsidR="00DD6418" w:rsidRPr="00DD6418" w:rsidRDefault="00DD6418" w:rsidP="000068EE">
      <w:pPr>
        <w:spacing w:after="0" w:line="276" w:lineRule="auto"/>
        <w:jc w:val="both"/>
        <w:rPr>
          <w:rFonts w:cs="Times New Roman"/>
        </w:rPr>
      </w:pPr>
      <w:r w:rsidRPr="00DD6418">
        <w:rPr>
          <w:rFonts w:cs="Times New Roman"/>
        </w:rPr>
        <w:t>The convergence of AI benefits and risk</w:t>
      </w:r>
      <w:r w:rsidR="005515E3">
        <w:rPr>
          <w:rFonts w:cs="Times New Roman"/>
        </w:rPr>
        <w:t>s</w:t>
      </w:r>
      <w:r w:rsidRPr="00DD6418">
        <w:rPr>
          <w:rFonts w:cs="Times New Roman"/>
        </w:rPr>
        <w:t xml:space="preserve"> is governance. AI Governance provides strategies, standards, rules, and guidelines to manage the development and deployment of AI. </w:t>
      </w:r>
    </w:p>
    <w:p w14:paraId="36F21DDD" w14:textId="77777777" w:rsidR="00DD6418" w:rsidRPr="00DD6418" w:rsidRDefault="00DD6418" w:rsidP="000068EE">
      <w:pPr>
        <w:spacing w:after="0" w:line="276" w:lineRule="auto"/>
        <w:jc w:val="both"/>
        <w:rPr>
          <w:rFonts w:cs="Times New Roman"/>
        </w:rPr>
      </w:pPr>
    </w:p>
    <w:p w14:paraId="4EEEBFFC" w14:textId="7E56C9ED" w:rsidR="007211D7" w:rsidRDefault="00DD6418" w:rsidP="000068EE">
      <w:pPr>
        <w:spacing w:after="0" w:line="276" w:lineRule="auto"/>
        <w:jc w:val="both"/>
        <w:rPr>
          <w:rFonts w:cs="Times New Roman"/>
        </w:rPr>
      </w:pPr>
      <w:r w:rsidRPr="00DD6418">
        <w:rPr>
          <w:rFonts w:cs="Times New Roman"/>
        </w:rPr>
        <w:t xml:space="preserve">There are intersections between artificial intelligence and privacy law. This is because </w:t>
      </w:r>
      <w:r w:rsidR="00B92589">
        <w:rPr>
          <w:rFonts w:cs="Times New Roman"/>
        </w:rPr>
        <w:t xml:space="preserve">of the </w:t>
      </w:r>
      <w:r w:rsidR="00A82C1C">
        <w:rPr>
          <w:rFonts w:cs="Times New Roman"/>
        </w:rPr>
        <w:t>importance</w:t>
      </w:r>
      <w:r w:rsidR="00B92589">
        <w:rPr>
          <w:rFonts w:cs="Times New Roman"/>
        </w:rPr>
        <w:t xml:space="preserve"> of data </w:t>
      </w:r>
      <w:r w:rsidR="00524251">
        <w:rPr>
          <w:rFonts w:cs="Times New Roman"/>
        </w:rPr>
        <w:t>t</w:t>
      </w:r>
      <w:r w:rsidR="00A82C1C">
        <w:rPr>
          <w:rFonts w:cs="Times New Roman"/>
        </w:rPr>
        <w:t>o</w:t>
      </w:r>
      <w:r w:rsidR="00B92589">
        <w:rPr>
          <w:rFonts w:cs="Times New Roman"/>
        </w:rPr>
        <w:t xml:space="preserve"> AI. </w:t>
      </w:r>
      <w:r w:rsidR="007F6CFD">
        <w:rPr>
          <w:rFonts w:cs="Times New Roman"/>
        </w:rPr>
        <w:t xml:space="preserve">Large </w:t>
      </w:r>
      <w:r w:rsidRPr="00DD6418">
        <w:rPr>
          <w:rFonts w:cs="Times New Roman"/>
        </w:rPr>
        <w:t>datasets</w:t>
      </w:r>
      <w:r w:rsidR="00A51468">
        <w:rPr>
          <w:rFonts w:cs="Times New Roman"/>
        </w:rPr>
        <w:t xml:space="preserve"> </w:t>
      </w:r>
      <w:r w:rsidR="007F6CFD">
        <w:rPr>
          <w:rFonts w:cs="Times New Roman"/>
        </w:rPr>
        <w:t xml:space="preserve">are </w:t>
      </w:r>
      <w:r w:rsidRPr="00DD6418">
        <w:rPr>
          <w:rFonts w:cs="Times New Roman"/>
        </w:rPr>
        <w:t>used to train AI</w:t>
      </w:r>
      <w:r w:rsidR="00D6754D">
        <w:rPr>
          <w:rFonts w:cs="Times New Roman"/>
        </w:rPr>
        <w:t xml:space="preserve"> models</w:t>
      </w:r>
      <w:r w:rsidR="00CA0EAD">
        <w:rPr>
          <w:rFonts w:cs="Times New Roman"/>
        </w:rPr>
        <w:t>. These may</w:t>
      </w:r>
      <w:r w:rsidRPr="00DD6418">
        <w:rPr>
          <w:rFonts w:cs="Times New Roman"/>
        </w:rPr>
        <w:t xml:space="preserve"> include personal data.</w:t>
      </w:r>
      <w:r w:rsidR="004202C9">
        <w:rPr>
          <w:rStyle w:val="FootnoteReference"/>
          <w:rFonts w:cs="Times New Roman"/>
        </w:rPr>
        <w:footnoteReference w:id="8"/>
      </w:r>
      <w:r w:rsidRPr="00DD6418">
        <w:rPr>
          <w:rFonts w:cs="Times New Roman"/>
        </w:rPr>
        <w:t xml:space="preserve"> AI may also be used to process personal data or </w:t>
      </w:r>
      <w:r w:rsidR="007633DF">
        <w:rPr>
          <w:rFonts w:cs="Times New Roman"/>
        </w:rPr>
        <w:t>for</w:t>
      </w:r>
      <w:r w:rsidRPr="00DD6418">
        <w:rPr>
          <w:rFonts w:cs="Times New Roman"/>
        </w:rPr>
        <w:t xml:space="preserve"> automated decision making and profiling. Personal data or Personally Identifying Information (PII) is any information or piece of </w:t>
      </w:r>
      <w:r w:rsidRPr="00DD6418">
        <w:rPr>
          <w:rFonts w:cs="Times New Roman"/>
        </w:rPr>
        <w:lastRenderedPageBreak/>
        <w:t>information relating to an identified or identifiable natural person that can be used to identify such person directly or indirectly.</w:t>
      </w:r>
      <w:r w:rsidRPr="00DD6418">
        <w:rPr>
          <w:rStyle w:val="FootnoteReference"/>
          <w:rFonts w:cs="Times New Roman"/>
        </w:rPr>
        <w:footnoteReference w:id="9"/>
      </w:r>
      <w:r w:rsidRPr="00DD6418">
        <w:rPr>
          <w:rFonts w:cs="Times New Roman"/>
        </w:rPr>
        <w:t xml:space="preserve"> </w:t>
      </w:r>
    </w:p>
    <w:p w14:paraId="3DD920EA" w14:textId="77777777" w:rsidR="007211D7" w:rsidRDefault="007211D7" w:rsidP="000068EE">
      <w:pPr>
        <w:spacing w:after="0" w:line="276" w:lineRule="auto"/>
        <w:jc w:val="both"/>
        <w:rPr>
          <w:rFonts w:cs="Times New Roman"/>
        </w:rPr>
      </w:pPr>
    </w:p>
    <w:p w14:paraId="5B6E23CE" w14:textId="38480448" w:rsidR="000F2D9F" w:rsidRDefault="00DD6418" w:rsidP="000068EE">
      <w:pPr>
        <w:spacing w:after="0" w:line="276" w:lineRule="auto"/>
        <w:jc w:val="both"/>
        <w:rPr>
          <w:rFonts w:cs="Times New Roman"/>
        </w:rPr>
      </w:pPr>
      <w:r w:rsidRPr="00DD6418">
        <w:rPr>
          <w:rFonts w:cs="Times New Roman"/>
        </w:rPr>
        <w:t>Sometimes sensitive personal data and Protected Health Information (PHI) may be affected. These data are protected under such laws as the EU General Data Protection Regulation (GDPR)</w:t>
      </w:r>
      <w:r w:rsidRPr="00DD6418">
        <w:rPr>
          <w:rStyle w:val="FootnoteReference"/>
          <w:rFonts w:cs="Times New Roman"/>
        </w:rPr>
        <w:footnoteReference w:id="10"/>
      </w:r>
      <w:r w:rsidRPr="00DD6418">
        <w:rPr>
          <w:rFonts w:cs="Times New Roman"/>
        </w:rPr>
        <w:t xml:space="preserve"> or Health Insurance Portability and Accountability Act (HIPAA).</w:t>
      </w:r>
      <w:r w:rsidRPr="00DD6418">
        <w:rPr>
          <w:rStyle w:val="FootnoteReference"/>
          <w:rFonts w:cs="Times New Roman"/>
        </w:rPr>
        <w:footnoteReference w:id="11"/>
      </w:r>
      <w:r w:rsidRPr="00DD6418">
        <w:rPr>
          <w:rFonts w:cs="Times New Roman"/>
        </w:rPr>
        <w:t xml:space="preserve"> There have also been concerns raised about violation of intellectual property (IP) law in respect of copyrighted works used as training material</w:t>
      </w:r>
      <w:r w:rsidR="007409C1">
        <w:rPr>
          <w:rFonts w:cs="Times New Roman"/>
        </w:rPr>
        <w:t xml:space="preserve"> for developing AI models</w:t>
      </w:r>
      <w:r w:rsidRPr="00DD6418">
        <w:rPr>
          <w:rFonts w:cs="Times New Roman"/>
        </w:rPr>
        <w:t xml:space="preserve">. </w:t>
      </w:r>
    </w:p>
    <w:p w14:paraId="50C3A094" w14:textId="77777777" w:rsidR="00DD6418" w:rsidRPr="00DD6418" w:rsidRDefault="00DD6418" w:rsidP="000068EE">
      <w:pPr>
        <w:spacing w:after="0" w:line="276" w:lineRule="auto"/>
        <w:jc w:val="both"/>
        <w:rPr>
          <w:rFonts w:cs="Times New Roman"/>
        </w:rPr>
      </w:pPr>
    </w:p>
    <w:p w14:paraId="7BF41F5C" w14:textId="77777777" w:rsidR="00DD6418" w:rsidRPr="002D4EA7" w:rsidRDefault="00DD6418" w:rsidP="000068EE">
      <w:pPr>
        <w:pStyle w:val="Heading2"/>
        <w:spacing w:line="276" w:lineRule="auto"/>
        <w:rPr>
          <w:rFonts w:ascii="Times New Roman" w:hAnsi="Times New Roman" w:cs="Times New Roman"/>
          <w:b/>
          <w:bCs/>
          <w:color w:val="auto"/>
          <w:sz w:val="24"/>
          <w:szCs w:val="24"/>
        </w:rPr>
      </w:pPr>
      <w:r w:rsidRPr="002D4EA7">
        <w:rPr>
          <w:rFonts w:ascii="Times New Roman" w:hAnsi="Times New Roman" w:cs="Times New Roman"/>
          <w:b/>
          <w:bCs/>
          <w:color w:val="auto"/>
          <w:sz w:val="24"/>
          <w:szCs w:val="24"/>
        </w:rPr>
        <w:t>1.1 AI and AI Systems: Types and Applications</w:t>
      </w:r>
    </w:p>
    <w:p w14:paraId="5F6410AB" w14:textId="70C97408" w:rsidR="00DD6418" w:rsidRPr="00DD6418" w:rsidRDefault="00DD6418" w:rsidP="000068EE">
      <w:pPr>
        <w:spacing w:after="0" w:line="276" w:lineRule="auto"/>
        <w:jc w:val="both"/>
        <w:rPr>
          <w:rFonts w:cs="Times New Roman"/>
        </w:rPr>
      </w:pPr>
      <w:r w:rsidRPr="00DD6418">
        <w:rPr>
          <w:rFonts w:cs="Times New Roman"/>
        </w:rPr>
        <w:t>From the abacus to modern computers the history of humanity and civilization is replete with examples of mathematical and computational tools</w:t>
      </w:r>
      <w:r w:rsidRPr="00DD6418">
        <w:rPr>
          <w:rStyle w:val="FootnoteReference"/>
          <w:rFonts w:cs="Times New Roman"/>
        </w:rPr>
        <w:footnoteReference w:id="12"/>
      </w:r>
      <w:r w:rsidRPr="00DD6418">
        <w:rPr>
          <w:rFonts w:cs="Times New Roman"/>
        </w:rPr>
        <w:t xml:space="preserve"> used to aid human intelligence</w:t>
      </w:r>
      <w:r w:rsidRPr="00DD6418">
        <w:rPr>
          <w:rStyle w:val="FootnoteReference"/>
          <w:rFonts w:cs="Times New Roman"/>
        </w:rPr>
        <w:footnoteReference w:id="13"/>
      </w:r>
      <w:r w:rsidRPr="00DD6418">
        <w:rPr>
          <w:rFonts w:cs="Times New Roman"/>
        </w:rPr>
        <w:t xml:space="preserve"> and ultimately mimic human intelligence and perform human-like tasks.</w:t>
      </w:r>
      <w:r w:rsidRPr="00DD6418">
        <w:rPr>
          <w:rStyle w:val="FootnoteReference"/>
          <w:rFonts w:cs="Times New Roman"/>
        </w:rPr>
        <w:footnoteReference w:id="14"/>
      </w:r>
      <w:r w:rsidRPr="00DD6418">
        <w:rPr>
          <w:rFonts w:cs="Times New Roman"/>
        </w:rPr>
        <w:t xml:space="preserve"> Examples include the </w:t>
      </w:r>
      <w:r w:rsidRPr="00DD6418">
        <w:rPr>
          <w:rFonts w:cs="Times New Roman"/>
        </w:rPr>
        <w:lastRenderedPageBreak/>
        <w:t>Ishango bone</w:t>
      </w:r>
      <w:r w:rsidR="000A18BD">
        <w:rPr>
          <w:rFonts w:cs="Times New Roman"/>
        </w:rPr>
        <w:t>,</w:t>
      </w:r>
      <w:r w:rsidRPr="00DD6418">
        <w:rPr>
          <w:rStyle w:val="FootnoteReference"/>
          <w:rFonts w:cs="Times New Roman"/>
        </w:rPr>
        <w:footnoteReference w:id="15"/>
      </w:r>
      <w:r w:rsidRPr="00DD6418">
        <w:rPr>
          <w:rFonts w:cs="Times New Roman"/>
        </w:rPr>
        <w:t xml:space="preserve"> Abacus,</w:t>
      </w:r>
      <w:r w:rsidRPr="00DD6418">
        <w:rPr>
          <w:rStyle w:val="FootnoteReference"/>
          <w:rFonts w:cs="Times New Roman"/>
        </w:rPr>
        <w:footnoteReference w:id="16"/>
      </w:r>
      <w:r w:rsidRPr="00DD6418">
        <w:rPr>
          <w:rFonts w:cs="Times New Roman"/>
        </w:rPr>
        <w:t xml:space="preserve"> Astrolabe,</w:t>
      </w:r>
      <w:r w:rsidRPr="00DD6418">
        <w:rPr>
          <w:rStyle w:val="FootnoteReference"/>
          <w:rFonts w:cs="Times New Roman"/>
        </w:rPr>
        <w:footnoteReference w:id="17"/>
      </w:r>
      <w:r w:rsidRPr="00DD6418">
        <w:rPr>
          <w:rFonts w:cs="Times New Roman"/>
        </w:rPr>
        <w:t xml:space="preserve"> Babbage’s adding machine,</w:t>
      </w:r>
      <w:r w:rsidRPr="00DD6418">
        <w:rPr>
          <w:rStyle w:val="FootnoteReference"/>
          <w:rFonts w:cs="Times New Roman"/>
        </w:rPr>
        <w:footnoteReference w:id="18"/>
      </w:r>
      <w:r w:rsidRPr="00DD6418">
        <w:rPr>
          <w:rFonts w:cs="Times New Roman"/>
        </w:rPr>
        <w:t xml:space="preserve"> ENIAC, Mainframe Computers, IBM’s Deep Blue, Home Computers, laptops, smart phones, ChatGPT</w:t>
      </w:r>
      <w:r w:rsidR="008A11BF">
        <w:rPr>
          <w:rStyle w:val="FootnoteReference"/>
          <w:rFonts w:cs="Times New Roman"/>
        </w:rPr>
        <w:footnoteReference w:id="19"/>
      </w:r>
      <w:r w:rsidRPr="00DD6418">
        <w:rPr>
          <w:rFonts w:cs="Times New Roman"/>
        </w:rPr>
        <w:t xml:space="preserve"> and Quantum Computers.</w:t>
      </w:r>
    </w:p>
    <w:p w14:paraId="1CE060E4" w14:textId="77777777" w:rsidR="00DD6418" w:rsidRPr="00DD6418" w:rsidRDefault="00DD6418" w:rsidP="000068EE">
      <w:pPr>
        <w:spacing w:after="0" w:line="276" w:lineRule="auto"/>
        <w:jc w:val="both"/>
        <w:rPr>
          <w:rFonts w:cs="Times New Roman"/>
        </w:rPr>
      </w:pPr>
    </w:p>
    <w:p w14:paraId="66F1CC77" w14:textId="50508078" w:rsidR="00DD6418" w:rsidRPr="00DD6418" w:rsidRDefault="00DD6418" w:rsidP="000068EE">
      <w:pPr>
        <w:spacing w:after="0" w:line="276" w:lineRule="auto"/>
        <w:jc w:val="both"/>
        <w:rPr>
          <w:rFonts w:cs="Times New Roman"/>
        </w:rPr>
      </w:pPr>
      <w:r w:rsidRPr="00DD6418">
        <w:rPr>
          <w:rFonts w:cs="Times New Roman"/>
        </w:rPr>
        <w:t>Artificial Intelligence (AI) is one of the disruptive technologies identified in the Fourth Industrial Revolution.</w:t>
      </w:r>
      <w:r w:rsidRPr="00DD6418">
        <w:rPr>
          <w:rStyle w:val="FootnoteReference"/>
          <w:rFonts w:cs="Times New Roman"/>
        </w:rPr>
        <w:footnoteReference w:id="20"/>
      </w:r>
      <w:r w:rsidRPr="00DD6418">
        <w:rPr>
          <w:rFonts w:cs="Times New Roman"/>
        </w:rPr>
        <w:t xml:space="preserve"> The term “artificial intelligence” was coined in 1955 by John McCarthy of the Massachusetts Institute of Technology (MIT) in a bid to distinguish the field of AI from other fields like “cybernetics” and “automata theory.” The term AI was formally introduced in the proposal for the Dartmouth </w:t>
      </w:r>
      <w:r w:rsidR="00BD481A">
        <w:rPr>
          <w:rFonts w:cs="Times New Roman"/>
        </w:rPr>
        <w:t>Summer Research Project on Artificial Intelligence</w:t>
      </w:r>
      <w:r w:rsidRPr="00DD6418">
        <w:rPr>
          <w:rFonts w:cs="Times New Roman"/>
        </w:rPr>
        <w:t xml:space="preserve"> held in 1956.</w:t>
      </w:r>
      <w:r w:rsidRPr="00DD6418">
        <w:rPr>
          <w:rStyle w:val="FootnoteReference"/>
          <w:rFonts w:cs="Times New Roman"/>
        </w:rPr>
        <w:footnoteReference w:id="21"/>
      </w:r>
      <w:r w:rsidRPr="00DD6418">
        <w:rPr>
          <w:rFonts w:cs="Times New Roman"/>
        </w:rPr>
        <w:t xml:space="preserve"> </w:t>
      </w:r>
      <w:r w:rsidR="00B86A08">
        <w:rPr>
          <w:rFonts w:cs="Times New Roman"/>
        </w:rPr>
        <w:t xml:space="preserve">The </w:t>
      </w:r>
      <w:r w:rsidR="000F5E1D">
        <w:rPr>
          <w:rFonts w:cs="Times New Roman"/>
        </w:rPr>
        <w:t>Dartmouth Workshop</w:t>
      </w:r>
      <w:r w:rsidR="00404289">
        <w:rPr>
          <w:rFonts w:cs="Times New Roman"/>
        </w:rPr>
        <w:t xml:space="preserve"> </w:t>
      </w:r>
      <w:r w:rsidR="00474F41">
        <w:rPr>
          <w:rFonts w:cs="Times New Roman"/>
        </w:rPr>
        <w:t>involved</w:t>
      </w:r>
      <w:r w:rsidR="00404289">
        <w:rPr>
          <w:rFonts w:cs="Times New Roman"/>
        </w:rPr>
        <w:t xml:space="preserve"> the </w:t>
      </w:r>
      <w:r w:rsidR="00515077">
        <w:rPr>
          <w:rFonts w:cs="Times New Roman"/>
        </w:rPr>
        <w:t>top scientists and mathematicians of the time and</w:t>
      </w:r>
      <w:r w:rsidR="000F5E1D">
        <w:rPr>
          <w:rFonts w:cs="Times New Roman"/>
        </w:rPr>
        <w:t xml:space="preserve"> is considered the </w:t>
      </w:r>
      <w:r w:rsidR="00A8791C">
        <w:rPr>
          <w:rFonts w:cs="Times New Roman"/>
        </w:rPr>
        <w:t>pivotal</w:t>
      </w:r>
      <w:r w:rsidR="000F5E1D">
        <w:rPr>
          <w:rFonts w:cs="Times New Roman"/>
        </w:rPr>
        <w:t xml:space="preserve"> event </w:t>
      </w:r>
      <w:r w:rsidR="00550E2E">
        <w:rPr>
          <w:rFonts w:cs="Times New Roman"/>
        </w:rPr>
        <w:t>establishing AI as a field of study.</w:t>
      </w:r>
      <w:r w:rsidR="000F5E1D">
        <w:rPr>
          <w:rFonts w:cs="Times New Roman"/>
        </w:rPr>
        <w:t xml:space="preserve"> </w:t>
      </w:r>
      <w:r w:rsidRPr="00DD6418">
        <w:rPr>
          <w:rFonts w:cs="Times New Roman"/>
        </w:rPr>
        <w:t>However, prior to that Alan Turing in a 1950 article titled “Computing Machinery and Intelligence”</w:t>
      </w:r>
      <w:r w:rsidRPr="00DD6418">
        <w:rPr>
          <w:rStyle w:val="FootnoteReference"/>
          <w:rFonts w:cs="Times New Roman"/>
        </w:rPr>
        <w:footnoteReference w:id="22"/>
      </w:r>
      <w:r w:rsidRPr="00DD6418">
        <w:rPr>
          <w:rFonts w:cs="Times New Roman"/>
        </w:rPr>
        <w:t xml:space="preserve"> had posed the question, “can machines think?” Turing also proposed a </w:t>
      </w:r>
      <w:r w:rsidRPr="0021495E">
        <w:rPr>
          <w:rFonts w:cs="Times New Roman"/>
          <w:i/>
        </w:rPr>
        <w:t xml:space="preserve">Turing Test </w:t>
      </w:r>
      <w:r w:rsidRPr="00DD6418">
        <w:rPr>
          <w:rFonts w:cs="Times New Roman"/>
        </w:rPr>
        <w:t xml:space="preserve">or </w:t>
      </w:r>
      <w:r w:rsidRPr="0021495E">
        <w:rPr>
          <w:rFonts w:cs="Times New Roman"/>
          <w:i/>
        </w:rPr>
        <w:t>imitation game</w:t>
      </w:r>
      <w:r w:rsidRPr="00DD6418">
        <w:rPr>
          <w:rFonts w:cs="Times New Roman"/>
        </w:rPr>
        <w:t xml:space="preserve"> to compare computer intelligence and human intelligence. Turing’s paper attempted to deepen the concept of what would six years later be termed “artificial intelligence.”</w:t>
      </w:r>
      <w:r w:rsidRPr="00DD6418">
        <w:rPr>
          <w:rStyle w:val="FootnoteReference"/>
          <w:rFonts w:cs="Times New Roman"/>
        </w:rPr>
        <w:footnoteReference w:id="23"/>
      </w:r>
    </w:p>
    <w:p w14:paraId="653DCF90" w14:textId="77777777" w:rsidR="00DD6418" w:rsidRPr="00DD6418" w:rsidRDefault="00DD6418" w:rsidP="000068EE">
      <w:pPr>
        <w:spacing w:after="0" w:line="276" w:lineRule="auto"/>
        <w:jc w:val="both"/>
        <w:rPr>
          <w:rFonts w:cs="Times New Roman"/>
        </w:rPr>
      </w:pPr>
    </w:p>
    <w:p w14:paraId="301F9EF8" w14:textId="70A9809B" w:rsidR="0013159A" w:rsidRDefault="00DD6418" w:rsidP="000068EE">
      <w:pPr>
        <w:spacing w:after="0" w:line="276" w:lineRule="auto"/>
        <w:jc w:val="both"/>
        <w:rPr>
          <w:rFonts w:cs="Times New Roman"/>
        </w:rPr>
      </w:pPr>
      <w:r w:rsidRPr="00DD6418">
        <w:rPr>
          <w:rFonts w:cs="Times New Roman"/>
          <w:b/>
          <w:bCs/>
        </w:rPr>
        <w:lastRenderedPageBreak/>
        <w:t>So, what exactly is artificial intelligence?</w:t>
      </w:r>
      <w:r w:rsidRPr="00DD6418">
        <w:rPr>
          <w:rFonts w:cs="Times New Roman"/>
        </w:rPr>
        <w:t xml:space="preserve"> Artificial Intelligence (AI) has been defined in reference to processes and algorithms that simulate human intelligence, including mimicking cognitive functions such as perception, learning and problem solving.</w:t>
      </w:r>
      <w:r w:rsidRPr="00DD6418">
        <w:rPr>
          <w:rStyle w:val="FootnoteReference"/>
          <w:rFonts w:cs="Times New Roman"/>
        </w:rPr>
        <w:footnoteReference w:id="24"/>
      </w:r>
      <w:r w:rsidRPr="00DD6418">
        <w:rPr>
          <w:rFonts w:cs="Times New Roman"/>
        </w:rPr>
        <w:t xml:space="preserve"> Simply put AI is the ability of machines to imitate intelligent human behavior. </w:t>
      </w:r>
    </w:p>
    <w:p w14:paraId="66E899CD" w14:textId="77777777" w:rsidR="0013159A" w:rsidRDefault="0013159A" w:rsidP="000068EE">
      <w:pPr>
        <w:spacing w:after="0" w:line="276" w:lineRule="auto"/>
        <w:jc w:val="both"/>
        <w:rPr>
          <w:rFonts w:cs="Times New Roman"/>
        </w:rPr>
      </w:pPr>
    </w:p>
    <w:p w14:paraId="0F50BB74" w14:textId="48224CC9" w:rsidR="00DD6418" w:rsidRPr="00DD6418" w:rsidRDefault="00DD6418" w:rsidP="000068EE">
      <w:pPr>
        <w:spacing w:after="0" w:line="276" w:lineRule="auto"/>
        <w:jc w:val="both"/>
        <w:rPr>
          <w:rFonts w:cs="Times New Roman"/>
        </w:rPr>
      </w:pPr>
      <w:r w:rsidRPr="00DD6418">
        <w:rPr>
          <w:rFonts w:cs="Times New Roman"/>
        </w:rPr>
        <w:t>AI is capable of being trained and deployed to perform faster and efficiently tedious and repetitive tasks previously undertaken manually. These tasks include learning from experiences, interpreting complex data, making decisions based on the information gathered, understanding natural language, and recognizing patterns or objects.</w:t>
      </w:r>
      <w:r w:rsidRPr="00DD6418">
        <w:rPr>
          <w:rStyle w:val="FootnoteReference"/>
          <w:rFonts w:cs="Times New Roman"/>
        </w:rPr>
        <w:footnoteReference w:id="25"/>
      </w:r>
    </w:p>
    <w:p w14:paraId="4D6DD088" w14:textId="77777777" w:rsidR="00DD6418" w:rsidRPr="00DD6418" w:rsidRDefault="00DD6418" w:rsidP="000068EE">
      <w:pPr>
        <w:spacing w:after="0" w:line="276" w:lineRule="auto"/>
        <w:jc w:val="both"/>
        <w:rPr>
          <w:rFonts w:cs="Times New Roman"/>
        </w:rPr>
      </w:pPr>
    </w:p>
    <w:p w14:paraId="08E5DB0F" w14:textId="087393B4" w:rsidR="00DD6418" w:rsidRPr="00DD6418" w:rsidRDefault="00DD6418" w:rsidP="000068EE">
      <w:pPr>
        <w:spacing w:after="0" w:line="276" w:lineRule="auto"/>
        <w:jc w:val="both"/>
        <w:rPr>
          <w:rFonts w:cs="Times New Roman"/>
        </w:rPr>
      </w:pPr>
      <w:r w:rsidRPr="00DD6418">
        <w:rPr>
          <w:rFonts w:cs="Times New Roman"/>
        </w:rPr>
        <w:t>The core components of AI include algorithms, data, and computing power. AI is only as good as the algorithms programmed, the data it</w:t>
      </w:r>
      <w:r w:rsidR="001A6B86">
        <w:rPr>
          <w:rFonts w:cs="Times New Roman"/>
        </w:rPr>
        <w:t xml:space="preserve"> i</w:t>
      </w:r>
      <w:r w:rsidRPr="00DD6418">
        <w:rPr>
          <w:rFonts w:cs="Times New Roman"/>
        </w:rPr>
        <w:t>s trained on, and the computing power available.</w:t>
      </w:r>
      <w:r w:rsidRPr="00DD6418">
        <w:rPr>
          <w:rStyle w:val="FootnoteReference"/>
          <w:rFonts w:cs="Times New Roman"/>
        </w:rPr>
        <w:footnoteReference w:id="26"/>
      </w:r>
      <w:r w:rsidRPr="00DD6418">
        <w:rPr>
          <w:rFonts w:cs="Times New Roman"/>
        </w:rPr>
        <w:t xml:space="preserve"> </w:t>
      </w:r>
      <w:r w:rsidRPr="00DD6418">
        <w:rPr>
          <w:rFonts w:cs="Times New Roman"/>
          <w:b/>
          <w:bCs/>
        </w:rPr>
        <w:t>AI algorithms</w:t>
      </w:r>
      <w:r w:rsidRPr="00DD6418">
        <w:rPr>
          <w:rFonts w:cs="Times New Roman"/>
        </w:rPr>
        <w:t xml:space="preserve"> are rules and instructions that guide data processing and decision-making in AI systems.</w:t>
      </w:r>
      <w:r w:rsidRPr="00DD6418">
        <w:rPr>
          <w:rStyle w:val="FootnoteReference"/>
          <w:rFonts w:cs="Times New Roman"/>
        </w:rPr>
        <w:footnoteReference w:id="27"/>
      </w:r>
    </w:p>
    <w:p w14:paraId="75118645" w14:textId="77777777" w:rsidR="00DD6418" w:rsidRPr="00DD6418" w:rsidRDefault="00DD6418" w:rsidP="000068EE">
      <w:pPr>
        <w:spacing w:after="0" w:line="276" w:lineRule="auto"/>
        <w:jc w:val="both"/>
        <w:rPr>
          <w:rFonts w:cs="Times New Roman"/>
        </w:rPr>
      </w:pPr>
    </w:p>
    <w:p w14:paraId="3C58EB45" w14:textId="77777777" w:rsidR="00DD6418" w:rsidRPr="00DD6418" w:rsidRDefault="00DD6418" w:rsidP="000068EE">
      <w:pPr>
        <w:spacing w:after="0" w:line="276" w:lineRule="auto"/>
        <w:jc w:val="both"/>
        <w:rPr>
          <w:rFonts w:cs="Times New Roman"/>
        </w:rPr>
      </w:pPr>
      <w:r w:rsidRPr="00DD6418">
        <w:rPr>
          <w:rFonts w:cs="Times New Roman"/>
        </w:rPr>
        <w:t>Artificial intelligence (AI) works by combining massive dataset, with fast, iterative processing and intelligent algorithms, which enable software learn automatically from features and patterns in the data. AI learns from experience, adjust to new inputs, and makes it possible for machines to perform human-like tasks. Most examples of AI, from chess-playing computers to self-driving cars, rely on deep learning and natural language processing technology.</w:t>
      </w:r>
      <w:r w:rsidRPr="00DD6418">
        <w:rPr>
          <w:rStyle w:val="FootnoteReference"/>
          <w:rFonts w:cs="Times New Roman"/>
        </w:rPr>
        <w:footnoteReference w:id="28"/>
      </w:r>
      <w:r w:rsidRPr="00DD6418">
        <w:rPr>
          <w:rFonts w:cs="Times New Roman"/>
        </w:rPr>
        <w:t xml:space="preserve"> </w:t>
      </w:r>
    </w:p>
    <w:p w14:paraId="3A46869D" w14:textId="77777777" w:rsidR="00DD6418" w:rsidRPr="00DD6418" w:rsidRDefault="00DD6418" w:rsidP="000068EE">
      <w:pPr>
        <w:spacing w:after="0" w:line="276" w:lineRule="auto"/>
        <w:jc w:val="both"/>
        <w:rPr>
          <w:rFonts w:cs="Times New Roman"/>
        </w:rPr>
      </w:pPr>
    </w:p>
    <w:p w14:paraId="3EA718FD" w14:textId="77777777" w:rsidR="00DD6418" w:rsidRPr="00DD6418" w:rsidRDefault="00DD6418" w:rsidP="000068EE">
      <w:pPr>
        <w:spacing w:after="0" w:line="276" w:lineRule="auto"/>
        <w:jc w:val="both"/>
        <w:rPr>
          <w:rFonts w:cs="Times New Roman"/>
        </w:rPr>
      </w:pPr>
      <w:r w:rsidRPr="00DD6418">
        <w:rPr>
          <w:rFonts w:cs="Times New Roman"/>
        </w:rPr>
        <w:t>AI involves two broad types: generative AI and predictive AI. Both generative AI and predictive AI use advanced artificial intelligence algorithms to address complex business and logistical challenges.</w:t>
      </w:r>
    </w:p>
    <w:p w14:paraId="2B768797" w14:textId="77777777" w:rsidR="00DD6418" w:rsidRPr="00DD6418" w:rsidRDefault="00DD6418" w:rsidP="000068EE">
      <w:pPr>
        <w:spacing w:after="0" w:line="276" w:lineRule="auto"/>
        <w:jc w:val="both"/>
        <w:rPr>
          <w:rFonts w:cs="Times New Roman"/>
        </w:rPr>
      </w:pPr>
    </w:p>
    <w:p w14:paraId="7D3C71FC" w14:textId="248C70A2" w:rsidR="00DD6418" w:rsidRPr="00DD6418" w:rsidRDefault="00DD6418" w:rsidP="000068EE">
      <w:pPr>
        <w:spacing w:after="0" w:line="276" w:lineRule="auto"/>
        <w:jc w:val="both"/>
        <w:rPr>
          <w:rFonts w:cs="Times New Roman"/>
          <w:color w:val="1E1E1E"/>
          <w:shd w:val="clear" w:color="auto" w:fill="FCFBF9"/>
        </w:rPr>
      </w:pPr>
      <w:r w:rsidRPr="00DD6418">
        <w:rPr>
          <w:rFonts w:cs="Times New Roman"/>
          <w:b/>
          <w:bCs/>
        </w:rPr>
        <w:t>Generative AI</w:t>
      </w:r>
      <w:r w:rsidRPr="00DD6418">
        <w:rPr>
          <w:rFonts w:cs="Times New Roman"/>
        </w:rPr>
        <w:t xml:space="preserve"> </w:t>
      </w:r>
      <w:r w:rsidR="005E0277">
        <w:rPr>
          <w:rFonts w:cs="Times New Roman"/>
        </w:rPr>
        <w:t>(GenAI)</w:t>
      </w:r>
      <w:r w:rsidRPr="00DD6418">
        <w:rPr>
          <w:rFonts w:cs="Times New Roman"/>
        </w:rPr>
        <w:t>- finds functionality in generating content, such as text, images, videos, audio, and computer code. G</w:t>
      </w:r>
      <w:r w:rsidR="00DD4945">
        <w:rPr>
          <w:rFonts w:cs="Times New Roman"/>
        </w:rPr>
        <w:t>en</w:t>
      </w:r>
      <w:r w:rsidRPr="00DD6418">
        <w:rPr>
          <w:rFonts w:cs="Times New Roman"/>
        </w:rPr>
        <w:t>AI combines algorithms, deep learning, and neural network techniques to analyze large datasets, learn from the vast amount of patterns in the datasets to mimic style or structure to replicate a wide array of contemporary or historical content.</w:t>
      </w:r>
      <w:r w:rsidRPr="00DD6418">
        <w:rPr>
          <w:rStyle w:val="FootnoteReference"/>
          <w:rFonts w:cs="Times New Roman"/>
        </w:rPr>
        <w:footnoteReference w:id="29"/>
      </w:r>
      <w:r w:rsidRPr="00DD6418">
        <w:rPr>
          <w:rFonts w:cs="Times New Roman"/>
        </w:rPr>
        <w:t xml:space="preserve"> ChatGPT, for example, is based on large language models (LLMs), which are built by “training” the AI models on massive bodies of text often scraped from the internet. The models incorporate information </w:t>
      </w:r>
      <w:r w:rsidRPr="00DD6418">
        <w:rPr>
          <w:rFonts w:cs="Times New Roman"/>
        </w:rPr>
        <w:lastRenderedPageBreak/>
        <w:t>from these datasets and “learn” the patterns of words within a given context. Then, when queried, the LLM can predict the most likely combination of words, generating a natural-language response to the user’s prompt. These texts are memorized and stored by the AI model and can be regurgitated verbatim in response to a user query or prompt, which raises concerns about intellectual property rights violation.</w:t>
      </w:r>
      <w:r w:rsidRPr="00DD6418">
        <w:rPr>
          <w:rStyle w:val="FootnoteReference"/>
          <w:rFonts w:cs="Times New Roman"/>
          <w:color w:val="1E1E1E"/>
          <w:shd w:val="clear" w:color="auto" w:fill="FCFBF9"/>
        </w:rPr>
        <w:footnoteReference w:id="30"/>
      </w:r>
    </w:p>
    <w:p w14:paraId="12EDD15A" w14:textId="77777777" w:rsidR="00DD6418" w:rsidRPr="00DD6418" w:rsidRDefault="00DD6418" w:rsidP="000068EE">
      <w:pPr>
        <w:spacing w:after="0" w:line="276" w:lineRule="auto"/>
        <w:jc w:val="both"/>
        <w:rPr>
          <w:rFonts w:cs="Times New Roman"/>
        </w:rPr>
      </w:pPr>
    </w:p>
    <w:p w14:paraId="48852676" w14:textId="77777777" w:rsidR="00DD6418" w:rsidRPr="00DD6418" w:rsidRDefault="00DD6418" w:rsidP="000068EE">
      <w:pPr>
        <w:spacing w:after="0" w:line="276" w:lineRule="auto"/>
        <w:jc w:val="both"/>
        <w:rPr>
          <w:rFonts w:cs="Times New Roman"/>
        </w:rPr>
      </w:pPr>
      <w:r w:rsidRPr="00DD6418">
        <w:rPr>
          <w:rFonts w:cs="Times New Roman"/>
          <w:b/>
          <w:bCs/>
        </w:rPr>
        <w:t>Predictive AI -</w:t>
      </w:r>
      <w:r w:rsidRPr="00DD6418">
        <w:rPr>
          <w:rFonts w:cs="Times New Roman"/>
        </w:rPr>
        <w:t xml:space="preserve"> in contrast, uses statistical algorithms to analyze large historical data repositories to recognize and identify patterns across time and makes predictions about the future that can better inform decisions in business, finance forecasting, healthcare,</w:t>
      </w:r>
      <w:r w:rsidRPr="00DD6418">
        <w:rPr>
          <w:rStyle w:val="FootnoteReference"/>
          <w:rFonts w:cs="Times New Roman"/>
        </w:rPr>
        <w:footnoteReference w:id="31"/>
      </w:r>
      <w:r w:rsidRPr="00DD6418">
        <w:rPr>
          <w:rFonts w:cs="Times New Roman"/>
        </w:rPr>
        <w:t xml:space="preserve"> and fraud detection.</w:t>
      </w:r>
      <w:r w:rsidRPr="00DD6418">
        <w:rPr>
          <w:rStyle w:val="FootnoteReference"/>
          <w:rFonts w:cs="Times New Roman"/>
        </w:rPr>
        <w:footnoteReference w:id="32"/>
      </w:r>
    </w:p>
    <w:p w14:paraId="3721629F" w14:textId="77777777" w:rsidR="00DD6418" w:rsidRPr="00DD6418" w:rsidRDefault="00DD6418" w:rsidP="000068EE">
      <w:pPr>
        <w:spacing w:after="0" w:line="276" w:lineRule="auto"/>
        <w:jc w:val="both"/>
        <w:rPr>
          <w:rFonts w:cs="Times New Roman"/>
        </w:rPr>
      </w:pPr>
    </w:p>
    <w:p w14:paraId="16D13ADE" w14:textId="77777777" w:rsidR="00DD6418" w:rsidRPr="00DD6418" w:rsidRDefault="00DD6418" w:rsidP="000068EE">
      <w:pPr>
        <w:spacing w:after="0" w:line="276" w:lineRule="auto"/>
        <w:jc w:val="both"/>
        <w:rPr>
          <w:rFonts w:cs="Times New Roman"/>
        </w:rPr>
      </w:pPr>
      <w:r w:rsidRPr="00DD6418">
        <w:rPr>
          <w:rFonts w:cs="Times New Roman"/>
        </w:rPr>
        <w:t>Predictive AI can detect anomalies in data flows and draw inferences about future outcomes in terms of results or behavior. It can ensure business success by providing a significant competitive advantage in terms of strategy, predictive analytics and enhanced business operations and processes.</w:t>
      </w:r>
      <w:r w:rsidRPr="00DD6418">
        <w:rPr>
          <w:rStyle w:val="FootnoteReference"/>
          <w:rFonts w:cs="Times New Roman"/>
        </w:rPr>
        <w:footnoteReference w:id="33"/>
      </w:r>
    </w:p>
    <w:p w14:paraId="73CC069A" w14:textId="77777777" w:rsidR="00DD6418" w:rsidRPr="00DD6418" w:rsidRDefault="00DD6418" w:rsidP="000068EE">
      <w:pPr>
        <w:spacing w:after="0" w:line="276" w:lineRule="auto"/>
        <w:jc w:val="both"/>
        <w:rPr>
          <w:rFonts w:cs="Times New Roman"/>
        </w:rPr>
      </w:pPr>
    </w:p>
    <w:p w14:paraId="7526255F" w14:textId="23533179" w:rsidR="00DD6418" w:rsidRPr="00DD6418" w:rsidRDefault="00DD6418" w:rsidP="000068EE">
      <w:pPr>
        <w:spacing w:line="276" w:lineRule="auto"/>
        <w:jc w:val="both"/>
        <w:rPr>
          <w:rFonts w:cs="Times New Roman"/>
        </w:rPr>
      </w:pPr>
      <w:r w:rsidRPr="00DD6418">
        <w:rPr>
          <w:rFonts w:cs="Times New Roman"/>
        </w:rPr>
        <w:t xml:space="preserve">Both </w:t>
      </w:r>
      <w:r w:rsidR="00E72CFB">
        <w:rPr>
          <w:rFonts w:cs="Times New Roman"/>
        </w:rPr>
        <w:t>Gen</w:t>
      </w:r>
      <w:r w:rsidRPr="00DD6418">
        <w:rPr>
          <w:rFonts w:cs="Times New Roman"/>
        </w:rPr>
        <w:t xml:space="preserve">AI and predictive AI use machine learning models at their foundations. </w:t>
      </w:r>
      <w:r w:rsidRPr="00DD6418">
        <w:rPr>
          <w:rFonts w:cs="Times New Roman"/>
          <w:b/>
          <w:bCs/>
        </w:rPr>
        <w:t>Machine Learning (ML)</w:t>
      </w:r>
      <w:r w:rsidRPr="00DD6418">
        <w:rPr>
          <w:rFonts w:cs="Times New Roman"/>
        </w:rPr>
        <w:t xml:space="preserve"> is a subset of AI focused on the idea that systems can learn from data, identify patterns, and make decisions with minimal human intervention. It involves algorithms that allow computers to learn from and make predictions or decisions based on data.</w:t>
      </w:r>
      <w:r w:rsidRPr="00DD6418">
        <w:rPr>
          <w:rStyle w:val="FootnoteReference"/>
          <w:rFonts w:cs="Times New Roman"/>
        </w:rPr>
        <w:footnoteReference w:id="34"/>
      </w:r>
      <w:r w:rsidRPr="00DD6418">
        <w:rPr>
          <w:rFonts w:cs="Times New Roman"/>
        </w:rPr>
        <w:t xml:space="preserve"> There are three main kinds of learnings models usually employed in machine learning: Supervised Learning, Unsupervised Learning, and Reinforcement Learning.</w:t>
      </w:r>
    </w:p>
    <w:p w14:paraId="5374AF36" w14:textId="2708DED5" w:rsidR="00DD6418" w:rsidRPr="00DD6418" w:rsidRDefault="00DD6418" w:rsidP="000068EE">
      <w:pPr>
        <w:spacing w:line="276" w:lineRule="auto"/>
        <w:jc w:val="both"/>
        <w:rPr>
          <w:rFonts w:cs="Times New Roman"/>
        </w:rPr>
      </w:pPr>
      <w:r w:rsidRPr="00DD6418">
        <w:rPr>
          <w:rFonts w:cs="Times New Roman"/>
          <w:b/>
          <w:bCs/>
        </w:rPr>
        <w:t>Supervised learning</w:t>
      </w:r>
      <w:r w:rsidRPr="00DD6418">
        <w:rPr>
          <w:rFonts w:cs="Times New Roman"/>
        </w:rPr>
        <w:t xml:space="preserve"> entails using labeled data sets (structured data) to train algorithms to classify data or predict outcomes accurately by learning to maps an input to an output based on example input-output pairs</w:t>
      </w:r>
      <w:r w:rsidR="00805261">
        <w:rPr>
          <w:rFonts w:cs="Times New Roman"/>
        </w:rPr>
        <w:t>.</w:t>
      </w:r>
    </w:p>
    <w:p w14:paraId="3E7294A4" w14:textId="6E31D18A" w:rsidR="00DD6418" w:rsidRPr="00DD6418" w:rsidRDefault="00DD6418" w:rsidP="000068EE">
      <w:pPr>
        <w:spacing w:line="276" w:lineRule="auto"/>
        <w:jc w:val="both"/>
        <w:rPr>
          <w:rFonts w:cs="Times New Roman"/>
          <w:highlight w:val="yellow"/>
        </w:rPr>
      </w:pPr>
      <w:r w:rsidRPr="00DD6418">
        <w:rPr>
          <w:rFonts w:cs="Times New Roman"/>
          <w:b/>
          <w:bCs/>
        </w:rPr>
        <w:t>Unsupervised learning</w:t>
      </w:r>
      <w:r w:rsidRPr="00DD6418">
        <w:rPr>
          <w:rFonts w:cs="Times New Roman"/>
        </w:rPr>
        <w:t xml:space="preserve"> entails using unlabeled data (unstructured data). Unlike supervised learning, the outcome is not known beforehand. The algorithm learns from the data, by classifying it into groups based on attributes.</w:t>
      </w:r>
      <w:r w:rsidRPr="00DD6418">
        <w:rPr>
          <w:rStyle w:val="FootnoteReference"/>
          <w:rFonts w:cs="Times New Roman"/>
        </w:rPr>
        <w:footnoteReference w:id="35"/>
      </w:r>
    </w:p>
    <w:p w14:paraId="113D4620" w14:textId="6E96F23B" w:rsidR="00DD6418" w:rsidRPr="00DD6418" w:rsidRDefault="00DD6418" w:rsidP="000068EE">
      <w:pPr>
        <w:spacing w:line="276" w:lineRule="auto"/>
        <w:jc w:val="both"/>
        <w:rPr>
          <w:rFonts w:cs="Times New Roman"/>
        </w:rPr>
      </w:pPr>
      <w:r w:rsidRPr="00DD6418">
        <w:rPr>
          <w:rFonts w:cs="Times New Roman"/>
          <w:b/>
          <w:bCs/>
        </w:rPr>
        <w:lastRenderedPageBreak/>
        <w:t>Reinforcement learning</w:t>
      </w:r>
      <w:r w:rsidRPr="00DD6418">
        <w:rPr>
          <w:rFonts w:cs="Times New Roman"/>
        </w:rPr>
        <w:t xml:space="preserve"> is a machine learning model that can be broadly described as “learn by doing.” An “agent” learns how to perform a defined task by trial and error (a feedback loop) until it attains a pre-determined and acceptable range of performance.</w:t>
      </w:r>
      <w:r w:rsidRPr="00DD6418">
        <w:rPr>
          <w:rStyle w:val="FootnoteReference"/>
          <w:rFonts w:cs="Times New Roman"/>
        </w:rPr>
        <w:footnoteReference w:id="36"/>
      </w:r>
      <w:r w:rsidRPr="00DD6418">
        <w:rPr>
          <w:rFonts w:cs="Times New Roman"/>
        </w:rPr>
        <w:t xml:space="preserve"> </w:t>
      </w:r>
    </w:p>
    <w:p w14:paraId="76B7E5AE" w14:textId="77777777" w:rsidR="00DD6418" w:rsidRPr="00DD6418" w:rsidRDefault="00DD6418" w:rsidP="000068EE">
      <w:pPr>
        <w:spacing w:line="276" w:lineRule="auto"/>
        <w:jc w:val="both"/>
        <w:rPr>
          <w:rFonts w:cs="Times New Roman"/>
        </w:rPr>
      </w:pPr>
      <w:r w:rsidRPr="00DD6418">
        <w:rPr>
          <w:rFonts w:cs="Times New Roman"/>
          <w:b/>
          <w:bCs/>
        </w:rPr>
        <w:t>Deep Learning</w:t>
      </w:r>
      <w:r w:rsidRPr="00DD6418">
        <w:rPr>
          <w:rFonts w:cs="Times New Roman"/>
        </w:rPr>
        <w:t xml:space="preserve"> is a subset of machine learning that uses neural networks with many layers (hence, “deep”). These neural networks attempt to simulate the behavior of the human brain—albeit at a very basic level—allowing the machine to learn from large amounts of data.</w:t>
      </w:r>
      <w:r w:rsidRPr="00DD6418">
        <w:rPr>
          <w:rStyle w:val="FootnoteReference"/>
          <w:rFonts w:cs="Times New Roman"/>
        </w:rPr>
        <w:footnoteReference w:id="37"/>
      </w:r>
    </w:p>
    <w:p w14:paraId="07F33CED" w14:textId="77777777" w:rsidR="00DD6418" w:rsidRPr="00DD6418" w:rsidRDefault="00DD6418" w:rsidP="000068EE">
      <w:pPr>
        <w:spacing w:line="276" w:lineRule="auto"/>
        <w:jc w:val="both"/>
        <w:rPr>
          <w:rFonts w:cs="Times New Roman"/>
        </w:rPr>
      </w:pPr>
      <w:r w:rsidRPr="00DD6418">
        <w:rPr>
          <w:rFonts w:cs="Times New Roman"/>
        </w:rPr>
        <w:t>AI may also be classified as Narrow, General and Super AI</w:t>
      </w:r>
      <w:r w:rsidRPr="00DD6418">
        <w:rPr>
          <w:rStyle w:val="FootnoteReference"/>
          <w:rFonts w:cs="Times New Roman"/>
        </w:rPr>
        <w:footnoteReference w:id="38"/>
      </w:r>
      <w:r w:rsidRPr="00DD6418">
        <w:rPr>
          <w:rFonts w:cs="Times New Roman"/>
        </w:rPr>
        <w:t xml:space="preserve"> based on their capabilities and potential future development:</w:t>
      </w:r>
    </w:p>
    <w:p w14:paraId="1974F531" w14:textId="77777777" w:rsidR="00DD6418" w:rsidRPr="00DD6418" w:rsidRDefault="00DD6418" w:rsidP="000068EE">
      <w:pPr>
        <w:spacing w:line="276" w:lineRule="auto"/>
        <w:jc w:val="both"/>
        <w:rPr>
          <w:rFonts w:cs="Times New Roman"/>
        </w:rPr>
      </w:pPr>
      <w:r w:rsidRPr="00DD6418">
        <w:rPr>
          <w:rFonts w:cs="Times New Roman"/>
          <w:b/>
          <w:bCs/>
        </w:rPr>
        <w:t>Narrow AI</w:t>
      </w:r>
      <w:r w:rsidRPr="00DD6418">
        <w:rPr>
          <w:rFonts w:cs="Times New Roman"/>
        </w:rPr>
        <w:t xml:space="preserve"> </w:t>
      </w:r>
      <w:r w:rsidRPr="00DD6418">
        <w:rPr>
          <w:rFonts w:cs="Times New Roman"/>
          <w:b/>
          <w:bCs/>
        </w:rPr>
        <w:t xml:space="preserve">(or Weak AI) </w:t>
      </w:r>
      <w:r w:rsidRPr="00DD6418">
        <w:rPr>
          <w:rFonts w:cs="Times New Roman"/>
        </w:rPr>
        <w:t>are AI systems designed and trained for a specific task. Examples of Narrow AI include speech recognition systems like Siri or Alexa, recommendation systems on Netflix or Amazon, and facial recognition technologies. Narrow AI lacks human’s understanding or consciousness.</w:t>
      </w:r>
      <w:r w:rsidRPr="00DD6418">
        <w:rPr>
          <w:rStyle w:val="FootnoteReference"/>
          <w:rFonts w:cs="Times New Roman"/>
        </w:rPr>
        <w:footnoteReference w:id="39"/>
      </w:r>
      <w:r w:rsidRPr="00DD6418">
        <w:rPr>
          <w:rFonts w:cs="Times New Roman"/>
        </w:rPr>
        <w:t xml:space="preserve"> Generative AI is a subset of Narrow AI or Specialized AI. Specialized AI is designed to perform a specific task or task domain extremely well. It typically requires large amounts of training data and is often used in industries such as recruitment, healthcare, finance, and manufacturing.</w:t>
      </w:r>
      <w:r w:rsidRPr="00DD6418">
        <w:rPr>
          <w:rStyle w:val="FootnoteReference"/>
          <w:rFonts w:cs="Times New Roman"/>
        </w:rPr>
        <w:footnoteReference w:id="40"/>
      </w:r>
    </w:p>
    <w:p w14:paraId="36EF08E8" w14:textId="77777777" w:rsidR="00DD6418" w:rsidRPr="00DD6418" w:rsidRDefault="00DD6418" w:rsidP="000068EE">
      <w:pPr>
        <w:spacing w:line="276" w:lineRule="auto"/>
        <w:jc w:val="both"/>
        <w:rPr>
          <w:rFonts w:cs="Times New Roman"/>
        </w:rPr>
      </w:pPr>
      <w:r w:rsidRPr="00DD6418">
        <w:rPr>
          <w:rFonts w:cs="Times New Roman"/>
          <w:b/>
          <w:bCs/>
        </w:rPr>
        <w:t xml:space="preserve">General AI (or Strong AI) </w:t>
      </w:r>
      <w:r w:rsidRPr="00DD6418">
        <w:rPr>
          <w:rFonts w:cs="Times New Roman"/>
        </w:rPr>
        <w:t>are AI systems that can understand, learn, and apply their intelligence to solve problems with the same competence as a human. This level of AI could perform any intellectual task a human can. General AI is still theoretical, with no existing systems displaying this level of versatility and adaptability. Its vast potential, however, encompasses the ability to reason, solve puzzles, make judgments under uncertainty, plan, learn, and integrate prior knowledge in decision-making processes.</w:t>
      </w:r>
      <w:r w:rsidRPr="00DD6418">
        <w:rPr>
          <w:rStyle w:val="FootnoteReference"/>
          <w:rFonts w:cs="Times New Roman"/>
        </w:rPr>
        <w:footnoteReference w:id="41"/>
      </w:r>
    </w:p>
    <w:p w14:paraId="0B35774A" w14:textId="77777777" w:rsidR="00DD6418" w:rsidRPr="00DD6418" w:rsidRDefault="00DD6418" w:rsidP="000068EE">
      <w:pPr>
        <w:spacing w:line="276" w:lineRule="auto"/>
        <w:jc w:val="both"/>
        <w:rPr>
          <w:rFonts w:cs="Times New Roman"/>
        </w:rPr>
      </w:pPr>
      <w:r w:rsidRPr="00DD6418">
        <w:rPr>
          <w:rFonts w:cs="Times New Roman"/>
          <w:b/>
          <w:bCs/>
        </w:rPr>
        <w:t>Super AI: Super AI</w:t>
      </w:r>
      <w:r w:rsidRPr="00DD6418">
        <w:rPr>
          <w:rFonts w:cs="Times New Roman"/>
        </w:rPr>
        <w:t xml:space="preserve"> is a hypothetical stage of artificial intelligence that surpasses human intelligence across all fields, including creativity, general wisdom, and problem-solving. Its implications are profound, raising questions about ethics, governance, and the very fabric of human society. While the development of Super AI could lead to unparalleled technological advancements and solutions to complex global challenges, it poses significant risks if not properly managed, including ethical dilemmas and existential threats to humanity.</w:t>
      </w:r>
      <w:r w:rsidRPr="00DD6418">
        <w:rPr>
          <w:rStyle w:val="FootnoteReference"/>
          <w:rFonts w:cs="Times New Roman"/>
        </w:rPr>
        <w:footnoteReference w:id="42"/>
      </w:r>
      <w:r w:rsidRPr="00DD6418">
        <w:rPr>
          <w:rFonts w:cs="Times New Roman"/>
        </w:rPr>
        <w:t xml:space="preserve"> </w:t>
      </w:r>
    </w:p>
    <w:p w14:paraId="1D2DFE8B" w14:textId="2C5371C9" w:rsidR="00DD6418" w:rsidRPr="00DD6418" w:rsidRDefault="00DD6418" w:rsidP="000068EE">
      <w:pPr>
        <w:spacing w:line="276" w:lineRule="auto"/>
        <w:jc w:val="both"/>
        <w:rPr>
          <w:rFonts w:cs="Times New Roman"/>
        </w:rPr>
      </w:pPr>
      <w:r w:rsidRPr="00DD6418">
        <w:rPr>
          <w:rFonts w:cs="Times New Roman"/>
        </w:rPr>
        <w:t>Renowned British-Canadian computer scientist, Geoffrey Hinton, has expressed concerns about the existential risks of artificial general intelligence.</w:t>
      </w:r>
      <w:r w:rsidRPr="00DD6418">
        <w:rPr>
          <w:rStyle w:val="FootnoteReference"/>
          <w:rFonts w:cs="Times New Roman"/>
        </w:rPr>
        <w:footnoteReference w:id="43"/>
      </w:r>
      <w:r w:rsidRPr="00DD6418">
        <w:rPr>
          <w:rFonts w:cs="Times New Roman"/>
        </w:rPr>
        <w:t xml:space="preserve"> He also identified such AI risks </w:t>
      </w:r>
      <w:r w:rsidR="007A73E2">
        <w:rPr>
          <w:rFonts w:cs="Times New Roman"/>
        </w:rPr>
        <w:t>as</w:t>
      </w:r>
      <w:r w:rsidRPr="00DD6418">
        <w:rPr>
          <w:rFonts w:cs="Times New Roman"/>
        </w:rPr>
        <w:t xml:space="preserve"> misuse </w:t>
      </w:r>
      <w:r w:rsidRPr="00DD6418">
        <w:rPr>
          <w:rFonts w:cs="Times New Roman"/>
        </w:rPr>
        <w:lastRenderedPageBreak/>
        <w:t>by malicious actors, deepfakes, massive job loss, massive surveillance, lethal autonomous weapons, cybercrimes and deliberate pandemics, and bias and discrimination. He however noted that the immense benefits of AI in healthcare provide good reason why the development of AI should not be stopped.</w:t>
      </w:r>
      <w:r w:rsidRPr="00DD6418">
        <w:rPr>
          <w:rStyle w:val="FootnoteReference"/>
          <w:rFonts w:cs="Times New Roman"/>
        </w:rPr>
        <w:footnoteReference w:id="44"/>
      </w:r>
      <w:r w:rsidRPr="00DD6418">
        <w:rPr>
          <w:rFonts w:cs="Times New Roman"/>
        </w:rPr>
        <w:t xml:space="preserve"> Hinton is considered “the Godfather of AI.” His ground-breaking work with neural networks accelerated the development of AI and machine learning.</w:t>
      </w:r>
    </w:p>
    <w:p w14:paraId="51880A0F" w14:textId="2BE38F96" w:rsidR="00DD6418" w:rsidRPr="00DD6418" w:rsidRDefault="00DD6418" w:rsidP="000068EE">
      <w:pPr>
        <w:spacing w:line="276" w:lineRule="auto"/>
        <w:jc w:val="both"/>
        <w:rPr>
          <w:rFonts w:cs="Times New Roman"/>
        </w:rPr>
      </w:pPr>
      <w:r w:rsidRPr="00DD6418">
        <w:rPr>
          <w:rFonts w:cs="Times New Roman"/>
        </w:rPr>
        <w:t>There have been much apprehension about the AI revolution and its potential impact on jobs and the economy. Many workers fear AI would take over their jobs.</w:t>
      </w:r>
      <w:r w:rsidRPr="00DD6418">
        <w:rPr>
          <w:rStyle w:val="FootnoteReference"/>
          <w:rFonts w:cs="Times New Roman"/>
        </w:rPr>
        <w:footnoteReference w:id="45"/>
      </w:r>
      <w:r w:rsidRPr="00DD6418">
        <w:rPr>
          <w:rFonts w:cs="Times New Roman"/>
        </w:rPr>
        <w:t xml:space="preserve"> Historically technological advancements have led to job losses,</w:t>
      </w:r>
      <w:r w:rsidRPr="00DD6418">
        <w:rPr>
          <w:rStyle w:val="FootnoteReference"/>
          <w:rFonts w:cs="Times New Roman"/>
        </w:rPr>
        <w:footnoteReference w:id="46"/>
      </w:r>
      <w:r w:rsidRPr="00DD6418">
        <w:rPr>
          <w:rFonts w:cs="Times New Roman"/>
        </w:rPr>
        <w:t xml:space="preserve"> however, my take is that AI (like computers) would enhance productivity and those who will stay ahead of the curve are those who embrace the technology and learn how to us it and apply it to their current job roles. I believe AI (Generative AI, in particular) will augment and complement jobs and not replace them. Humans have unique traits like empathy, creativity and problem-solving. It is that innovative and out-of-the-box thinking ability that sets us apart from machines. The AI revolution may also create new industries and job creation.</w:t>
      </w:r>
      <w:r w:rsidRPr="00DD6418">
        <w:rPr>
          <w:rStyle w:val="FootnoteReference"/>
          <w:rFonts w:cs="Times New Roman"/>
        </w:rPr>
        <w:footnoteReference w:id="47"/>
      </w:r>
      <w:r w:rsidRPr="00DD6418">
        <w:rPr>
          <w:rFonts w:cs="Times New Roman"/>
        </w:rPr>
        <w:t xml:space="preserve"> The key is to upskill and reskill to remain relevant in the job market. Erik Brynjolfsson, the director of the Digital Economy Lab at the Stanford Institute for Human-Centered AI, in a recent interview stated, “I don’t think generative AI is going to replace workers, but workers who work with generative AI will replace those who don’t.”</w:t>
      </w:r>
      <w:r w:rsidRPr="00DD6418">
        <w:rPr>
          <w:rStyle w:val="FootnoteReference"/>
          <w:rFonts w:cs="Times New Roman"/>
        </w:rPr>
        <w:footnoteReference w:id="48"/>
      </w:r>
      <w:r w:rsidRPr="00DD6418">
        <w:rPr>
          <w:rFonts w:cs="Times New Roman"/>
        </w:rPr>
        <w:t xml:space="preserve"> </w:t>
      </w:r>
    </w:p>
    <w:p w14:paraId="6AF6B3F1" w14:textId="77777777" w:rsidR="00DD6418" w:rsidRPr="00DD6418" w:rsidRDefault="00DD6418" w:rsidP="000068EE">
      <w:pPr>
        <w:pStyle w:val="NormalWeb"/>
        <w:shd w:val="clear" w:color="auto" w:fill="FFFFFF"/>
        <w:spacing w:before="180" w:beforeAutospacing="0" w:after="180" w:afterAutospacing="0" w:line="276" w:lineRule="auto"/>
        <w:jc w:val="both"/>
      </w:pPr>
      <w:r w:rsidRPr="00DD6418">
        <w:t>OpenAI’s development and deployment of ChatGPT and its different iterations since November 2022 has fuelled an arms race by big tech companies to develop their own Generative AI.</w:t>
      </w:r>
      <w:r w:rsidRPr="00DD6418">
        <w:rPr>
          <w:rStyle w:val="FootnoteReference"/>
          <w:rFonts w:eastAsiaTheme="majorEastAsia"/>
        </w:rPr>
        <w:footnoteReference w:id="49"/>
      </w:r>
      <w:r w:rsidRPr="00DD6418">
        <w:t xml:space="preserve"> Hoping to leverage and position themselves to profit from the new technology. In the book “Digital Empires”</w:t>
      </w:r>
      <w:r w:rsidRPr="00DD6418">
        <w:rPr>
          <w:rStyle w:val="FootnoteReference"/>
          <w:rFonts w:eastAsiaTheme="majorEastAsia"/>
        </w:rPr>
        <w:footnoteReference w:id="50"/>
      </w:r>
      <w:r w:rsidRPr="00DD6418">
        <w:t xml:space="preserve"> Anu Bradford notes how five companies</w:t>
      </w:r>
      <w:r w:rsidRPr="00DD6418">
        <w:rPr>
          <w:rStyle w:val="FootnoteReference"/>
          <w:rFonts w:eastAsiaTheme="majorEastAsia"/>
        </w:rPr>
        <w:footnoteReference w:id="51"/>
      </w:r>
      <w:r w:rsidRPr="00DD6418">
        <w:t xml:space="preserve"> in the US that account for a major portion of the revenue and control of the personal data and platforms where the digital economy sits. This fact gives the said companies enormous economic and political power due to lukewarm enforcement of anti-trust laws. Hence the need for some form of regulation to protect the vulnerable and unsuspecting consumer public from unfair, deceptive, and abusive practices.</w:t>
      </w:r>
    </w:p>
    <w:p w14:paraId="1562243B" w14:textId="57CFC82A" w:rsidR="00DD6418" w:rsidRPr="00DD6418" w:rsidRDefault="00DD6418" w:rsidP="000068EE">
      <w:pPr>
        <w:pStyle w:val="NormalWeb"/>
        <w:shd w:val="clear" w:color="auto" w:fill="FFFFFF"/>
        <w:spacing w:before="180" w:beforeAutospacing="0" w:after="180" w:afterAutospacing="0" w:line="276" w:lineRule="auto"/>
        <w:jc w:val="both"/>
      </w:pPr>
      <w:r w:rsidRPr="00DD6418">
        <w:lastRenderedPageBreak/>
        <w:t>McKinsey’s June 2023 Report states that Generative AI alone has the potential to add between $2.6 trillion and $4.4 trillion to annual business revenues. About 75 percent of that value falls across four areas: customer operations, marketing and sales, software engineering, and research and development activities.</w:t>
      </w:r>
      <w:r w:rsidRPr="00DD6418">
        <w:rPr>
          <w:rStyle w:val="FootnoteReference"/>
          <w:rFonts w:eastAsiaTheme="majorEastAsia"/>
        </w:rPr>
        <w:footnoteReference w:id="52"/>
      </w:r>
      <w:r w:rsidRPr="00DD6418">
        <w:t xml:space="preserve"> In 2018 </w:t>
      </w:r>
      <w:r w:rsidR="00272685" w:rsidRPr="00DD6418">
        <w:t>McKinsey</w:t>
      </w:r>
      <w:r w:rsidRPr="00DD6418">
        <w:t xml:space="preserve"> identified about 170 use cases for AI to benefit humans and society. In another report published in 2024 that number had more than tripled to 600 identified use cases.</w:t>
      </w:r>
      <w:r w:rsidRPr="00DD6418">
        <w:rPr>
          <w:rStyle w:val="FootnoteReference"/>
          <w:rFonts w:eastAsiaTheme="majorEastAsia"/>
        </w:rPr>
        <w:footnoteReference w:id="53"/>
      </w:r>
      <w:r w:rsidRPr="00DD6418">
        <w:t>A recent MIT study reported that access to ChatGPT boosted productivity of white-collar workers in the performance of such tasks as writing and cost benefit analyses. It decreased cycle time by 40 percent and improved quality of work by 18%.</w:t>
      </w:r>
      <w:r w:rsidRPr="00DD6418">
        <w:rPr>
          <w:rStyle w:val="FootnoteReference"/>
          <w:rFonts w:eastAsiaTheme="majorEastAsia"/>
        </w:rPr>
        <w:footnoteReference w:id="54"/>
      </w:r>
    </w:p>
    <w:p w14:paraId="7114B2B0" w14:textId="27E110BC" w:rsidR="00DD6418" w:rsidRPr="00DD6418" w:rsidRDefault="00DD6418" w:rsidP="000068EE">
      <w:pPr>
        <w:spacing w:line="276" w:lineRule="auto"/>
        <w:jc w:val="both"/>
        <w:rPr>
          <w:rFonts w:cs="Times New Roman"/>
        </w:rPr>
      </w:pPr>
      <w:r w:rsidRPr="00DD6418">
        <w:rPr>
          <w:rFonts w:cs="Times New Roman"/>
        </w:rPr>
        <w:t>Leveraged properly, ethically, and responsibly, AI has the potential to transform human existence. The possibilities and capabilities of AI are huge with the implications for humans and society in the area of agriculture, banking, climate action,</w:t>
      </w:r>
      <w:r w:rsidR="00586A45">
        <w:rPr>
          <w:rFonts w:cs="Times New Roman"/>
        </w:rPr>
        <w:t xml:space="preserve"> </w:t>
      </w:r>
      <w:r w:rsidRPr="00DD6418">
        <w:rPr>
          <w:rFonts w:cs="Times New Roman"/>
        </w:rPr>
        <w:t>e-commerce,</w:t>
      </w:r>
      <w:r w:rsidRPr="00DD6418">
        <w:rPr>
          <w:rStyle w:val="FootnoteReference"/>
          <w:rFonts w:cs="Times New Roman"/>
        </w:rPr>
        <w:footnoteReference w:id="55"/>
      </w:r>
      <w:r w:rsidRPr="00DD6418">
        <w:rPr>
          <w:rFonts w:cs="Times New Roman"/>
        </w:rPr>
        <w:t xml:space="preserve"> telecommunications, disaster management, education, </w:t>
      </w:r>
      <w:r w:rsidR="00F544B6">
        <w:rPr>
          <w:rFonts w:cs="Times New Roman"/>
        </w:rPr>
        <w:t>cybersecurity,</w:t>
      </w:r>
      <w:r w:rsidR="00F075F8">
        <w:rPr>
          <w:rFonts w:cs="Times New Roman"/>
        </w:rPr>
        <w:t xml:space="preserve"> </w:t>
      </w:r>
      <w:r w:rsidRPr="00DD6418">
        <w:rPr>
          <w:rFonts w:cs="Times New Roman"/>
        </w:rPr>
        <w:t xml:space="preserve">finance, fintech, healthcare, justice system, policing, public service delivery, research, risk management, security, supply-chain management, transportation, water management, waste management, weather forecast, and work. </w:t>
      </w:r>
    </w:p>
    <w:p w14:paraId="2DCB8A1A" w14:textId="2A50E4E9" w:rsidR="00DD6418" w:rsidRPr="002D4EA7" w:rsidRDefault="00DD6418" w:rsidP="000068EE">
      <w:pPr>
        <w:spacing w:line="276" w:lineRule="auto"/>
        <w:jc w:val="both"/>
        <w:rPr>
          <w:rFonts w:cs="Times New Roman"/>
        </w:rPr>
      </w:pPr>
      <w:r w:rsidRPr="00DD6418">
        <w:rPr>
          <w:rFonts w:cs="Times New Roman"/>
        </w:rPr>
        <w:t>The World Economic Forum has noted that AI applications can super-charge sustainable development by harnessing data, optimizing processes, and kindling innovation.</w:t>
      </w:r>
      <w:r w:rsidRPr="00DD6418">
        <w:rPr>
          <w:rStyle w:val="FootnoteReference"/>
          <w:rFonts w:cs="Times New Roman"/>
        </w:rPr>
        <w:footnoteReference w:id="56"/>
      </w:r>
      <w:r w:rsidRPr="00DD6418">
        <w:rPr>
          <w:rFonts w:cs="Times New Roman"/>
        </w:rPr>
        <w:t xml:space="preserve"> AI can find solutions to Sustainable Development Goals (SDGs) in such areas as agriculture, climate action, education, healthcare,</w:t>
      </w:r>
      <w:r w:rsidRPr="00DD6418">
        <w:rPr>
          <w:rStyle w:val="FootnoteReference"/>
          <w:rFonts w:cs="Times New Roman"/>
        </w:rPr>
        <w:footnoteReference w:id="57"/>
      </w:r>
      <w:r w:rsidRPr="00DD6418">
        <w:rPr>
          <w:rFonts w:cs="Times New Roman"/>
        </w:rPr>
        <w:t xml:space="preserve"> hunger, poverty, and water management.</w:t>
      </w:r>
      <w:r w:rsidRPr="00DD6418">
        <w:rPr>
          <w:rStyle w:val="FootnoteReference"/>
          <w:rFonts w:cs="Times New Roman"/>
        </w:rPr>
        <w:footnoteReference w:id="58"/>
      </w:r>
      <w:r w:rsidRPr="00DD6418">
        <w:rPr>
          <w:rFonts w:cs="Times New Roman"/>
        </w:rPr>
        <w:t xml:space="preserve"> The other side of the balance, however, is that AI can enhance oil and gas exploration and increase profits but not without the associated environmental impact. As the use of AI increases so will the demand for more computing power which raises questions about AI carbon footprint.</w:t>
      </w:r>
      <w:r w:rsidRPr="00DD6418">
        <w:rPr>
          <w:rStyle w:val="FootnoteReference"/>
          <w:rFonts w:cs="Times New Roman"/>
        </w:rPr>
        <w:footnoteReference w:id="59"/>
      </w:r>
      <w:r w:rsidRPr="00DD6418">
        <w:rPr>
          <w:rFonts w:cs="Times New Roman"/>
        </w:rPr>
        <w:t xml:space="preserve"> Furthermore, the application </w:t>
      </w:r>
      <w:r w:rsidRPr="00DD6418">
        <w:rPr>
          <w:rFonts w:cs="Times New Roman"/>
        </w:rPr>
        <w:lastRenderedPageBreak/>
        <w:t>of AI in the management of critical infrastructure and public safety comes with the risk of cyberattacks and disruptions which may result in blackouts and economic losses.</w:t>
      </w:r>
      <w:r w:rsidRPr="00DD6418">
        <w:rPr>
          <w:rStyle w:val="FootnoteReference"/>
          <w:rFonts w:cs="Times New Roman"/>
        </w:rPr>
        <w:footnoteReference w:id="60"/>
      </w:r>
      <w:r w:rsidRPr="00DD6418">
        <w:rPr>
          <w:rFonts w:cs="Times New Roman"/>
        </w:rPr>
        <w:t xml:space="preserve"> AI has also been implicated in the perpetuation of bias and discrimination as well as mis and dis information and the distortion of public discourse and markets.</w:t>
      </w:r>
      <w:r w:rsidRPr="00DD6418">
        <w:rPr>
          <w:rStyle w:val="FootnoteReference"/>
          <w:rFonts w:cs="Times New Roman"/>
        </w:rPr>
        <w:footnoteReference w:id="61"/>
      </w:r>
    </w:p>
    <w:p w14:paraId="747DD36B" w14:textId="77777777" w:rsidR="00DD6418" w:rsidRPr="002D4EA7" w:rsidRDefault="00DD6418" w:rsidP="000068EE">
      <w:pPr>
        <w:pStyle w:val="Heading2"/>
        <w:spacing w:line="276" w:lineRule="auto"/>
        <w:jc w:val="both"/>
        <w:rPr>
          <w:rFonts w:ascii="Times New Roman" w:hAnsi="Times New Roman" w:cs="Times New Roman"/>
          <w:b/>
          <w:bCs/>
          <w:color w:val="auto"/>
          <w:sz w:val="24"/>
          <w:szCs w:val="24"/>
        </w:rPr>
      </w:pPr>
      <w:r w:rsidRPr="002D4EA7">
        <w:rPr>
          <w:rFonts w:ascii="Times New Roman" w:hAnsi="Times New Roman" w:cs="Times New Roman"/>
          <w:b/>
          <w:bCs/>
          <w:color w:val="auto"/>
          <w:sz w:val="24"/>
          <w:szCs w:val="24"/>
        </w:rPr>
        <w:t>1.2. What is AI Governance?</w:t>
      </w:r>
    </w:p>
    <w:p w14:paraId="1A24B71F" w14:textId="77777777" w:rsidR="00DD6418" w:rsidRPr="00DD6418" w:rsidRDefault="00DD6418" w:rsidP="000068EE">
      <w:pPr>
        <w:pStyle w:val="NormalWeb"/>
        <w:shd w:val="clear" w:color="auto" w:fill="FFFFFF"/>
        <w:spacing w:before="180" w:beforeAutospacing="0" w:after="180" w:afterAutospacing="0" w:line="276" w:lineRule="auto"/>
        <w:jc w:val="both"/>
        <w:rPr>
          <w:shd w:val="clear" w:color="auto" w:fill="FFFFFF"/>
        </w:rPr>
      </w:pPr>
      <w:r w:rsidRPr="00DD6418">
        <w:rPr>
          <w:shd w:val="clear" w:color="auto" w:fill="FFFFFF"/>
        </w:rPr>
        <w:t xml:space="preserve">“AI Governance” has been defined as – </w:t>
      </w:r>
    </w:p>
    <w:p w14:paraId="0D91CE7F" w14:textId="197319FD" w:rsidR="00DD6418" w:rsidRPr="00DD6418" w:rsidRDefault="00DD6418" w:rsidP="000068EE">
      <w:pPr>
        <w:pStyle w:val="NormalWeb"/>
        <w:shd w:val="clear" w:color="auto" w:fill="FFFFFF"/>
        <w:spacing w:before="180" w:beforeAutospacing="0" w:after="180" w:afterAutospacing="0" w:line="276" w:lineRule="auto"/>
        <w:ind w:left="720"/>
        <w:jc w:val="both"/>
        <w:rPr>
          <w:i/>
          <w:iCs/>
          <w:shd w:val="clear" w:color="auto" w:fill="FFFFFF"/>
        </w:rPr>
      </w:pPr>
      <w:r w:rsidRPr="00DD6418">
        <w:rPr>
          <w:i/>
          <w:iCs/>
          <w:shd w:val="clear" w:color="auto" w:fill="FFFFFF"/>
        </w:rPr>
        <w:t>A system of laws, policies, frameworks, practices and processes at international, national and organizational levels. AI governance helps various stakeholders implement, manage and oversee the use of AI technology. It also helps manage associated risks to ensure AI aligns with stakeholders</w:t>
      </w:r>
      <w:r w:rsidR="00C77D60">
        <w:rPr>
          <w:i/>
          <w:iCs/>
          <w:shd w:val="clear" w:color="auto" w:fill="FFFFFF"/>
        </w:rPr>
        <w:t>’</w:t>
      </w:r>
      <w:r w:rsidRPr="00DD6418">
        <w:rPr>
          <w:i/>
          <w:iCs/>
          <w:shd w:val="clear" w:color="auto" w:fill="FFFFFF"/>
        </w:rPr>
        <w:t xml:space="preserve"> objectives, is developed and used responsibly and ethically, and complies with applicable requirements.</w:t>
      </w:r>
      <w:r w:rsidRPr="00DD6418">
        <w:rPr>
          <w:rStyle w:val="FootnoteReference"/>
          <w:rFonts w:eastAsiaTheme="majorEastAsia"/>
          <w:shd w:val="clear" w:color="auto" w:fill="FFFFFF"/>
        </w:rPr>
        <w:footnoteReference w:id="62"/>
      </w:r>
      <w:r w:rsidRPr="00DD6418">
        <w:rPr>
          <w:i/>
          <w:iCs/>
          <w:shd w:val="clear" w:color="auto" w:fill="FFFFFF"/>
        </w:rPr>
        <w:t xml:space="preserve"> </w:t>
      </w:r>
    </w:p>
    <w:p w14:paraId="2DAB9463" w14:textId="12B51515" w:rsidR="00DD6418" w:rsidRPr="00DD6418" w:rsidRDefault="00DD6418" w:rsidP="000068EE">
      <w:pPr>
        <w:pStyle w:val="NormalWeb"/>
        <w:shd w:val="clear" w:color="auto" w:fill="FFFFFF"/>
        <w:spacing w:before="180" w:beforeAutospacing="0" w:after="180" w:afterAutospacing="0" w:line="276" w:lineRule="auto"/>
        <w:jc w:val="both"/>
      </w:pPr>
      <w:r w:rsidRPr="00DD6418">
        <w:t xml:space="preserve">This definition </w:t>
      </w:r>
      <w:r w:rsidR="002D4EA7" w:rsidRPr="00DD6418">
        <w:t>encompasses the</w:t>
      </w:r>
      <w:r w:rsidRPr="00DD6418">
        <w:t xml:space="preserve"> sources, context and purpose of AI governance. AI governance involves directing, managing, and monitoring AI activities to meet legal and ethical requirements. On the ethical front, businesses</w:t>
      </w:r>
      <w:r w:rsidR="00D10635">
        <w:t xml:space="preserve"> or </w:t>
      </w:r>
      <w:r w:rsidRPr="00DD6418">
        <w:t>companies</w:t>
      </w:r>
      <w:r w:rsidRPr="00DD6418">
        <w:rPr>
          <w:rStyle w:val="FootnoteReference"/>
          <w:rFonts w:eastAsiaTheme="majorEastAsia"/>
        </w:rPr>
        <w:footnoteReference w:id="63"/>
      </w:r>
      <w:r w:rsidRPr="00DD6418">
        <w:t xml:space="preserve"> are focused on ensuring a high level of transparency, safety, and security in their AI models to build and maintain customer trust. On the legal side, companies must conform to legal requirements and satisfy regulators or risk substantial financial penalties and damaged brand reputation.</w:t>
      </w:r>
    </w:p>
    <w:p w14:paraId="2A6860EC" w14:textId="77777777" w:rsidR="00DD6418" w:rsidRPr="00DD6418" w:rsidRDefault="00DD6418" w:rsidP="000068EE">
      <w:pPr>
        <w:pStyle w:val="NormalWeb"/>
        <w:shd w:val="clear" w:color="auto" w:fill="FFFFFF"/>
        <w:spacing w:before="180" w:beforeAutospacing="0" w:after="180" w:afterAutospacing="0" w:line="276" w:lineRule="auto"/>
        <w:jc w:val="both"/>
      </w:pPr>
      <w:r w:rsidRPr="00DD6418">
        <w:t>Effective AI governance has been described as one that, “provides control and oversight, ensuring that companies develop and manage their AI services responsibly, ethically, and in compliance with both internal policies and external regulations in a documented, efficient, and demonstrable manner.”</w:t>
      </w:r>
      <w:r w:rsidRPr="00DD6418">
        <w:rPr>
          <w:rStyle w:val="FootnoteReference"/>
          <w:rFonts w:eastAsiaTheme="majorEastAsia"/>
        </w:rPr>
        <w:footnoteReference w:id="64"/>
      </w:r>
    </w:p>
    <w:p w14:paraId="015B181A" w14:textId="77777777" w:rsidR="00DD6418" w:rsidRPr="00DD6418" w:rsidRDefault="00DD6418" w:rsidP="000068EE">
      <w:pPr>
        <w:pStyle w:val="NormalWeb"/>
        <w:shd w:val="clear" w:color="auto" w:fill="FFFFFF"/>
        <w:spacing w:before="180" w:beforeAutospacing="0" w:after="180" w:afterAutospacing="0" w:line="276" w:lineRule="auto"/>
        <w:jc w:val="both"/>
      </w:pPr>
      <w:r w:rsidRPr="00DD6418">
        <w:t xml:space="preserve">AI governance refers to the imposition of frameworks, rules, standards, and legal requirements that protect an individual’s fundamental rights including data privacy rights by governing and </w:t>
      </w:r>
      <w:r w:rsidRPr="00DD6418">
        <w:lastRenderedPageBreak/>
        <w:t>managing the use of AI systems. AI governance is key to addressing many concerns associated with AI, like algorithm bias, data privacy, unethical AI, and impact of AI on humans and society.</w:t>
      </w:r>
    </w:p>
    <w:p w14:paraId="1EB8532C" w14:textId="77777777" w:rsidR="00DD6418" w:rsidRPr="00DD6418" w:rsidRDefault="00DD6418" w:rsidP="000068EE">
      <w:pPr>
        <w:pStyle w:val="NormalWeb"/>
        <w:shd w:val="clear" w:color="auto" w:fill="FFFFFF"/>
        <w:spacing w:before="180" w:beforeAutospacing="0" w:after="180" w:afterAutospacing="0" w:line="276" w:lineRule="auto"/>
        <w:jc w:val="both"/>
      </w:pPr>
      <w:r w:rsidRPr="00DD6418">
        <w:t>Governments all around the world are increasingly drafting specific regulations governing the use of AI.</w:t>
      </w:r>
      <w:r w:rsidRPr="00DD6418">
        <w:rPr>
          <w:rStyle w:val="FootnoteReference"/>
          <w:rFonts w:eastAsiaTheme="majorEastAsia"/>
        </w:rPr>
        <w:t xml:space="preserve"> </w:t>
      </w:r>
      <w:r w:rsidRPr="00DD6418">
        <w:rPr>
          <w:rStyle w:val="FootnoteReference"/>
          <w:rFonts w:eastAsiaTheme="majorEastAsia"/>
        </w:rPr>
        <w:footnoteReference w:id="65"/>
      </w:r>
      <w:r w:rsidRPr="00DD6418">
        <w:t xml:space="preserve"> However, AI systems are also subject to existing data protection laws if those AI systems involve the processing of personal data.</w:t>
      </w:r>
      <w:r w:rsidRPr="00DD6418">
        <w:rPr>
          <w:rStyle w:val="FootnoteReference"/>
          <w:rFonts w:eastAsiaTheme="majorEastAsia"/>
        </w:rPr>
        <w:footnoteReference w:id="66"/>
      </w:r>
      <w:r w:rsidRPr="00DD6418">
        <w:t xml:space="preserve"> A cursory look at these draft AI strategies and frameworks seems to indicate that the overall goal of most Governments is to regulate AI in such a way that would not stifle research and development, maximize economic benefits, and mitigate risk and harm to humans and society. That is not to say that there may be no hidden or venal state agendas to regulating AI or similar revolutionary technology.</w:t>
      </w:r>
      <w:r w:rsidRPr="00DD6418">
        <w:rPr>
          <w:rStyle w:val="FootnoteReference"/>
          <w:rFonts w:eastAsiaTheme="majorEastAsia"/>
        </w:rPr>
        <w:footnoteReference w:id="67"/>
      </w:r>
      <w:r w:rsidRPr="00DD6418">
        <w:t xml:space="preserve"> Hence the need for the involvement of all stakeholders</w:t>
      </w:r>
      <w:r w:rsidRPr="00DD6418">
        <w:rPr>
          <w:rStyle w:val="FootnoteReference"/>
          <w:rFonts w:eastAsiaTheme="majorEastAsia"/>
        </w:rPr>
        <w:footnoteReference w:id="68"/>
      </w:r>
      <w:r w:rsidRPr="00DD6418">
        <w:t xml:space="preserve"> in the development and implementation of AI governance frameworks.</w:t>
      </w:r>
    </w:p>
    <w:p w14:paraId="205B7B88" w14:textId="77777777" w:rsidR="00DD6418" w:rsidRPr="00DD6418" w:rsidRDefault="00DD6418" w:rsidP="000068EE">
      <w:pPr>
        <w:pStyle w:val="NormalWeb"/>
        <w:shd w:val="clear" w:color="auto" w:fill="FFFFFF"/>
        <w:spacing w:before="180" w:beforeAutospacing="0" w:after="180" w:afterAutospacing="0" w:line="276" w:lineRule="auto"/>
        <w:jc w:val="both"/>
      </w:pPr>
      <w:r w:rsidRPr="00DD6418">
        <w:t>Whatever the choice of approach,</w:t>
      </w:r>
      <w:r w:rsidRPr="00DD6418">
        <w:rPr>
          <w:rStyle w:val="FootnoteReference"/>
          <w:rFonts w:eastAsiaTheme="majorEastAsia"/>
        </w:rPr>
        <w:footnoteReference w:id="69"/>
      </w:r>
      <w:r w:rsidRPr="00DD6418">
        <w:t xml:space="preserve"> AI governance should provide clarity and certainty to companies and consumers about what the “dos and don’ts” are regarding the development and deployment of AI within a particular jurisdiction.</w:t>
      </w:r>
    </w:p>
    <w:p w14:paraId="709EC664" w14:textId="77777777" w:rsidR="00DD6418" w:rsidRPr="002D4EA7" w:rsidRDefault="00DD6418" w:rsidP="000068EE">
      <w:pPr>
        <w:pStyle w:val="Heading2"/>
        <w:spacing w:line="276" w:lineRule="auto"/>
        <w:jc w:val="both"/>
        <w:rPr>
          <w:rFonts w:ascii="Times New Roman" w:hAnsi="Times New Roman" w:cs="Times New Roman"/>
          <w:b/>
          <w:bCs/>
          <w:color w:val="auto"/>
          <w:sz w:val="24"/>
          <w:szCs w:val="24"/>
        </w:rPr>
      </w:pPr>
      <w:r w:rsidRPr="002D4EA7">
        <w:rPr>
          <w:rFonts w:ascii="Times New Roman" w:hAnsi="Times New Roman" w:cs="Times New Roman"/>
          <w:b/>
          <w:bCs/>
          <w:color w:val="auto"/>
          <w:sz w:val="24"/>
          <w:szCs w:val="24"/>
        </w:rPr>
        <w:t xml:space="preserve">1.3 Why is AI Governance So Important? </w:t>
      </w:r>
    </w:p>
    <w:p w14:paraId="162DD272" w14:textId="77777777" w:rsidR="00DD6418" w:rsidRPr="00DD6418" w:rsidRDefault="00DD6418" w:rsidP="000068EE">
      <w:pPr>
        <w:spacing w:line="276" w:lineRule="auto"/>
        <w:jc w:val="both"/>
        <w:rPr>
          <w:rFonts w:cs="Times New Roman"/>
        </w:rPr>
      </w:pPr>
      <w:r w:rsidRPr="00DD6418">
        <w:rPr>
          <w:rFonts w:cs="Times New Roman"/>
        </w:rPr>
        <w:t xml:space="preserve">Asking the question, </w:t>
      </w:r>
      <w:r w:rsidRPr="00DD6418">
        <w:rPr>
          <w:rFonts w:cs="Times New Roman"/>
          <w:i/>
          <w:iCs/>
        </w:rPr>
        <w:t>Why is AI Governance Important?</w:t>
      </w:r>
      <w:r w:rsidRPr="00DD6418">
        <w:rPr>
          <w:rFonts w:cs="Times New Roman"/>
        </w:rPr>
        <w:t xml:space="preserve"> is like asking the question, </w:t>
      </w:r>
      <w:r w:rsidRPr="00DD6418">
        <w:rPr>
          <w:rFonts w:cs="Times New Roman"/>
          <w:i/>
          <w:iCs/>
        </w:rPr>
        <w:t>Why is Data Privacy Important?</w:t>
      </w:r>
      <w:r w:rsidRPr="00DD6418">
        <w:rPr>
          <w:rFonts w:cs="Times New Roman"/>
        </w:rPr>
        <w:t xml:space="preserve"> You would probably arrive at similar answers. This is because there are intersections between AI and Data Privacy. Aside from the ethical concerns involved in the development and deployment of AI</w:t>
      </w:r>
      <w:r w:rsidRPr="00DD6418">
        <w:rPr>
          <w:rStyle w:val="FootnoteReference"/>
          <w:rFonts w:cs="Times New Roman"/>
        </w:rPr>
        <w:footnoteReference w:id="70"/>
      </w:r>
      <w:r w:rsidRPr="00DD6418">
        <w:rPr>
          <w:rFonts w:cs="Times New Roman"/>
        </w:rPr>
        <w:t xml:space="preserve"> it is in the business interest of organizations to tailor their operations to promote trust and public confidence, which are a corollary of accountability and transparency. In view of the increased consumer awareness regarding their data privacy rights, the recognition of privacy as a fundamental right in the global market,</w:t>
      </w:r>
      <w:r w:rsidRPr="00DD6418">
        <w:rPr>
          <w:rStyle w:val="FootnoteReference"/>
          <w:rFonts w:cs="Times New Roman"/>
        </w:rPr>
        <w:footnoteReference w:id="71"/>
      </w:r>
      <w:r w:rsidRPr="00DD6418">
        <w:rPr>
          <w:rFonts w:cs="Times New Roman"/>
        </w:rPr>
        <w:t xml:space="preserve"> growing publicity and media reports about data breaches and compromises,</w:t>
      </w:r>
      <w:r w:rsidRPr="00DD6418">
        <w:rPr>
          <w:rStyle w:val="FootnoteReference"/>
          <w:rFonts w:cs="Times New Roman"/>
        </w:rPr>
        <w:footnoteReference w:id="72"/>
      </w:r>
      <w:r w:rsidRPr="00DD6418">
        <w:rPr>
          <w:rFonts w:cs="Times New Roman"/>
        </w:rPr>
        <w:t xml:space="preserve"> the greater scrutiny of the business practices of </w:t>
      </w:r>
      <w:r w:rsidRPr="00DD6418">
        <w:rPr>
          <w:rFonts w:cs="Times New Roman"/>
        </w:rPr>
        <w:lastRenderedPageBreak/>
        <w:t>organizations plus the risk of huge fines and even terms of imprisonment for regulatory infractions,</w:t>
      </w:r>
      <w:r w:rsidRPr="00DD6418">
        <w:rPr>
          <w:rStyle w:val="FootnoteReference"/>
          <w:rFonts w:cs="Times New Roman"/>
        </w:rPr>
        <w:footnoteReference w:id="73"/>
      </w:r>
      <w:r w:rsidRPr="00DD6418">
        <w:rPr>
          <w:rFonts w:cs="Times New Roman"/>
        </w:rPr>
        <w:t xml:space="preserve"> it is expedient for businesses to be compliant with existing laws and policies as they carry out their domestic and international operations. These laws, international or local,</w:t>
      </w:r>
      <w:r w:rsidRPr="00DD6418">
        <w:rPr>
          <w:rStyle w:val="FootnoteReference"/>
          <w:rFonts w:cs="Times New Roman"/>
        </w:rPr>
        <w:footnoteReference w:id="74"/>
      </w:r>
      <w:r w:rsidRPr="00DD6418">
        <w:rPr>
          <w:rFonts w:cs="Times New Roman"/>
        </w:rPr>
        <w:t xml:space="preserve"> regulate the privacy rights of data subjects and the activities of organizations that collect, process, share or sell personal data. AI governance like data privacy governance would provide clarity and sanity in AI development and deployment. A regulatory framework would ensure ethical, responsible, and trustworthy AI. A robust AI governance framework would help businesses avoid and mitigate a number of risks: </w:t>
      </w:r>
      <w:r w:rsidRPr="00DD6418">
        <w:rPr>
          <w:rFonts w:cs="Times New Roman"/>
          <w:i/>
          <w:iCs/>
        </w:rPr>
        <w:t xml:space="preserve">legal and regulatory risk, reputational risk, operational risk </w:t>
      </w:r>
      <w:r w:rsidRPr="00DD6418">
        <w:rPr>
          <w:rFonts w:cs="Times New Roman"/>
        </w:rPr>
        <w:t xml:space="preserve">and </w:t>
      </w:r>
      <w:r w:rsidRPr="00DD6418">
        <w:rPr>
          <w:rFonts w:cs="Times New Roman"/>
          <w:i/>
          <w:iCs/>
        </w:rPr>
        <w:t>financial risks</w:t>
      </w:r>
      <w:r w:rsidRPr="00DD6418">
        <w:rPr>
          <w:rFonts w:cs="Times New Roman"/>
        </w:rPr>
        <w:t>. It addresses ethical concerns and secures business interests by mitigating and managing risks.</w:t>
      </w:r>
    </w:p>
    <w:p w14:paraId="76EF0EB1" w14:textId="77777777" w:rsidR="00DD6418" w:rsidRPr="00DD6418" w:rsidRDefault="00DD6418" w:rsidP="000068EE">
      <w:pPr>
        <w:spacing w:line="276" w:lineRule="auto"/>
        <w:jc w:val="both"/>
        <w:rPr>
          <w:rFonts w:cs="Times New Roman"/>
        </w:rPr>
      </w:pPr>
      <w:r w:rsidRPr="00DD6418">
        <w:rPr>
          <w:rFonts w:cs="Times New Roman"/>
        </w:rPr>
        <w:t>Google and Alphabet CEO Sundar Pichai, recently stated while introducing Gemini that:</w:t>
      </w:r>
    </w:p>
    <w:p w14:paraId="4C138DBE" w14:textId="77777777" w:rsidR="00DD6418" w:rsidRPr="00DD6418" w:rsidRDefault="00DD6418" w:rsidP="000068EE">
      <w:pPr>
        <w:spacing w:line="276" w:lineRule="auto"/>
        <w:ind w:left="540"/>
        <w:jc w:val="both"/>
        <w:rPr>
          <w:rFonts w:cs="Times New Roman"/>
          <w:i/>
          <w:iCs/>
        </w:rPr>
      </w:pPr>
      <w:r w:rsidRPr="00DD6418">
        <w:rPr>
          <w:rFonts w:cs="Times New Roman"/>
          <w:i/>
          <w:iCs/>
        </w:rPr>
        <w:t>Every technology shift is an opportunity to advance scientific discovery, accelerate human progress, and improve lives. I believe the transition we are seeing right now with AI will be the most profound in our lifetimes, far bigger than the shift to mobile or to the web before it. AI has the potential to create opportunities — from the everyday to the extraordinary — for people everywhere. It will bring new waves of innovation and economic progress and drive knowledge, learning, creativity, and productivity on a scale we haven’t seen before.</w:t>
      </w:r>
      <w:r w:rsidRPr="00DD6418">
        <w:rPr>
          <w:rStyle w:val="FootnoteReference"/>
          <w:rFonts w:cs="Times New Roman"/>
        </w:rPr>
        <w:footnoteReference w:id="75"/>
      </w:r>
    </w:p>
    <w:p w14:paraId="18E958DB" w14:textId="4680A073" w:rsidR="002608A5" w:rsidRPr="00DD6418" w:rsidRDefault="00DD6418" w:rsidP="000068EE">
      <w:pPr>
        <w:spacing w:line="276" w:lineRule="auto"/>
        <w:jc w:val="both"/>
        <w:rPr>
          <w:rFonts w:cs="Times New Roman"/>
        </w:rPr>
      </w:pPr>
      <w:r w:rsidRPr="00DD6418">
        <w:rPr>
          <w:rFonts w:cs="Times New Roman"/>
        </w:rPr>
        <w:t>Contrary to the romanticized view presented by many AI developers, AI may not be the benign super smart assistant or solution to all the problems plaguing humanity. AI, like many life-changing and revolutionary technologies in history, has a dual use dilemma. AI is not of itself good or bad, however it is the potential use cases that raise concern. AI in the hands of threat actors or rogue nations may be deployed to cause harm to humans or society. In my opinion the likelihood of Artificial General Intelligence (AGI) or Super Intelligence acting out a Hollywood-like doomsday scenario</w:t>
      </w:r>
      <w:r w:rsidR="00192712">
        <w:rPr>
          <w:rStyle w:val="FootnoteReference"/>
          <w:rFonts w:cs="Times New Roman"/>
        </w:rPr>
        <w:footnoteReference w:id="76"/>
      </w:r>
      <w:r w:rsidRPr="00DD6418">
        <w:rPr>
          <w:rFonts w:cs="Times New Roman"/>
        </w:rPr>
        <w:t xml:space="preserve"> is presently less a threat than the actual deployment of specific purpose AI by humans with deleterious effects. AI and algorithm bias is an identifiable risk and vulnerability in the use of AI. The same is true of Generative AI’s limitations and difficulties understanding symbolic reasoning, Industry nuances, misalignment between prompts’ input context and desired output or </w:t>
      </w:r>
      <w:r w:rsidRPr="00DD6418">
        <w:rPr>
          <w:rFonts w:cs="Times New Roman"/>
        </w:rPr>
        <w:lastRenderedPageBreak/>
        <w:t>even generating false information, a phenomenon known as “hallucination.”</w:t>
      </w:r>
      <w:r w:rsidRPr="00DD6418">
        <w:rPr>
          <w:rStyle w:val="FootnoteReference"/>
          <w:rFonts w:cs="Times New Roman"/>
        </w:rPr>
        <w:footnoteReference w:id="77"/>
      </w:r>
      <w:r w:rsidRPr="00DD6418">
        <w:rPr>
          <w:rFonts w:cs="Times New Roman"/>
        </w:rPr>
        <w:t xml:space="preserve"> Th</w:t>
      </w:r>
      <w:r w:rsidR="00C2220C">
        <w:rPr>
          <w:rFonts w:cs="Times New Roman"/>
        </w:rPr>
        <w:t>e</w:t>
      </w:r>
      <w:r w:rsidRPr="00DD6418">
        <w:rPr>
          <w:rFonts w:cs="Times New Roman"/>
        </w:rPr>
        <w:t>s</w:t>
      </w:r>
      <w:r w:rsidR="00C2220C">
        <w:rPr>
          <w:rFonts w:cs="Times New Roman"/>
        </w:rPr>
        <w:t>e</w:t>
      </w:r>
      <w:r w:rsidRPr="00DD6418">
        <w:rPr>
          <w:rFonts w:cs="Times New Roman"/>
        </w:rPr>
        <w:t xml:space="preserve"> flaw</w:t>
      </w:r>
      <w:r w:rsidR="00C2220C">
        <w:rPr>
          <w:rFonts w:cs="Times New Roman"/>
        </w:rPr>
        <w:t>s</w:t>
      </w:r>
      <w:r w:rsidRPr="00DD6418">
        <w:rPr>
          <w:rFonts w:cs="Times New Roman"/>
        </w:rPr>
        <w:t xml:space="preserve"> clearly call for human oversight and guardrails</w:t>
      </w:r>
      <w:r w:rsidRPr="00DD6418">
        <w:rPr>
          <w:rStyle w:val="FootnoteReference"/>
          <w:rFonts w:cs="Times New Roman"/>
        </w:rPr>
        <w:footnoteReference w:id="78"/>
      </w:r>
      <w:r w:rsidRPr="00DD6418">
        <w:rPr>
          <w:rFonts w:cs="Times New Roman"/>
        </w:rPr>
        <w:t xml:space="preserve"> against </w:t>
      </w:r>
      <w:r w:rsidR="00DE73F1">
        <w:rPr>
          <w:rFonts w:cs="Times New Roman"/>
        </w:rPr>
        <w:t xml:space="preserve">misinformation and disinformation </w:t>
      </w:r>
      <w:r w:rsidR="00375A99">
        <w:rPr>
          <w:rFonts w:cs="Times New Roman"/>
        </w:rPr>
        <w:t xml:space="preserve">or </w:t>
      </w:r>
      <w:r w:rsidRPr="00DD6418">
        <w:rPr>
          <w:rFonts w:cs="Times New Roman"/>
        </w:rPr>
        <w:t>defamation lawsuits,</w:t>
      </w:r>
      <w:r w:rsidRPr="00DD6418">
        <w:rPr>
          <w:rStyle w:val="FootnoteReference"/>
          <w:rFonts w:cs="Times New Roman"/>
        </w:rPr>
        <w:footnoteReference w:id="79"/>
      </w:r>
      <w:r w:rsidRPr="00DD6418">
        <w:rPr>
          <w:rFonts w:cs="Times New Roman"/>
        </w:rPr>
        <w:t xml:space="preserve"> by consumers.</w:t>
      </w:r>
    </w:p>
    <w:p w14:paraId="78DAEE70" w14:textId="77777777" w:rsidR="00DD6418" w:rsidRPr="002D4EA7" w:rsidRDefault="00DD6418" w:rsidP="000068EE">
      <w:pPr>
        <w:spacing w:line="276" w:lineRule="auto"/>
        <w:jc w:val="both"/>
        <w:rPr>
          <w:rFonts w:cs="Times New Roman"/>
          <w:b/>
          <w:bCs/>
        </w:rPr>
      </w:pPr>
      <w:r w:rsidRPr="002D4EA7">
        <w:rPr>
          <w:rFonts w:cs="Times New Roman"/>
          <w:b/>
          <w:bCs/>
        </w:rPr>
        <w:t>AI and Algorithm Bias and Discrimination</w:t>
      </w:r>
    </w:p>
    <w:p w14:paraId="3DEBAD15" w14:textId="6128AD9D" w:rsidR="007C5E9F" w:rsidRDefault="00DD6418" w:rsidP="000068EE">
      <w:pPr>
        <w:spacing w:line="276" w:lineRule="auto"/>
        <w:jc w:val="both"/>
        <w:rPr>
          <w:rFonts w:cs="Times New Roman"/>
        </w:rPr>
      </w:pPr>
      <w:r w:rsidRPr="00DD6418">
        <w:rPr>
          <w:rFonts w:cs="Times New Roman"/>
        </w:rPr>
        <w:t xml:space="preserve">Unscrupulous AI Hiring software developers are promising investors capabilities that their faulty algorithm fall short of. In </w:t>
      </w:r>
      <w:r w:rsidR="0092789A">
        <w:rPr>
          <w:rFonts w:cs="Times New Roman"/>
        </w:rPr>
        <w:t xml:space="preserve">the </w:t>
      </w:r>
      <w:r w:rsidRPr="00DD6418">
        <w:rPr>
          <w:rFonts w:cs="Times New Roman"/>
        </w:rPr>
        <w:t>book</w:t>
      </w:r>
      <w:r w:rsidR="008E69BE">
        <w:rPr>
          <w:rFonts w:cs="Times New Roman"/>
        </w:rPr>
        <w:t>,</w:t>
      </w:r>
      <w:r w:rsidRPr="00DD6418">
        <w:rPr>
          <w:rFonts w:cs="Times New Roman"/>
        </w:rPr>
        <w:t xml:space="preserve"> “The Algorithm</w:t>
      </w:r>
      <w:r w:rsidR="008E69BE">
        <w:rPr>
          <w:rFonts w:cs="Times New Roman"/>
        </w:rPr>
        <w:t>,</w:t>
      </w:r>
      <w:r w:rsidRPr="00DD6418">
        <w:rPr>
          <w:rFonts w:cs="Times New Roman"/>
        </w:rPr>
        <w:t>”</w:t>
      </w:r>
      <w:r w:rsidRPr="00DD6418">
        <w:rPr>
          <w:rStyle w:val="FootnoteReference"/>
          <w:rFonts w:cs="Times New Roman"/>
        </w:rPr>
        <w:footnoteReference w:id="80"/>
      </w:r>
      <w:r w:rsidRPr="00DD6418">
        <w:rPr>
          <w:rFonts w:cs="Times New Roman"/>
        </w:rPr>
        <w:t xml:space="preserve"> by Hilke Schellmann, the author talks about how AI and algorithms</w:t>
      </w:r>
      <w:r w:rsidRPr="00DD6418">
        <w:rPr>
          <w:rStyle w:val="FootnoteReference"/>
          <w:rFonts w:cs="Times New Roman"/>
        </w:rPr>
        <w:footnoteReference w:id="81"/>
      </w:r>
      <w:r w:rsidRPr="00DD6418">
        <w:rPr>
          <w:rFonts w:cs="Times New Roman"/>
        </w:rPr>
        <w:t xml:space="preserve"> are now ubiquitous in the hiring, promotion, monitoring and firing of employees in the world of work. The dawn of robot recruitment has come and gone. 75 to 95 percent of resumes are read by AI before Humans. Every job board from Indeed, Monster, ZipRecruiter to LinkedIn use some form of AI. Using AI reduces </w:t>
      </w:r>
      <w:r w:rsidR="00AA3597" w:rsidRPr="00DD6418">
        <w:rPr>
          <w:rFonts w:cs="Times New Roman"/>
        </w:rPr>
        <w:t>cost,</w:t>
      </w:r>
      <w:r w:rsidRPr="00DD6418">
        <w:rPr>
          <w:rFonts w:cs="Times New Roman"/>
        </w:rPr>
        <w:t xml:space="preserve"> and the human labor required to sift through the deluge of job applications, hence the mass adoption. AI is now used in the entire lifecycle of employment from hiring to retiring. AI can be used to determine who is a flight risk, who is a bully, a high-performer or under-performer. AI can also be used to monitor the browsing activity and location data of employees.</w:t>
      </w:r>
      <w:r w:rsidRPr="00DD6418">
        <w:rPr>
          <w:rStyle w:val="FootnoteReference"/>
          <w:rFonts w:cs="Times New Roman"/>
        </w:rPr>
        <w:footnoteReference w:id="82"/>
      </w:r>
      <w:r w:rsidRPr="00DD6418">
        <w:rPr>
          <w:rFonts w:cs="Times New Roman"/>
        </w:rPr>
        <w:t xml:space="preserve"> The book also points out how biased and faulty AI unfairly impact a protected class when hiring, promotion or firing decisions are made based on discriminatory metrics like facial expressions, voice tone, online activity, race, gender, or hobbies instead of merit and qualifications. Faulty AI Hiring Tools have an intrinsic bias against Women and African Americans. This is traceable to limited and biased training datasets that perpetuate stereotypes and discrimination. Employers and Recruiters are using AI Hiring Tools to scan social media profiles of candidates and make hiring decisions based on information candidates are not obliged by law to disclose. US labor and employment laws prohibit employment inequality and discrimination based on age, disability, ethnicity, or sexual orientation.</w:t>
      </w:r>
      <w:r w:rsidR="007C5E9F">
        <w:rPr>
          <w:rFonts w:cs="Times New Roman"/>
        </w:rPr>
        <w:t xml:space="preserve"> </w:t>
      </w:r>
    </w:p>
    <w:p w14:paraId="35A1F0D7" w14:textId="77777777" w:rsidR="0019546D" w:rsidRDefault="00DD6418" w:rsidP="000068EE">
      <w:pPr>
        <w:spacing w:line="276" w:lineRule="auto"/>
        <w:jc w:val="both"/>
        <w:rPr>
          <w:rFonts w:cs="Times New Roman"/>
        </w:rPr>
      </w:pPr>
      <w:r w:rsidRPr="00DD6418">
        <w:rPr>
          <w:rFonts w:cs="Times New Roman"/>
        </w:rPr>
        <w:t xml:space="preserve">AI is transforming the world of work, medicine, policing, justice system, banking and finance with advanced predictive analytics and automated decision making. AI has also been utilized in suicide </w:t>
      </w:r>
      <w:r w:rsidRPr="00DD6418">
        <w:rPr>
          <w:rFonts w:cs="Times New Roman"/>
        </w:rPr>
        <w:lastRenderedPageBreak/>
        <w:t>prediction for US military veterans, albeit with allegations of gender bias by the Fuller Project Report.</w:t>
      </w:r>
      <w:r w:rsidRPr="00DD6418">
        <w:rPr>
          <w:rStyle w:val="FootnoteReference"/>
          <w:rFonts w:cs="Times New Roman"/>
        </w:rPr>
        <w:footnoteReference w:id="83"/>
      </w:r>
      <w:r w:rsidRPr="00DD6418">
        <w:rPr>
          <w:rFonts w:cs="Times New Roman"/>
        </w:rPr>
        <w:t xml:space="preserve"> Even universities are now using predictive analytics to determine admission offers and financial aid.</w:t>
      </w:r>
      <w:r w:rsidRPr="00DD6418">
        <w:rPr>
          <w:rStyle w:val="FootnoteReference"/>
          <w:rFonts w:cs="Times New Roman"/>
        </w:rPr>
        <w:footnoteReference w:id="84"/>
      </w:r>
      <w:r w:rsidRPr="00DD6418">
        <w:rPr>
          <w:rFonts w:cs="Times New Roman"/>
        </w:rPr>
        <w:t xml:space="preserve"> </w:t>
      </w:r>
    </w:p>
    <w:p w14:paraId="014DACD3" w14:textId="77777777" w:rsidR="00476B63" w:rsidRDefault="00DD6418" w:rsidP="000068EE">
      <w:pPr>
        <w:spacing w:line="276" w:lineRule="auto"/>
        <w:jc w:val="both"/>
        <w:rPr>
          <w:rFonts w:ascii="Arial" w:hAnsi="Arial" w:cs="Arial"/>
          <w:color w:val="000000"/>
          <w:sz w:val="21"/>
          <w:szCs w:val="21"/>
          <w:shd w:val="clear" w:color="auto" w:fill="FFFFFF"/>
        </w:rPr>
      </w:pPr>
      <w:r w:rsidRPr="00DD6418">
        <w:rPr>
          <w:rFonts w:cs="Times New Roman"/>
        </w:rPr>
        <w:t>The State of Illinois recently passed the “Artificial Intelligence Video Interview Act, 2020” requiring full disclosure by Employers and informed consent by applicants before the use of AI Hiring Tools and ensuring that the AI analysis is used in a way that is fair and unbiased.</w:t>
      </w:r>
      <w:r w:rsidRPr="00DD6418">
        <w:rPr>
          <w:rStyle w:val="FootnoteReference"/>
          <w:rFonts w:cs="Times New Roman"/>
        </w:rPr>
        <w:footnoteReference w:id="85"/>
      </w:r>
      <w:r w:rsidRPr="00DD6418">
        <w:rPr>
          <w:rFonts w:cs="Times New Roman"/>
        </w:rPr>
        <w:t xml:space="preserve"> </w:t>
      </w:r>
      <w:r w:rsidR="00390BEA" w:rsidRPr="005C1A7B">
        <w:rPr>
          <w:rFonts w:cs="Times New Roman"/>
        </w:rPr>
        <w:t xml:space="preserve">New York </w:t>
      </w:r>
      <w:r w:rsidR="001B3583" w:rsidRPr="005C1A7B">
        <w:rPr>
          <w:rFonts w:cs="Times New Roman"/>
        </w:rPr>
        <w:t xml:space="preserve">also passed the </w:t>
      </w:r>
      <w:r w:rsidR="001B3583" w:rsidRPr="005C1A7B">
        <w:rPr>
          <w:rFonts w:cs="Times New Roman"/>
          <w:color w:val="000000"/>
          <w:shd w:val="clear" w:color="auto" w:fill="FFFFFF"/>
        </w:rPr>
        <w:t>NYC Local Law 144</w:t>
      </w:r>
      <w:r w:rsidR="003D51AA">
        <w:rPr>
          <w:rFonts w:cs="Times New Roman"/>
          <w:color w:val="000000"/>
          <w:shd w:val="clear" w:color="auto" w:fill="FFFFFF"/>
        </w:rPr>
        <w:t>,</w:t>
      </w:r>
      <w:r w:rsidR="001B3583" w:rsidRPr="005C1A7B">
        <w:rPr>
          <w:rFonts w:cs="Times New Roman"/>
          <w:color w:val="000000"/>
          <w:shd w:val="clear" w:color="auto" w:fill="FFFFFF"/>
        </w:rPr>
        <w:t xml:space="preserve"> which</w:t>
      </w:r>
      <w:r w:rsidR="005C226B">
        <w:rPr>
          <w:rFonts w:cs="Times New Roman"/>
          <w:color w:val="000000"/>
          <w:shd w:val="clear" w:color="auto" w:fill="FFFFFF"/>
        </w:rPr>
        <w:t xml:space="preserve"> came into</w:t>
      </w:r>
      <w:r w:rsidR="001B3583" w:rsidRPr="005C1A7B">
        <w:rPr>
          <w:rFonts w:cs="Times New Roman"/>
          <w:color w:val="000000"/>
          <w:shd w:val="clear" w:color="auto" w:fill="FFFFFF"/>
        </w:rPr>
        <w:t xml:space="preserve"> effect on July 5, 2023. </w:t>
      </w:r>
      <w:r w:rsidR="009B3F5B">
        <w:rPr>
          <w:rFonts w:cs="Times New Roman"/>
          <w:color w:val="000000"/>
          <w:shd w:val="clear" w:color="auto" w:fill="FFFFFF"/>
        </w:rPr>
        <w:t xml:space="preserve">The law </w:t>
      </w:r>
      <w:r w:rsidR="001B3583" w:rsidRPr="005C1A7B">
        <w:rPr>
          <w:rFonts w:cs="Times New Roman"/>
          <w:color w:val="000000"/>
          <w:shd w:val="clear" w:color="auto" w:fill="FFFFFF"/>
        </w:rPr>
        <w:t>require</w:t>
      </w:r>
      <w:r w:rsidR="009B3F5B">
        <w:rPr>
          <w:rFonts w:cs="Times New Roman"/>
          <w:color w:val="000000"/>
          <w:shd w:val="clear" w:color="auto" w:fill="FFFFFF"/>
        </w:rPr>
        <w:t>s</w:t>
      </w:r>
      <w:r w:rsidR="001B3583" w:rsidRPr="005C1A7B">
        <w:rPr>
          <w:rFonts w:cs="Times New Roman"/>
          <w:color w:val="000000"/>
          <w:shd w:val="clear" w:color="auto" w:fill="FFFFFF"/>
        </w:rPr>
        <w:t xml:space="preserve"> employers </w:t>
      </w:r>
      <w:r w:rsidR="0082780C">
        <w:rPr>
          <w:rFonts w:cs="Times New Roman"/>
          <w:color w:val="000000"/>
          <w:shd w:val="clear" w:color="auto" w:fill="FFFFFF"/>
        </w:rPr>
        <w:t xml:space="preserve">who </w:t>
      </w:r>
      <w:r w:rsidR="001B3583" w:rsidRPr="005C1A7B">
        <w:rPr>
          <w:rFonts w:cs="Times New Roman"/>
          <w:color w:val="000000"/>
          <w:shd w:val="clear" w:color="auto" w:fill="FFFFFF"/>
        </w:rPr>
        <w:t>use automated employment decision tool</w:t>
      </w:r>
      <w:r w:rsidR="009B3F5B">
        <w:rPr>
          <w:rFonts w:cs="Times New Roman"/>
          <w:color w:val="000000"/>
          <w:shd w:val="clear" w:color="auto" w:fill="FFFFFF"/>
        </w:rPr>
        <w:t>s</w:t>
      </w:r>
      <w:r w:rsidR="001B3583" w:rsidRPr="005C1A7B">
        <w:rPr>
          <w:rFonts w:cs="Times New Roman"/>
          <w:color w:val="000000"/>
          <w:shd w:val="clear" w:color="auto" w:fill="FFFFFF"/>
        </w:rPr>
        <w:t xml:space="preserve"> </w:t>
      </w:r>
      <w:r w:rsidR="008C14B7">
        <w:rPr>
          <w:rFonts w:cs="Times New Roman"/>
          <w:color w:val="000000"/>
          <w:shd w:val="clear" w:color="auto" w:fill="FFFFFF"/>
        </w:rPr>
        <w:t>(</w:t>
      </w:r>
      <w:r w:rsidR="001B3583" w:rsidRPr="005C1A7B">
        <w:rPr>
          <w:rFonts w:cs="Times New Roman"/>
          <w:color w:val="000000"/>
          <w:shd w:val="clear" w:color="auto" w:fill="FFFFFF"/>
        </w:rPr>
        <w:t>AEDT</w:t>
      </w:r>
      <w:r w:rsidR="008C14B7">
        <w:rPr>
          <w:rFonts w:cs="Times New Roman"/>
          <w:color w:val="000000"/>
          <w:shd w:val="clear" w:color="auto" w:fill="FFFFFF"/>
        </w:rPr>
        <w:t>)</w:t>
      </w:r>
      <w:r w:rsidR="001B3583" w:rsidRPr="005C1A7B">
        <w:rPr>
          <w:rFonts w:cs="Times New Roman"/>
          <w:color w:val="000000"/>
          <w:shd w:val="clear" w:color="auto" w:fill="FFFFFF"/>
        </w:rPr>
        <w:t xml:space="preserve"> </w:t>
      </w:r>
      <w:r w:rsidR="0078577B">
        <w:rPr>
          <w:rFonts w:cs="Times New Roman"/>
          <w:color w:val="000000"/>
          <w:shd w:val="clear" w:color="auto" w:fill="FFFFFF"/>
        </w:rPr>
        <w:t>in their hiring</w:t>
      </w:r>
      <w:r w:rsidR="001B1A21">
        <w:rPr>
          <w:rFonts w:cs="Times New Roman"/>
          <w:color w:val="000000"/>
          <w:shd w:val="clear" w:color="auto" w:fill="FFFFFF"/>
        </w:rPr>
        <w:t>, firing or promotion</w:t>
      </w:r>
      <w:r w:rsidR="0078577B">
        <w:rPr>
          <w:rFonts w:cs="Times New Roman"/>
          <w:color w:val="000000"/>
          <w:shd w:val="clear" w:color="auto" w:fill="FFFFFF"/>
        </w:rPr>
        <w:t xml:space="preserve"> process </w:t>
      </w:r>
      <w:r w:rsidR="001B3583" w:rsidRPr="005C1A7B">
        <w:rPr>
          <w:rFonts w:cs="Times New Roman"/>
          <w:color w:val="000000"/>
          <w:shd w:val="clear" w:color="auto" w:fill="FFFFFF"/>
        </w:rPr>
        <w:t>to confirm that such tools have undergone a “bias audit.”</w:t>
      </w:r>
      <w:r w:rsidR="005C1A7B">
        <w:rPr>
          <w:rFonts w:ascii="Arial" w:hAnsi="Arial" w:cs="Arial"/>
          <w:color w:val="000000"/>
          <w:sz w:val="21"/>
          <w:szCs w:val="21"/>
          <w:shd w:val="clear" w:color="auto" w:fill="FFFFFF"/>
        </w:rPr>
        <w:t xml:space="preserve"> </w:t>
      </w:r>
    </w:p>
    <w:p w14:paraId="01FA2DF6" w14:textId="123B202A" w:rsidR="00DD6418" w:rsidRPr="00DD6418" w:rsidRDefault="00DD6418" w:rsidP="000068EE">
      <w:pPr>
        <w:spacing w:line="276" w:lineRule="auto"/>
        <w:jc w:val="both"/>
        <w:rPr>
          <w:rFonts w:cs="Times New Roman"/>
        </w:rPr>
      </w:pPr>
      <w:r w:rsidRPr="00DD6418">
        <w:rPr>
          <w:rFonts w:cs="Times New Roman"/>
        </w:rPr>
        <w:t xml:space="preserve">AI tools may be touted as aimed at reducing the drudgery of repetitive tasks, eliminating human error and bias and ensuring diversity, equity, and inclusion in certain screening processes but in </w:t>
      </w:r>
      <w:r w:rsidR="002F7B8A" w:rsidRPr="00DD6418">
        <w:rPr>
          <w:rFonts w:cs="Times New Roman"/>
        </w:rPr>
        <w:t>reality,</w:t>
      </w:r>
      <w:r w:rsidRPr="00DD6418">
        <w:rPr>
          <w:rFonts w:cs="Times New Roman"/>
        </w:rPr>
        <w:t xml:space="preserve"> AI systems can only be as unbiased as the training data and programming permits. There could be deliberate or unconscious bias transferred from the developer and data which can be perpetuated throughout the AI </w:t>
      </w:r>
      <w:r w:rsidR="004C4FFD">
        <w:rPr>
          <w:rFonts w:cs="Times New Roman"/>
        </w:rPr>
        <w:t xml:space="preserve">system’s </w:t>
      </w:r>
      <w:r w:rsidRPr="00DD6418">
        <w:rPr>
          <w:rFonts w:cs="Times New Roman"/>
        </w:rPr>
        <w:t>lifecycle. It is important to balance the benefits of the technology and harm to humans and society. In this context as they impact race and gender, in particular.</w:t>
      </w:r>
      <w:r w:rsidRPr="00DD6418">
        <w:rPr>
          <w:rStyle w:val="FootnoteReference"/>
          <w:rFonts w:cs="Times New Roman"/>
        </w:rPr>
        <w:footnoteReference w:id="86"/>
      </w:r>
      <w:r w:rsidRPr="00DD6418">
        <w:rPr>
          <w:rFonts w:cs="Times New Roman"/>
        </w:rPr>
        <w:t xml:space="preserve"> It is crucial to include human oversight and ethical safeguards.</w:t>
      </w:r>
      <w:r w:rsidRPr="00DD6418">
        <w:rPr>
          <w:rStyle w:val="FootnoteReference"/>
          <w:rFonts w:cs="Times New Roman"/>
        </w:rPr>
        <w:footnoteReference w:id="87"/>
      </w:r>
      <w:r w:rsidRPr="00DD6418">
        <w:rPr>
          <w:rFonts w:cs="Times New Roman"/>
        </w:rPr>
        <w:t xml:space="preserve"> </w:t>
      </w:r>
    </w:p>
    <w:p w14:paraId="4577DB29" w14:textId="77777777" w:rsidR="00753887" w:rsidRDefault="00753887" w:rsidP="000068EE">
      <w:pPr>
        <w:spacing w:line="276" w:lineRule="auto"/>
        <w:jc w:val="both"/>
        <w:rPr>
          <w:rFonts w:cs="Times New Roman"/>
          <w:b/>
          <w:bCs/>
        </w:rPr>
      </w:pPr>
    </w:p>
    <w:p w14:paraId="6C064932" w14:textId="62E9FC10" w:rsidR="00DD6418" w:rsidRPr="002D4EA7" w:rsidRDefault="00DD6418" w:rsidP="000068EE">
      <w:pPr>
        <w:spacing w:line="276" w:lineRule="auto"/>
        <w:jc w:val="both"/>
        <w:rPr>
          <w:rFonts w:cs="Times New Roman"/>
          <w:b/>
          <w:bCs/>
        </w:rPr>
      </w:pPr>
      <w:r w:rsidRPr="002D4EA7">
        <w:rPr>
          <w:rFonts w:cs="Times New Roman"/>
          <w:b/>
          <w:bCs/>
        </w:rPr>
        <w:lastRenderedPageBreak/>
        <w:t>AI and Copyrights</w:t>
      </w:r>
    </w:p>
    <w:p w14:paraId="4832E9D1" w14:textId="77777777" w:rsidR="00DD6418" w:rsidRPr="00DD6418" w:rsidRDefault="00DD6418" w:rsidP="000068EE">
      <w:pPr>
        <w:spacing w:line="276" w:lineRule="auto"/>
        <w:jc w:val="both"/>
        <w:rPr>
          <w:rFonts w:cs="Times New Roman"/>
        </w:rPr>
      </w:pPr>
      <w:r w:rsidRPr="00DD6418">
        <w:rPr>
          <w:rFonts w:cs="Times New Roman"/>
        </w:rPr>
        <w:t xml:space="preserve">Open AI developers of ChatGPT has faced several lawsuits for copyright infringement for using copyrighted works to train its AI model without permission, thereby causing harm and loss of revenue. Notable among the lawsuits is the filed by </w:t>
      </w:r>
      <w:r w:rsidRPr="00DD6418">
        <w:rPr>
          <w:rFonts w:cs="Times New Roman"/>
          <w:color w:val="0D1214"/>
          <w:spacing w:val="-3"/>
          <w:shd w:val="clear" w:color="auto" w:fill="FFFFFF"/>
        </w:rPr>
        <w:t xml:space="preserve">a group of prominent authors, including John Grisham and George R.R. Martin, </w:t>
      </w:r>
      <w:r w:rsidRPr="00DD6418">
        <w:rPr>
          <w:rFonts w:cs="Times New Roman"/>
        </w:rPr>
        <w:t>in September 2023 and more recently the suit filed by the New York Times in December 2023 against OpenAI and Microsoft alleging that the company used millions of its articles in the training and development of its generative AI models, specifically OpenAI’s ChatGPT and Microsoft’s Bing Chat (or “Copilot”), both built on top of OpenAI’s GPT model. In its defence OpenAI has pleaded “fair use” of the copyrighted material for the development of its AI models. Fair use permits a party to use a copyrighted work without the copyright owner’s permission for purposes such as criticism, comment, news reporting, teaching, scholarship, or research. However, there are factors to consider, namely whether the nature of the use is for a commercial or educational purpose; the amount and substantiality of the portion used in relation to the copyrighted work as a whole; and the impact of the use on the potential market or value of the work. These cases underscore the need for clear guidelines and regulations to protect the intellectual property rights of creatives.</w:t>
      </w:r>
    </w:p>
    <w:p w14:paraId="6440CB12" w14:textId="77777777" w:rsidR="00DD6418" w:rsidRPr="002D4EA7" w:rsidRDefault="00DD6418" w:rsidP="000068EE">
      <w:pPr>
        <w:spacing w:line="276" w:lineRule="auto"/>
        <w:jc w:val="both"/>
        <w:rPr>
          <w:rFonts w:cs="Times New Roman"/>
          <w:b/>
          <w:bCs/>
        </w:rPr>
      </w:pPr>
      <w:r w:rsidRPr="002D4EA7">
        <w:rPr>
          <w:rFonts w:cs="Times New Roman"/>
          <w:b/>
          <w:bCs/>
        </w:rPr>
        <w:t>AI Solutions and Dating Sites</w:t>
      </w:r>
    </w:p>
    <w:p w14:paraId="24BB4AB5" w14:textId="77777777" w:rsidR="00DD6418" w:rsidRPr="00DD6418" w:rsidRDefault="00DD6418" w:rsidP="000068EE">
      <w:pPr>
        <w:spacing w:line="276" w:lineRule="auto"/>
        <w:jc w:val="both"/>
        <w:rPr>
          <w:rFonts w:cs="Times New Roman"/>
        </w:rPr>
      </w:pPr>
      <w:r w:rsidRPr="00DD6418">
        <w:rPr>
          <w:rFonts w:cs="Times New Roman"/>
        </w:rPr>
        <w:t>AI is also transforming the realm of Sex and Intimacy. There have been an explosion of AI solutions and dating sites. With the convergence of AI, robotics and virtual reality consumers are now being offered the possibility of creating bespoke virtual companions or interacting with AI models of influencers and creators of adult content. Which raises concerns about consent and the psychological effect on young and inexperienced consumers who may become addicted to and dependent on their personalized AI partners at the risk of compromising their ability to form genuine human connections in the real world. Already there are individuals who identify themselves as “digisexuals,” defining their sexuality based on a preference for online pornography or cybersex.</w:t>
      </w:r>
      <w:r w:rsidRPr="00DD6418">
        <w:rPr>
          <w:rStyle w:val="FootnoteReference"/>
          <w:rFonts w:cs="Times New Roman"/>
        </w:rPr>
        <w:footnoteReference w:id="88"/>
      </w:r>
      <w:r w:rsidRPr="00DD6418">
        <w:rPr>
          <w:rFonts w:cs="Times New Roman"/>
        </w:rPr>
        <w:t xml:space="preserve"> </w:t>
      </w:r>
    </w:p>
    <w:p w14:paraId="402DBB13" w14:textId="77777777" w:rsidR="00DD6418" w:rsidRPr="002D4EA7" w:rsidRDefault="00DD6418" w:rsidP="000068EE">
      <w:pPr>
        <w:spacing w:line="276" w:lineRule="auto"/>
        <w:jc w:val="both"/>
        <w:rPr>
          <w:rFonts w:cs="Times New Roman"/>
          <w:b/>
          <w:bCs/>
        </w:rPr>
      </w:pPr>
      <w:r w:rsidRPr="002D4EA7">
        <w:rPr>
          <w:rFonts w:cs="Times New Roman"/>
          <w:b/>
          <w:bCs/>
        </w:rPr>
        <w:t>Malicious AI and the Dark Web</w:t>
      </w:r>
    </w:p>
    <w:p w14:paraId="356EA005" w14:textId="3EE82BBC" w:rsidR="00DD6418" w:rsidRPr="00DD6418" w:rsidRDefault="00DD6418" w:rsidP="000068EE">
      <w:pPr>
        <w:spacing w:line="276" w:lineRule="auto"/>
        <w:jc w:val="both"/>
        <w:rPr>
          <w:rFonts w:cs="Times New Roman"/>
        </w:rPr>
      </w:pPr>
      <w:r w:rsidRPr="00DD6418">
        <w:rPr>
          <w:rFonts w:cs="Times New Roman"/>
        </w:rPr>
        <w:t>A recent article by M Page, a senior fellow at Australian Strategic Policy Institute (ASPI), highlighted how malicious AI are now available for sale on the dark web. FraudGPT and WormGPT are examples of the offerings. The author writes –</w:t>
      </w:r>
    </w:p>
    <w:p w14:paraId="6FFDAAAB" w14:textId="77777777" w:rsidR="00DD6418" w:rsidRPr="00DD6418" w:rsidRDefault="00DD6418" w:rsidP="000068EE">
      <w:pPr>
        <w:spacing w:line="276" w:lineRule="auto"/>
        <w:ind w:left="450"/>
        <w:jc w:val="both"/>
        <w:rPr>
          <w:rFonts w:cs="Times New Roman"/>
          <w:i/>
          <w:iCs/>
        </w:rPr>
      </w:pPr>
      <w:r w:rsidRPr="00DD6418">
        <w:rPr>
          <w:rFonts w:cs="Times New Roman"/>
          <w:i/>
          <w:iCs/>
        </w:rPr>
        <w:t>Just as people around the world have shared tips on using ChatGPT and other AI tools to enhance efficiency or outsource tasks, dark web users have been sharing tips on how to jailbreak the technology to get around safety and ethical guardrails or use it for more sophisticated malicious activity.</w:t>
      </w:r>
    </w:p>
    <w:p w14:paraId="71894D91" w14:textId="4E46F29C" w:rsidR="00DD6418" w:rsidRPr="00DD6418" w:rsidRDefault="00DD6418" w:rsidP="000068EE">
      <w:pPr>
        <w:spacing w:line="276" w:lineRule="auto"/>
        <w:ind w:left="450"/>
        <w:jc w:val="both"/>
        <w:rPr>
          <w:rFonts w:cs="Times New Roman"/>
          <w:i/>
          <w:iCs/>
        </w:rPr>
      </w:pPr>
      <w:r w:rsidRPr="00DD6418">
        <w:rPr>
          <w:rFonts w:cs="Times New Roman"/>
          <w:i/>
          <w:iCs/>
        </w:rPr>
        <w:lastRenderedPageBreak/>
        <w:t>The first of these tools, WormGPT, appeared on the dark web on 13 July. Marketed as a ‘</w:t>
      </w:r>
      <w:r w:rsidR="00BB6555" w:rsidRPr="00DD6418">
        <w:rPr>
          <w:rFonts w:cs="Times New Roman"/>
          <w:i/>
          <w:iCs/>
        </w:rPr>
        <w:t>Blackhat</w:t>
      </w:r>
      <w:r w:rsidRPr="00DD6418">
        <w:rPr>
          <w:rFonts w:cs="Times New Roman"/>
          <w:i/>
          <w:iCs/>
        </w:rPr>
        <w:t>’ alternative to ChatGPT with no ethical boundaries, WormGPT is based on the open-source GPT-J large-language model developed in 2021. Available in monthly (€100) or yearly (€550) subscriptions, WormGPT, according to its anonymous seller, has a range of features such as unlimited character inputs, memory retention and coding capabilities. Allegedly trained on malware data, its primary uses are generating sophisticated phishing and business email attacks and writing malicious code. The tool is constantly being updated with new features, which are advertised on a dedicated Telegram channel.</w:t>
      </w:r>
    </w:p>
    <w:p w14:paraId="3B719FCC" w14:textId="77777777" w:rsidR="00DD6418" w:rsidRPr="00DD6418" w:rsidRDefault="00DD6418" w:rsidP="000068EE">
      <w:pPr>
        <w:spacing w:line="276" w:lineRule="auto"/>
        <w:ind w:left="450"/>
        <w:jc w:val="both"/>
        <w:rPr>
          <w:rFonts w:cs="Times New Roman"/>
          <w:i/>
          <w:iCs/>
        </w:rPr>
      </w:pPr>
      <w:r w:rsidRPr="00DD6418">
        <w:rPr>
          <w:rFonts w:cs="Times New Roman"/>
          <w:i/>
          <w:iCs/>
        </w:rPr>
        <w:t xml:space="preserve">Hot on </w:t>
      </w:r>
      <w:proofErr w:type="spellStart"/>
      <w:r w:rsidRPr="00DD6418">
        <w:rPr>
          <w:rFonts w:cs="Times New Roman"/>
          <w:i/>
          <w:iCs/>
        </w:rPr>
        <w:t>WormGPT’s</w:t>
      </w:r>
      <w:proofErr w:type="spellEnd"/>
      <w:r w:rsidRPr="00DD6418">
        <w:rPr>
          <w:rFonts w:cs="Times New Roman"/>
          <w:i/>
          <w:iCs/>
        </w:rPr>
        <w:t xml:space="preserve"> heels, FraudGPT appeared for sale on the dark web on 22 July. The tool—based on GPT-3 technology—is marketed as an advanced bot for offensive purposes. Its uses include writing malicious code, creating undetectable malware and hacking tools, writing phishing pages and scam content, and finding security vulnerabilities. Subscriptions start at US$200 a month through to US$1,700 for an annual licence.</w:t>
      </w:r>
    </w:p>
    <w:p w14:paraId="110C3326" w14:textId="77777777" w:rsidR="00DD6418" w:rsidRPr="00DD6418" w:rsidRDefault="00DD6418" w:rsidP="000068EE">
      <w:pPr>
        <w:spacing w:line="276" w:lineRule="auto"/>
        <w:ind w:left="450"/>
        <w:jc w:val="both"/>
        <w:rPr>
          <w:rFonts w:cs="Times New Roman"/>
          <w:i/>
          <w:iCs/>
        </w:rPr>
      </w:pPr>
      <w:r w:rsidRPr="00DD6418">
        <w:rPr>
          <w:rFonts w:cs="Times New Roman"/>
          <w:i/>
          <w:iCs/>
        </w:rPr>
        <w:t xml:space="preserve">There are already two new malicious AI tools in the works that represent a giant leap beyond </w:t>
      </w:r>
      <w:proofErr w:type="spellStart"/>
      <w:r w:rsidRPr="00DD6418">
        <w:rPr>
          <w:rFonts w:cs="Times New Roman"/>
          <w:i/>
          <w:iCs/>
        </w:rPr>
        <w:t>WormGPT’s</w:t>
      </w:r>
      <w:proofErr w:type="spellEnd"/>
      <w:r w:rsidRPr="00DD6418">
        <w:rPr>
          <w:rFonts w:cs="Times New Roman"/>
          <w:i/>
          <w:iCs/>
        </w:rPr>
        <w:t xml:space="preserve"> and </w:t>
      </w:r>
      <w:proofErr w:type="spellStart"/>
      <w:r w:rsidRPr="00DD6418">
        <w:rPr>
          <w:rFonts w:cs="Times New Roman"/>
          <w:i/>
          <w:iCs/>
        </w:rPr>
        <w:t>FraudGPT’s</w:t>
      </w:r>
      <w:proofErr w:type="spellEnd"/>
      <w:r w:rsidRPr="00DD6418">
        <w:rPr>
          <w:rFonts w:cs="Times New Roman"/>
          <w:i/>
          <w:iCs/>
        </w:rPr>
        <w:t xml:space="preserve"> capabilities. The creator of FraudGPT is apparently developing </w:t>
      </w:r>
      <w:proofErr w:type="spellStart"/>
      <w:r w:rsidRPr="00DD6418">
        <w:rPr>
          <w:rFonts w:cs="Times New Roman"/>
          <w:i/>
          <w:iCs/>
        </w:rPr>
        <w:t>DarkBART</w:t>
      </w:r>
      <w:proofErr w:type="spellEnd"/>
      <w:r w:rsidRPr="00DD6418">
        <w:rPr>
          <w:rFonts w:cs="Times New Roman"/>
          <w:i/>
          <w:iCs/>
        </w:rPr>
        <w:t xml:space="preserve">—a dark web version of Google’s Bard AI—and </w:t>
      </w:r>
      <w:proofErr w:type="spellStart"/>
      <w:r w:rsidRPr="00DD6418">
        <w:rPr>
          <w:rFonts w:cs="Times New Roman"/>
          <w:i/>
          <w:iCs/>
        </w:rPr>
        <w:t>DarkBERT</w:t>
      </w:r>
      <w:proofErr w:type="spellEnd"/>
      <w:r w:rsidRPr="00DD6418">
        <w:rPr>
          <w:rFonts w:cs="Times New Roman"/>
          <w:i/>
          <w:iCs/>
        </w:rPr>
        <w:t xml:space="preserve">, a bot trained on data from the dark web. Both tools will have internet access and be integrated with Google Lens. Interestingly, </w:t>
      </w:r>
      <w:proofErr w:type="spellStart"/>
      <w:r w:rsidRPr="00DD6418">
        <w:rPr>
          <w:rFonts w:cs="Times New Roman"/>
          <w:i/>
          <w:iCs/>
        </w:rPr>
        <w:t>DarkBERT</w:t>
      </w:r>
      <w:proofErr w:type="spellEnd"/>
      <w:r w:rsidRPr="00DD6418">
        <w:rPr>
          <w:rFonts w:cs="Times New Roman"/>
          <w:i/>
          <w:iCs/>
        </w:rPr>
        <w:t xml:space="preserve"> was originally developed by researchers to help fight cybercrime.</w:t>
      </w:r>
      <w:r w:rsidRPr="00DD6418">
        <w:rPr>
          <w:rStyle w:val="FootnoteReference"/>
          <w:rFonts w:cs="Times New Roman"/>
        </w:rPr>
        <w:footnoteReference w:id="89"/>
      </w:r>
    </w:p>
    <w:p w14:paraId="1CC2FA8C" w14:textId="5F105495" w:rsidR="00DD6418" w:rsidRPr="00DD6418" w:rsidRDefault="00DD6418" w:rsidP="000068EE">
      <w:pPr>
        <w:spacing w:line="276" w:lineRule="auto"/>
        <w:jc w:val="both"/>
        <w:rPr>
          <w:rFonts w:cs="Times New Roman"/>
        </w:rPr>
      </w:pPr>
      <w:r w:rsidRPr="00DD6418">
        <w:rPr>
          <w:rFonts w:cs="Times New Roman"/>
        </w:rPr>
        <w:t xml:space="preserve">The above developments are indeed scary. The brewing concerns about bias and discrimination, cyberthreats, misuse and abuse, data privacy and IP rights violations pervading AI development and deployment call for urgent action to engender a legal and regulatory framework that will ensure ethical, responsible, and trustworthy AI. </w:t>
      </w:r>
    </w:p>
    <w:p w14:paraId="7F1289B3" w14:textId="77777777" w:rsidR="00DD6418" w:rsidRPr="002D4EA7" w:rsidRDefault="00DD6418" w:rsidP="000068EE">
      <w:pPr>
        <w:spacing w:line="276" w:lineRule="auto"/>
        <w:jc w:val="both"/>
        <w:rPr>
          <w:rFonts w:cs="Times New Roman"/>
          <w:b/>
          <w:bCs/>
        </w:rPr>
      </w:pPr>
      <w:r w:rsidRPr="002D4EA7">
        <w:rPr>
          <w:rFonts w:cs="Times New Roman"/>
          <w:b/>
          <w:bCs/>
        </w:rPr>
        <w:t>AI and the Three Laws of Robotics</w:t>
      </w:r>
    </w:p>
    <w:p w14:paraId="053984C1" w14:textId="77777777" w:rsidR="00DD6418" w:rsidRPr="00DD6418" w:rsidRDefault="00DD6418" w:rsidP="000068EE">
      <w:pPr>
        <w:spacing w:line="276" w:lineRule="auto"/>
        <w:jc w:val="both"/>
        <w:rPr>
          <w:rFonts w:cs="Times New Roman"/>
        </w:rPr>
      </w:pPr>
      <w:r w:rsidRPr="00DD6418">
        <w:rPr>
          <w:rFonts w:cs="Times New Roman"/>
        </w:rPr>
        <w:t>In a perfect world all technology, including AI, is supposed to protect and enhance Human Life and Society. In 1942, renowned author and scientist, Isaac Asimov proposed “the Three Law of Robotics”</w:t>
      </w:r>
      <w:r w:rsidRPr="00DD6418">
        <w:rPr>
          <w:rStyle w:val="FootnoteReference"/>
          <w:rFonts w:cs="Times New Roman"/>
        </w:rPr>
        <w:footnoteReference w:id="90"/>
      </w:r>
      <w:r w:rsidRPr="00DD6418">
        <w:rPr>
          <w:rFonts w:cs="Times New Roman"/>
        </w:rPr>
        <w:t xml:space="preserve"> which today I surmise should not only apply to robots but to AI, Algorithms and Machine Learning. They are as follows:</w:t>
      </w:r>
    </w:p>
    <w:p w14:paraId="0AA682CF" w14:textId="77777777" w:rsidR="00DD6418" w:rsidRPr="00DD6418" w:rsidRDefault="00DD6418" w:rsidP="000068EE">
      <w:pPr>
        <w:numPr>
          <w:ilvl w:val="0"/>
          <w:numId w:val="2"/>
        </w:numPr>
        <w:shd w:val="clear" w:color="auto" w:fill="FFFFFF"/>
        <w:spacing w:before="100" w:beforeAutospacing="1" w:after="0" w:line="276" w:lineRule="auto"/>
        <w:rPr>
          <w:rFonts w:eastAsia="Times New Roman" w:cs="Times New Roman"/>
          <w:color w:val="202122"/>
          <w:kern w:val="0"/>
          <w:lang w:eastAsia="en-GB"/>
          <w14:ligatures w14:val="none"/>
        </w:rPr>
      </w:pPr>
      <w:r w:rsidRPr="00DD6418">
        <w:rPr>
          <w:rFonts w:eastAsia="Times New Roman" w:cs="Times New Roman"/>
          <w:color w:val="202122"/>
          <w:kern w:val="0"/>
          <w:lang w:eastAsia="en-GB"/>
          <w14:ligatures w14:val="none"/>
        </w:rPr>
        <w:t>A robot may not injure a human being or, through inaction, allow a human being to come to harm.</w:t>
      </w:r>
    </w:p>
    <w:p w14:paraId="30F4F67F" w14:textId="77777777" w:rsidR="00DD6418" w:rsidRPr="00DD6418" w:rsidRDefault="00DD6418" w:rsidP="000068EE">
      <w:pPr>
        <w:numPr>
          <w:ilvl w:val="0"/>
          <w:numId w:val="2"/>
        </w:numPr>
        <w:shd w:val="clear" w:color="auto" w:fill="FFFFFF"/>
        <w:spacing w:before="100" w:beforeAutospacing="1" w:after="0" w:line="276" w:lineRule="auto"/>
        <w:rPr>
          <w:rFonts w:eastAsia="Times New Roman" w:cs="Times New Roman"/>
          <w:color w:val="202122"/>
          <w:kern w:val="0"/>
          <w:lang w:eastAsia="en-GB"/>
          <w14:ligatures w14:val="none"/>
        </w:rPr>
      </w:pPr>
      <w:r w:rsidRPr="00DD6418">
        <w:rPr>
          <w:rFonts w:eastAsia="Times New Roman" w:cs="Times New Roman"/>
          <w:color w:val="202122"/>
          <w:kern w:val="0"/>
          <w:lang w:eastAsia="en-GB"/>
          <w14:ligatures w14:val="none"/>
        </w:rPr>
        <w:t>The Second Law: A robot must obey the orders given it by human beings except where such orders would conflict with the First Law.</w:t>
      </w:r>
    </w:p>
    <w:p w14:paraId="40A141ED" w14:textId="77777777" w:rsidR="00DD6418" w:rsidRPr="00DD6418" w:rsidRDefault="00DD6418" w:rsidP="000068EE">
      <w:pPr>
        <w:numPr>
          <w:ilvl w:val="0"/>
          <w:numId w:val="2"/>
        </w:numPr>
        <w:shd w:val="clear" w:color="auto" w:fill="FFFFFF"/>
        <w:spacing w:before="100" w:beforeAutospacing="1" w:line="276" w:lineRule="auto"/>
        <w:rPr>
          <w:rFonts w:eastAsia="Times New Roman" w:cs="Times New Roman"/>
          <w:color w:val="202122"/>
          <w:kern w:val="0"/>
          <w:lang w:eastAsia="en-GB"/>
          <w14:ligatures w14:val="none"/>
        </w:rPr>
      </w:pPr>
      <w:r w:rsidRPr="00DD6418">
        <w:rPr>
          <w:rFonts w:eastAsia="Times New Roman" w:cs="Times New Roman"/>
          <w:color w:val="202122"/>
          <w:kern w:val="0"/>
          <w:lang w:eastAsia="en-GB"/>
          <w14:ligatures w14:val="none"/>
        </w:rPr>
        <w:lastRenderedPageBreak/>
        <w:t>The Third Law: A robot must protect its own existence as long as such protection does not conflict with the First or Second Law.</w:t>
      </w:r>
    </w:p>
    <w:p w14:paraId="056AE822" w14:textId="77777777" w:rsidR="00DD6418" w:rsidRPr="00DD6418" w:rsidRDefault="00DD6418" w:rsidP="000068EE">
      <w:pPr>
        <w:spacing w:line="276" w:lineRule="auto"/>
        <w:jc w:val="both"/>
        <w:rPr>
          <w:rFonts w:cs="Times New Roman"/>
        </w:rPr>
      </w:pPr>
      <w:r w:rsidRPr="00DD6418">
        <w:rPr>
          <w:rFonts w:cs="Times New Roman"/>
        </w:rPr>
        <w:t>Asimov’s Laws have influenced science fiction and have been referenced in many books, films,</w:t>
      </w:r>
      <w:r w:rsidRPr="00DD6418">
        <w:rPr>
          <w:rStyle w:val="FootnoteReference"/>
          <w:rFonts w:cs="Times New Roman"/>
        </w:rPr>
        <w:footnoteReference w:id="91"/>
      </w:r>
      <w:r w:rsidRPr="00DD6418">
        <w:rPr>
          <w:rFonts w:cs="Times New Roman"/>
        </w:rPr>
        <w:t xml:space="preserve"> and other media. They have also influenced thought on ethical and responsible AI.</w:t>
      </w:r>
    </w:p>
    <w:p w14:paraId="71581B51" w14:textId="77777777" w:rsidR="00DD6418" w:rsidRPr="00DD6418" w:rsidRDefault="00DD6418" w:rsidP="000068EE">
      <w:pPr>
        <w:spacing w:line="276" w:lineRule="auto"/>
        <w:jc w:val="both"/>
        <w:rPr>
          <w:rFonts w:cs="Times New Roman"/>
        </w:rPr>
      </w:pPr>
      <w:r w:rsidRPr="00DD6418">
        <w:rPr>
          <w:rFonts w:cs="Times New Roman"/>
        </w:rPr>
        <w:t>There have been recent outcry over the development of AI weapons</w:t>
      </w:r>
      <w:r w:rsidRPr="00DD6418">
        <w:rPr>
          <w:rStyle w:val="FootnoteReference"/>
          <w:rFonts w:cs="Times New Roman"/>
        </w:rPr>
        <w:footnoteReference w:id="92"/>
      </w:r>
      <w:r w:rsidRPr="00DD6418">
        <w:rPr>
          <w:rFonts w:cs="Times New Roman"/>
        </w:rPr>
        <w:t xml:space="preserve"> due to their potential to be more dangerous than human operated weapons. Elon Musk,</w:t>
      </w:r>
      <w:r w:rsidRPr="00DD6418">
        <w:rPr>
          <w:rStyle w:val="FootnoteReference"/>
          <w:rFonts w:cs="Times New Roman"/>
        </w:rPr>
        <w:footnoteReference w:id="93"/>
      </w:r>
      <w:r w:rsidRPr="00DD6418">
        <w:rPr>
          <w:rFonts w:cs="Times New Roman"/>
        </w:rPr>
        <w:t xml:space="preserve"> Steve Wozniak,</w:t>
      </w:r>
      <w:r w:rsidRPr="00DD6418">
        <w:rPr>
          <w:rStyle w:val="FootnoteReference"/>
          <w:rFonts w:cs="Times New Roman"/>
        </w:rPr>
        <w:footnoteReference w:id="94"/>
      </w:r>
      <w:r w:rsidRPr="00DD6418">
        <w:rPr>
          <w:rFonts w:cs="Times New Roman"/>
        </w:rPr>
        <w:t xml:space="preserve"> Emad Mostaque,</w:t>
      </w:r>
      <w:r w:rsidRPr="00DD6418">
        <w:rPr>
          <w:rStyle w:val="FootnoteReference"/>
          <w:rFonts w:cs="Times New Roman"/>
        </w:rPr>
        <w:footnoteReference w:id="95"/>
      </w:r>
      <w:r w:rsidRPr="00DD6418">
        <w:rPr>
          <w:rFonts w:cs="Times New Roman"/>
        </w:rPr>
        <w:t xml:space="preserve"> John J Hopfield</w:t>
      </w:r>
      <w:r w:rsidRPr="00DD6418">
        <w:rPr>
          <w:rStyle w:val="FootnoteReference"/>
          <w:rFonts w:cs="Times New Roman"/>
        </w:rPr>
        <w:footnoteReference w:id="96"/>
      </w:r>
      <w:r w:rsidRPr="00DD6418">
        <w:rPr>
          <w:rFonts w:cs="Times New Roman"/>
        </w:rPr>
        <w:t xml:space="preserve"> and Yuval Noah Harari</w:t>
      </w:r>
      <w:r w:rsidRPr="00DD6418">
        <w:rPr>
          <w:rStyle w:val="FootnoteReference"/>
          <w:rFonts w:cs="Times New Roman"/>
        </w:rPr>
        <w:footnoteReference w:id="97"/>
      </w:r>
      <w:r w:rsidRPr="00DD6418">
        <w:rPr>
          <w:rFonts w:cs="Times New Roman"/>
        </w:rPr>
        <w:t xml:space="preserve"> are amongst over 33,000 luminaries who signed an open letter in March 2023 calling for the halt of the training of powerful AI systems due to the potential risks and threat to humanity.</w:t>
      </w:r>
      <w:r w:rsidRPr="00DD6418">
        <w:rPr>
          <w:rStyle w:val="FootnoteReference"/>
          <w:rFonts w:cs="Times New Roman"/>
        </w:rPr>
        <w:footnoteReference w:id="98"/>
      </w:r>
      <w:r w:rsidRPr="00DD6418">
        <w:rPr>
          <w:rFonts w:cs="Times New Roman"/>
        </w:rPr>
        <w:t xml:space="preserve"> </w:t>
      </w:r>
    </w:p>
    <w:p w14:paraId="5C1CF0C1" w14:textId="2EB95F47" w:rsidR="00DD6418" w:rsidRPr="00DD6418" w:rsidRDefault="001C35BC" w:rsidP="000068EE">
      <w:pPr>
        <w:pStyle w:val="NormalWeb"/>
        <w:shd w:val="clear" w:color="auto" w:fill="FFFFFF"/>
        <w:spacing w:before="0" w:beforeAutospacing="0" w:line="276" w:lineRule="auto"/>
        <w:jc w:val="both"/>
      </w:pPr>
      <w:r>
        <w:t>I</w:t>
      </w:r>
      <w:r w:rsidR="00DD6418" w:rsidRPr="00DD6418">
        <w:t>n July 2023</w:t>
      </w:r>
      <w:r w:rsidR="0085659E">
        <w:t>, the</w:t>
      </w:r>
      <w:r w:rsidR="00DD6418" w:rsidRPr="00DD6418">
        <w:t xml:space="preserve"> </w:t>
      </w:r>
      <w:r w:rsidRPr="00DD6418">
        <w:t xml:space="preserve">UN Session on AI </w:t>
      </w:r>
      <w:r w:rsidR="00DD6418" w:rsidRPr="00DD6418">
        <w:t xml:space="preserve">acknowledged that AI could be a double-edged sword with potential for good or bad depending on its use case and the manner in which governments decide to regulate AI. </w:t>
      </w:r>
      <w:r w:rsidR="0085659E">
        <w:t>There was a g</w:t>
      </w:r>
      <w:r w:rsidR="00DD6418" w:rsidRPr="00DD6418">
        <w:t xml:space="preserve">eneral call </w:t>
      </w:r>
      <w:r w:rsidR="0024325B">
        <w:t>on nations to take</w:t>
      </w:r>
      <w:r w:rsidR="00DD6418" w:rsidRPr="00DD6418">
        <w:t xml:space="preserve"> an ethical and human-centric approach to regulating AI, prioritizing human safety and benefits to humans and society.</w:t>
      </w:r>
      <w:r w:rsidR="00DD6418" w:rsidRPr="00DD6418">
        <w:rPr>
          <w:rStyle w:val="FootnoteReference"/>
          <w:rFonts w:eastAsiaTheme="majorEastAsia"/>
        </w:rPr>
        <w:footnoteReference w:id="99"/>
      </w:r>
      <w:r w:rsidR="00DD6418" w:rsidRPr="00DD6418">
        <w:t xml:space="preserve"> </w:t>
      </w:r>
    </w:p>
    <w:p w14:paraId="5D4CFF8B" w14:textId="77777777" w:rsidR="00DD6418" w:rsidRPr="002D4EA7" w:rsidRDefault="00DD6418" w:rsidP="000068EE">
      <w:pPr>
        <w:pStyle w:val="NormalWeb"/>
        <w:shd w:val="clear" w:color="auto" w:fill="FFFFFF"/>
        <w:spacing w:before="0" w:beforeAutospacing="0" w:line="276" w:lineRule="auto"/>
        <w:jc w:val="both"/>
        <w:rPr>
          <w:b/>
          <w:bCs/>
        </w:rPr>
      </w:pPr>
      <w:r w:rsidRPr="002D4EA7">
        <w:rPr>
          <w:b/>
          <w:bCs/>
        </w:rPr>
        <w:t>AI and Cyberattacks</w:t>
      </w:r>
    </w:p>
    <w:p w14:paraId="6DF452C2" w14:textId="2E0AF238" w:rsidR="00DD6418" w:rsidRPr="00DD6418" w:rsidRDefault="00DD6418" w:rsidP="000068EE">
      <w:pPr>
        <w:spacing w:line="276" w:lineRule="auto"/>
        <w:jc w:val="both"/>
        <w:rPr>
          <w:rFonts w:cs="Times New Roman"/>
        </w:rPr>
      </w:pPr>
      <w:r w:rsidRPr="00DD6418">
        <w:rPr>
          <w:rFonts w:cs="Times New Roman"/>
        </w:rPr>
        <w:t>In October 2023, the UK government issued a report stating AI might facilitate cyberattacks or aid terrorists in planning chemical attacks. The report preceded a speech by the UK Prime Minister presenting the UK government’s plan to make AI safe and establish the UK as a global leader in</w:t>
      </w:r>
      <w:r w:rsidR="00E85665">
        <w:rPr>
          <w:rFonts w:cs="Times New Roman"/>
        </w:rPr>
        <w:t xml:space="preserve"> </w:t>
      </w:r>
      <w:r w:rsidRPr="00DD6418">
        <w:rPr>
          <w:rFonts w:cs="Times New Roman"/>
        </w:rPr>
        <w:lastRenderedPageBreak/>
        <w:t>AI safety.</w:t>
      </w:r>
      <w:r w:rsidRPr="00DD6418">
        <w:rPr>
          <w:rStyle w:val="FootnoteReference"/>
          <w:rFonts w:cs="Times New Roman"/>
        </w:rPr>
        <w:footnoteReference w:id="100"/>
      </w:r>
      <w:r w:rsidRPr="00DD6418">
        <w:rPr>
          <w:rFonts w:cs="Times New Roman"/>
        </w:rPr>
        <w:t xml:space="preserve"> In August 2021</w:t>
      </w:r>
      <w:r w:rsidR="00966590">
        <w:rPr>
          <w:rFonts w:cs="Times New Roman"/>
        </w:rPr>
        <w:t>,</w:t>
      </w:r>
      <w:r w:rsidRPr="00DD6418">
        <w:rPr>
          <w:rFonts w:cs="Times New Roman"/>
        </w:rPr>
        <w:t xml:space="preserve"> and December 2023</w:t>
      </w:r>
      <w:r w:rsidR="00966590">
        <w:rPr>
          <w:rFonts w:cs="Times New Roman"/>
        </w:rPr>
        <w:t>,</w:t>
      </w:r>
      <w:r w:rsidRPr="00DD6418">
        <w:rPr>
          <w:rFonts w:cs="Times New Roman"/>
        </w:rPr>
        <w:t xml:space="preserve"> UK had accused China</w:t>
      </w:r>
      <w:r w:rsidRPr="00DD6418">
        <w:rPr>
          <w:rStyle w:val="FootnoteReference"/>
          <w:rFonts w:cs="Times New Roman"/>
        </w:rPr>
        <w:footnoteReference w:id="101"/>
      </w:r>
      <w:r w:rsidRPr="00DD6418">
        <w:rPr>
          <w:rFonts w:cs="Times New Roman"/>
        </w:rPr>
        <w:t xml:space="preserve"> and Russia</w:t>
      </w:r>
      <w:r w:rsidRPr="00DD6418">
        <w:rPr>
          <w:rStyle w:val="FootnoteReference"/>
          <w:rFonts w:cs="Times New Roman"/>
        </w:rPr>
        <w:footnoteReference w:id="102"/>
      </w:r>
      <w:r w:rsidRPr="00DD6418">
        <w:rPr>
          <w:rFonts w:cs="Times New Roman"/>
        </w:rPr>
        <w:t xml:space="preserve"> as being behind state sanctioned cyberattacks aimed at disrupting its electoral process.</w:t>
      </w:r>
      <w:r w:rsidRPr="00DD6418">
        <w:rPr>
          <w:rStyle w:val="FootnoteReference"/>
          <w:rFonts w:cs="Times New Roman"/>
        </w:rPr>
        <w:footnoteReference w:id="103"/>
      </w:r>
      <w:r w:rsidRPr="00DD6418">
        <w:rPr>
          <w:rFonts w:cs="Times New Roman"/>
        </w:rPr>
        <w:t xml:space="preserve"> </w:t>
      </w:r>
    </w:p>
    <w:p w14:paraId="5117BF75" w14:textId="46B1566F" w:rsidR="00DD6418" w:rsidRPr="00DD6418" w:rsidRDefault="00DD6418" w:rsidP="000068EE">
      <w:pPr>
        <w:spacing w:line="276" w:lineRule="auto"/>
        <w:jc w:val="both"/>
        <w:rPr>
          <w:rFonts w:cs="Times New Roman"/>
        </w:rPr>
      </w:pPr>
      <w:r w:rsidRPr="00DD6418">
        <w:rPr>
          <w:rFonts w:cs="Times New Roman"/>
        </w:rPr>
        <w:t xml:space="preserve">The US in May 2024 issued a report on its </w:t>
      </w:r>
      <w:r w:rsidR="00177A9F">
        <w:rPr>
          <w:rFonts w:cs="Times New Roman"/>
        </w:rPr>
        <w:t>“</w:t>
      </w:r>
      <w:r w:rsidRPr="00DD6418">
        <w:rPr>
          <w:rFonts w:cs="Times New Roman"/>
        </w:rPr>
        <w:t>Cybersecurity Posture</w:t>
      </w:r>
      <w:r w:rsidR="00177A9F">
        <w:rPr>
          <w:rFonts w:cs="Times New Roman"/>
        </w:rPr>
        <w:t>”</w:t>
      </w:r>
      <w:r w:rsidRPr="00DD6418">
        <w:rPr>
          <w:rFonts w:cs="Times New Roman"/>
        </w:rPr>
        <w:t xml:space="preserve"> aimed at protecting critical infrastructure, national security, and economic interests. The report noted that -</w:t>
      </w:r>
    </w:p>
    <w:p w14:paraId="1718C366" w14:textId="77777777" w:rsidR="00DD6418" w:rsidRPr="00DD6418" w:rsidRDefault="00DD6418" w:rsidP="000068EE">
      <w:pPr>
        <w:spacing w:line="276" w:lineRule="auto"/>
        <w:ind w:left="540"/>
        <w:jc w:val="both"/>
        <w:rPr>
          <w:rFonts w:cs="Times New Roman"/>
        </w:rPr>
      </w:pPr>
      <w:r w:rsidRPr="00DD6418">
        <w:rPr>
          <w:rFonts w:cs="Times New Roman"/>
          <w:i/>
          <w:iCs/>
        </w:rPr>
        <w:t>Artificial intelligence is one of the most powerful, publicly accessible technologies of our time, and its continued evolution in 2023 presented opportunities and challenges for cyber risk management at scale</w:t>
      </w:r>
      <w:r w:rsidRPr="00DD6418">
        <w:rPr>
          <w:rFonts w:cs="Times New Roman"/>
        </w:rPr>
        <w:t>.</w:t>
      </w:r>
      <w:r w:rsidRPr="00DD6418">
        <w:rPr>
          <w:rStyle w:val="FootnoteReference"/>
          <w:rFonts w:cs="Times New Roman"/>
        </w:rPr>
        <w:footnoteReference w:id="104"/>
      </w:r>
      <w:r w:rsidRPr="00DD6418">
        <w:rPr>
          <w:rFonts w:cs="Times New Roman"/>
        </w:rPr>
        <w:t xml:space="preserve"> </w:t>
      </w:r>
    </w:p>
    <w:p w14:paraId="2C0CD601" w14:textId="77777777" w:rsidR="00DD6418" w:rsidRPr="00DD6418" w:rsidRDefault="00DD6418" w:rsidP="000068EE">
      <w:pPr>
        <w:spacing w:line="276" w:lineRule="auto"/>
        <w:jc w:val="both"/>
        <w:rPr>
          <w:rFonts w:cs="Times New Roman"/>
        </w:rPr>
      </w:pPr>
      <w:r w:rsidRPr="00DD6418">
        <w:rPr>
          <w:rFonts w:cs="Times New Roman"/>
        </w:rPr>
        <w:t>Obviously, there are growing concerns about cyberattacks and cybersecurity particularly with rapid developments recorded in AI and related technologies.</w:t>
      </w:r>
    </w:p>
    <w:p w14:paraId="037AB5D0" w14:textId="7B7D18A3" w:rsidR="00DD6418" w:rsidRPr="00DD6418" w:rsidRDefault="00DD6418" w:rsidP="000068EE">
      <w:pPr>
        <w:spacing w:line="276" w:lineRule="auto"/>
        <w:jc w:val="both"/>
        <w:rPr>
          <w:rFonts w:cs="Times New Roman"/>
        </w:rPr>
      </w:pPr>
      <w:r w:rsidRPr="00DD6418">
        <w:rPr>
          <w:rFonts w:cs="Times New Roman"/>
        </w:rPr>
        <w:t xml:space="preserve">Futurists and Technology analysts have noted that with the development of AI, Quantum Computing and Biotech at breakneck speed the biggest concerns and issues in the next decade would be increased risk of </w:t>
      </w:r>
      <w:r w:rsidR="00873603">
        <w:rPr>
          <w:rFonts w:cs="Times New Roman"/>
        </w:rPr>
        <w:t xml:space="preserve">AI enabled </w:t>
      </w:r>
      <w:r w:rsidRPr="00DD6418">
        <w:rPr>
          <w:rFonts w:cs="Times New Roman"/>
        </w:rPr>
        <w:t>cyberattacks.</w:t>
      </w:r>
      <w:r w:rsidRPr="00DD6418">
        <w:rPr>
          <w:rStyle w:val="FootnoteReference"/>
          <w:rFonts w:cs="Times New Roman"/>
        </w:rPr>
        <w:footnoteReference w:id="105"/>
      </w:r>
      <w:r w:rsidRPr="00DD6418">
        <w:rPr>
          <w:rFonts w:cs="Times New Roman"/>
        </w:rPr>
        <w:t xml:space="preserve"> </w:t>
      </w:r>
    </w:p>
    <w:p w14:paraId="159DB10D" w14:textId="77777777" w:rsidR="00DD6418" w:rsidRPr="00B01E4F" w:rsidRDefault="00DD6418" w:rsidP="000068EE">
      <w:pPr>
        <w:spacing w:line="276" w:lineRule="auto"/>
        <w:jc w:val="both"/>
        <w:rPr>
          <w:rFonts w:cs="Times New Roman"/>
          <w:b/>
          <w:bCs/>
        </w:rPr>
      </w:pPr>
      <w:r w:rsidRPr="00B01E4F">
        <w:rPr>
          <w:rFonts w:cs="Times New Roman"/>
          <w:b/>
          <w:bCs/>
        </w:rPr>
        <w:t>Framing Strategies for AI Governance</w:t>
      </w:r>
    </w:p>
    <w:p w14:paraId="5D9DF3F2" w14:textId="77777777" w:rsidR="00DD6418" w:rsidRPr="00DD6418" w:rsidRDefault="00DD6418" w:rsidP="000068EE">
      <w:pPr>
        <w:pStyle w:val="NormalWeb"/>
        <w:shd w:val="clear" w:color="auto" w:fill="FFFFFF"/>
        <w:spacing w:before="0" w:beforeAutospacing="0" w:line="276" w:lineRule="auto"/>
        <w:jc w:val="both"/>
      </w:pPr>
      <w:r w:rsidRPr="00DD6418">
        <w:t>The foregoing concerns have not fallen on deaf ears. They have yielded fruits across the globe as there are concerted efforts internationally, regionally and at the state level to regulate AI. The EU, OECD, US, UK, Canada, Nigeria,</w:t>
      </w:r>
      <w:r w:rsidRPr="00DD6418">
        <w:rPr>
          <w:rStyle w:val="FootnoteReference"/>
          <w:rFonts w:eastAsiaTheme="majorEastAsia"/>
        </w:rPr>
        <w:footnoteReference w:id="106"/>
      </w:r>
      <w:r w:rsidRPr="00DD6418">
        <w:t xml:space="preserve"> China, Singapore and many countries are working on strategies and finding appropriate legal frameworks to regulate AI. </w:t>
      </w:r>
      <w:r w:rsidRPr="00DD6418">
        <w:rPr>
          <w:rStyle w:val="FootnoteReference"/>
          <w:rFonts w:eastAsiaTheme="majorEastAsia"/>
        </w:rPr>
        <w:footnoteReference w:id="107"/>
      </w:r>
    </w:p>
    <w:p w14:paraId="69FD61A0" w14:textId="60C78308" w:rsidR="00155CE8" w:rsidRDefault="00DD6418" w:rsidP="000068EE">
      <w:pPr>
        <w:spacing w:line="276" w:lineRule="auto"/>
        <w:jc w:val="both"/>
        <w:rPr>
          <w:rFonts w:eastAsia="Times New Roman" w:cs="Times New Roman"/>
          <w:kern w:val="0"/>
          <w:shd w:val="clear" w:color="auto" w:fill="FFFFFF"/>
          <w14:ligatures w14:val="none"/>
        </w:rPr>
      </w:pPr>
      <w:r w:rsidRPr="00DD6418">
        <w:rPr>
          <w:rFonts w:cs="Times New Roman"/>
        </w:rPr>
        <w:lastRenderedPageBreak/>
        <w:t>The importance of AI governance is inextricabl</w:t>
      </w:r>
      <w:r w:rsidR="001C4626">
        <w:rPr>
          <w:rFonts w:cs="Times New Roman"/>
        </w:rPr>
        <w:t>e</w:t>
      </w:r>
      <w:r w:rsidRPr="00DD6418">
        <w:rPr>
          <w:rFonts w:cs="Times New Roman"/>
        </w:rPr>
        <w:t xml:space="preserve"> from its potential benefits and risks. In a nutshell, uncontrolled or unregulated AI is a recipe for disaster. It can lead to financial loss, reputation damage, and flawed business decisions.</w:t>
      </w:r>
      <w:r w:rsidRPr="00DD6418">
        <w:rPr>
          <w:rStyle w:val="FootnoteReference"/>
          <w:rFonts w:cs="Times New Roman"/>
        </w:rPr>
        <w:footnoteReference w:id="108"/>
      </w:r>
      <w:r w:rsidRPr="00DD6418">
        <w:rPr>
          <w:rFonts w:cs="Times New Roman"/>
        </w:rPr>
        <w:t xml:space="preserve"> A way to guarantee ethical and responsible AI is to bake in guardrails from the design and development stage to the deployment stage throughout the entire AI life cycle. An AI governance framework should ensure human oversight and a zero-trust approach given AI’s potential risk for misuse and unpredictability. Additionally</w:t>
      </w:r>
      <w:r w:rsidRPr="00DD6418">
        <w:rPr>
          <w:rFonts w:eastAsia="Times New Roman" w:cs="Times New Roman"/>
          <w:kern w:val="0"/>
          <w:shd w:val="clear" w:color="auto" w:fill="FFFFFF"/>
          <w14:ligatures w14:val="none"/>
        </w:rPr>
        <w:t xml:space="preserve">, with the introduction of the EU AI Act and </w:t>
      </w:r>
      <w:hyperlink r:id="rId10" w:tgtFrame="_blank" w:history="1">
        <w:r w:rsidRPr="00DD6418">
          <w:rPr>
            <w:rFonts w:eastAsia="Times New Roman" w:cs="Times New Roman"/>
            <w:color w:val="000000" w:themeColor="text1"/>
            <w:kern w:val="0"/>
            <w:bdr w:val="none" w:sz="0" w:space="0" w:color="auto" w:frame="1"/>
            <w14:ligatures w14:val="none"/>
          </w:rPr>
          <w:t>similar regulations</w:t>
        </w:r>
      </w:hyperlink>
      <w:r w:rsidRPr="00DD6418">
        <w:rPr>
          <w:rFonts w:eastAsia="Times New Roman" w:cs="Times New Roman"/>
          <w:kern w:val="0"/>
          <w:shd w:val="clear" w:color="auto" w:fill="FFFFFF"/>
          <w14:ligatures w14:val="none"/>
        </w:rPr>
        <w:t>, businesses that proactively implement responsible AI governance practices will have a competitive advantage over businesses that do not.</w:t>
      </w:r>
      <w:r w:rsidRPr="00DD6418">
        <w:rPr>
          <w:rStyle w:val="FootnoteReference"/>
          <w:rFonts w:eastAsia="Times New Roman" w:cs="Times New Roman"/>
          <w:kern w:val="0"/>
          <w:shd w:val="clear" w:color="auto" w:fill="FFFFFF"/>
          <w14:ligatures w14:val="none"/>
        </w:rPr>
        <w:footnoteReference w:id="109"/>
      </w:r>
      <w:r w:rsidRPr="00DD6418">
        <w:rPr>
          <w:rFonts w:eastAsia="Times New Roman" w:cs="Times New Roman"/>
          <w:kern w:val="0"/>
          <w:shd w:val="clear" w:color="auto" w:fill="FFFFFF"/>
          <w14:ligatures w14:val="none"/>
        </w:rPr>
        <w:t xml:space="preserve"> Proper AI governance promotes trust and public confidence in government and businesses among consumers and stakeholders.</w:t>
      </w:r>
      <w:r w:rsidRPr="00DD6418">
        <w:rPr>
          <w:rStyle w:val="FootnoteReference"/>
          <w:rFonts w:eastAsia="Times New Roman" w:cs="Times New Roman"/>
          <w:kern w:val="0"/>
          <w:shd w:val="clear" w:color="auto" w:fill="FFFFFF"/>
          <w14:ligatures w14:val="none"/>
        </w:rPr>
        <w:footnoteReference w:id="110"/>
      </w:r>
    </w:p>
    <w:p w14:paraId="30B9E7D3" w14:textId="77777777" w:rsidR="00155CE8" w:rsidRDefault="00155CE8" w:rsidP="000068EE">
      <w:pPr>
        <w:spacing w:line="276" w:lineRule="auto"/>
        <w:jc w:val="both"/>
        <w:rPr>
          <w:rFonts w:eastAsia="Times New Roman" w:cs="Times New Roman"/>
          <w:kern w:val="0"/>
          <w:shd w:val="clear" w:color="auto" w:fill="FFFFFF"/>
          <w14:ligatures w14:val="none"/>
        </w:rPr>
      </w:pPr>
    </w:p>
    <w:p w14:paraId="6B9C0CD8" w14:textId="77777777" w:rsidR="00155CE8" w:rsidRDefault="00155CE8" w:rsidP="000068EE">
      <w:pPr>
        <w:spacing w:line="276" w:lineRule="auto"/>
        <w:jc w:val="both"/>
        <w:rPr>
          <w:rFonts w:eastAsia="Times New Roman" w:cs="Times New Roman"/>
          <w:kern w:val="0"/>
          <w:shd w:val="clear" w:color="auto" w:fill="FFFFFF"/>
          <w14:ligatures w14:val="none"/>
        </w:rPr>
      </w:pPr>
    </w:p>
    <w:p w14:paraId="33F00F07" w14:textId="77777777" w:rsidR="00155CE8" w:rsidRDefault="00155CE8" w:rsidP="000068EE">
      <w:pPr>
        <w:spacing w:line="276" w:lineRule="auto"/>
        <w:jc w:val="both"/>
        <w:rPr>
          <w:rFonts w:eastAsia="Times New Roman" w:cs="Times New Roman"/>
          <w:kern w:val="0"/>
          <w:shd w:val="clear" w:color="auto" w:fill="FFFFFF"/>
          <w14:ligatures w14:val="none"/>
        </w:rPr>
        <w:sectPr w:rsidR="00155CE8" w:rsidSect="00DD6418">
          <w:footnotePr>
            <w:numRestart w:val="eachSect"/>
          </w:footnotePr>
          <w:pgSz w:w="12240" w:h="15840"/>
          <w:pgMar w:top="1440" w:right="1440" w:bottom="1440" w:left="1440" w:header="720" w:footer="720" w:gutter="0"/>
          <w:pgNumType w:start="1"/>
          <w:cols w:space="720"/>
          <w:docGrid w:linePitch="360"/>
        </w:sectPr>
      </w:pPr>
    </w:p>
    <w:p w14:paraId="1925DDB3" w14:textId="77777777" w:rsidR="00CC34D0" w:rsidRDefault="00CC34D0" w:rsidP="000068EE">
      <w:pPr>
        <w:spacing w:line="276" w:lineRule="auto"/>
        <w:jc w:val="both"/>
        <w:rPr>
          <w:rFonts w:eastAsia="Times New Roman" w:cs="Times New Roman"/>
          <w:kern w:val="0"/>
          <w:shd w:val="clear" w:color="auto" w:fill="FFFFFF"/>
          <w14:ligatures w14:val="none"/>
        </w:rPr>
      </w:pPr>
    </w:p>
    <w:p w14:paraId="0846F5A1" w14:textId="77777777" w:rsidR="00DD6418" w:rsidRPr="002D4EA7" w:rsidRDefault="00DD6418" w:rsidP="000068EE">
      <w:pPr>
        <w:pStyle w:val="Heading1"/>
        <w:spacing w:line="276" w:lineRule="auto"/>
        <w:jc w:val="both"/>
        <w:rPr>
          <w:rFonts w:ascii="Times New Roman" w:hAnsi="Times New Roman" w:cs="Times New Roman"/>
          <w:b/>
          <w:bCs/>
          <w:color w:val="auto"/>
          <w:sz w:val="24"/>
          <w:szCs w:val="24"/>
        </w:rPr>
      </w:pPr>
      <w:r w:rsidRPr="002D4EA7">
        <w:rPr>
          <w:rFonts w:ascii="Times New Roman" w:hAnsi="Times New Roman" w:cs="Times New Roman"/>
          <w:b/>
          <w:bCs/>
          <w:color w:val="auto"/>
          <w:sz w:val="24"/>
          <w:szCs w:val="24"/>
        </w:rPr>
        <w:t xml:space="preserve">2.0 OECD AI Principles </w:t>
      </w:r>
    </w:p>
    <w:p w14:paraId="2549CA07" w14:textId="77777777" w:rsidR="00DD6418" w:rsidRPr="00DD6418" w:rsidRDefault="00DD6418" w:rsidP="000068EE">
      <w:pPr>
        <w:spacing w:line="276" w:lineRule="auto"/>
        <w:jc w:val="both"/>
        <w:rPr>
          <w:rFonts w:cs="Times New Roman"/>
        </w:rPr>
      </w:pPr>
      <w:r w:rsidRPr="00DD6418">
        <w:rPr>
          <w:rFonts w:cs="Times New Roman"/>
        </w:rPr>
        <w:t>The Organisation for Economic Co-operation and Development (OECD) is an international organization that works to build better policies for better lives.</w:t>
      </w:r>
      <w:r w:rsidRPr="00DD6418">
        <w:rPr>
          <w:rStyle w:val="FootnoteReference"/>
          <w:rFonts w:cs="Times New Roman"/>
        </w:rPr>
        <w:footnoteReference w:id="111"/>
      </w:r>
      <w:r w:rsidRPr="00DD6418">
        <w:rPr>
          <w:rFonts w:cs="Times New Roman"/>
        </w:rPr>
        <w:t xml:space="preserve"> The organization harnesses over sixty years of experience to proffer governments advice on public policy, international best practices, and standards to tackle social, economic, and environmental challenges and more.</w:t>
      </w:r>
      <w:r w:rsidRPr="00DD6418">
        <w:rPr>
          <w:rStyle w:val="FootnoteReference"/>
          <w:rFonts w:cs="Times New Roman"/>
        </w:rPr>
        <w:footnoteReference w:id="112"/>
      </w:r>
    </w:p>
    <w:p w14:paraId="40EFB9A0" w14:textId="6747C8A1" w:rsidR="00DD6418" w:rsidRPr="00DD6418" w:rsidRDefault="00DD6418" w:rsidP="000068EE">
      <w:pPr>
        <w:spacing w:line="276" w:lineRule="auto"/>
        <w:jc w:val="both"/>
        <w:rPr>
          <w:rFonts w:cs="Times New Roman"/>
        </w:rPr>
      </w:pPr>
      <w:r w:rsidRPr="00DD6418">
        <w:rPr>
          <w:rFonts w:cs="Times New Roman"/>
        </w:rPr>
        <w:t xml:space="preserve">The OECD has undertaken empirical and policy activities on AI in support of the policy debate since 2016, starting with a </w:t>
      </w:r>
      <w:r w:rsidR="00DD2C6B">
        <w:rPr>
          <w:rFonts w:cs="Times New Roman"/>
        </w:rPr>
        <w:t>“</w:t>
      </w:r>
      <w:r w:rsidRPr="00DD6418">
        <w:rPr>
          <w:rFonts w:cs="Times New Roman"/>
        </w:rPr>
        <w:t>Technology Foresight Forum on AI</w:t>
      </w:r>
      <w:r w:rsidR="000F6381">
        <w:rPr>
          <w:rFonts w:cs="Times New Roman"/>
        </w:rPr>
        <w:t>”</w:t>
      </w:r>
      <w:r w:rsidRPr="00DD6418">
        <w:rPr>
          <w:rFonts w:cs="Times New Roman"/>
        </w:rPr>
        <w:t xml:space="preserve"> that year, followed by an international conference on </w:t>
      </w:r>
      <w:r w:rsidR="000F6381">
        <w:rPr>
          <w:rFonts w:cs="Times New Roman"/>
        </w:rPr>
        <w:t>“</w:t>
      </w:r>
      <w:r w:rsidRPr="00DD6418">
        <w:rPr>
          <w:rFonts w:cs="Times New Roman"/>
        </w:rPr>
        <w:t>AI: Intelligent Machines, Smart Policies</w:t>
      </w:r>
      <w:r w:rsidR="000F6381">
        <w:rPr>
          <w:rFonts w:cs="Times New Roman"/>
        </w:rPr>
        <w:t>”</w:t>
      </w:r>
      <w:r w:rsidRPr="00DD6418">
        <w:rPr>
          <w:rFonts w:cs="Times New Roman"/>
        </w:rPr>
        <w:t xml:space="preserve"> in 2017. The Organization also conducted other analytical work that demonstrated the need to shape a stable policy environment at the national and international level to foster trustworthy and safe adoption of AI.</w:t>
      </w:r>
      <w:r w:rsidRPr="00DD6418">
        <w:rPr>
          <w:rStyle w:val="FootnoteReference"/>
          <w:rFonts w:cs="Times New Roman"/>
        </w:rPr>
        <w:footnoteReference w:id="113"/>
      </w:r>
    </w:p>
    <w:p w14:paraId="47B11926" w14:textId="77777777" w:rsidR="00DD6418" w:rsidRPr="00DD6418" w:rsidRDefault="00DD6418" w:rsidP="000068EE">
      <w:pPr>
        <w:spacing w:line="276" w:lineRule="auto"/>
        <w:jc w:val="both"/>
        <w:rPr>
          <w:rFonts w:cs="Times New Roman"/>
        </w:rPr>
      </w:pPr>
      <w:r w:rsidRPr="00DD6418">
        <w:rPr>
          <w:rFonts w:cs="Times New Roman"/>
        </w:rPr>
        <w:t>The OECD Council adopted the Recommendation at its meeting at Ministerial level on 22-23 May 2019. The OECD AI Principles were adopted in May 2019 on the proposal of the Digital Policy Committee (DPC, formerly the Committee on Digital Economy Policy, CDEP). They set out a framework containing ten principles – divided into five values-based principles and five recommendations to governments.</w:t>
      </w:r>
      <w:r w:rsidRPr="00DD6418">
        <w:rPr>
          <w:rStyle w:val="FootnoteReference"/>
          <w:rFonts w:cs="Times New Roman"/>
        </w:rPr>
        <w:footnoteReference w:id="114"/>
      </w:r>
      <w:r w:rsidRPr="00DD6418">
        <w:rPr>
          <w:rFonts w:cs="Times New Roman"/>
        </w:rPr>
        <w:t xml:space="preserve"> The Recommendation of the Council on Artificial Intelligence in 2019 was the first intergovernmental standard on AI.</w:t>
      </w:r>
    </w:p>
    <w:p w14:paraId="701EA177" w14:textId="728D550E" w:rsidR="00DD6418" w:rsidRPr="00DD6418" w:rsidRDefault="00DD6418" w:rsidP="000068EE">
      <w:pPr>
        <w:spacing w:line="276" w:lineRule="auto"/>
        <w:jc w:val="both"/>
        <w:rPr>
          <w:rFonts w:cs="Times New Roman"/>
        </w:rPr>
      </w:pPr>
      <w:r w:rsidRPr="00DD6418">
        <w:rPr>
          <w:rFonts w:cs="Times New Roman"/>
        </w:rPr>
        <w:t>the OECD Recommendations were revised by the OECD Council meeting at Ministerial level on 3 May 2024 to reflect technological and policy developments, including with respect to generative AI, and to further facilitate its implementation. The revised principles now directly address AI-associated challenges involving privacy, intellectual property rights, safety, and information integrity.</w:t>
      </w:r>
      <w:r w:rsidRPr="00DD6418">
        <w:rPr>
          <w:rStyle w:val="FootnoteReference"/>
          <w:rFonts w:cs="Times New Roman"/>
        </w:rPr>
        <w:footnoteReference w:id="115"/>
      </w:r>
      <w:r w:rsidRPr="00DD6418">
        <w:rPr>
          <w:rFonts w:cs="Times New Roman"/>
        </w:rPr>
        <w:t xml:space="preserve"> With 47 adherents now including the EU, signing on 2 May 2024, and a general scope that ensures applicability to AI developments around the world, the OECD AI Principles provide a blueprint for policy frameworks on how to address AI risks and shape AI policies.</w:t>
      </w:r>
      <w:r w:rsidRPr="00DD6418">
        <w:rPr>
          <w:rStyle w:val="FootnoteReference"/>
          <w:rFonts w:cs="Times New Roman"/>
        </w:rPr>
        <w:footnoteReference w:id="116"/>
      </w:r>
    </w:p>
    <w:p w14:paraId="62254A30" w14:textId="77777777" w:rsidR="00DD6418" w:rsidRPr="002D4EA7" w:rsidRDefault="00DD6418" w:rsidP="000068EE">
      <w:pPr>
        <w:spacing w:line="276" w:lineRule="auto"/>
        <w:jc w:val="both"/>
        <w:rPr>
          <w:rFonts w:cs="Times New Roman"/>
          <w:b/>
          <w:bCs/>
        </w:rPr>
      </w:pPr>
      <w:r w:rsidRPr="002D4EA7">
        <w:rPr>
          <w:rFonts w:cs="Times New Roman"/>
          <w:b/>
          <w:bCs/>
        </w:rPr>
        <w:t>Scope of Recommendations</w:t>
      </w:r>
    </w:p>
    <w:p w14:paraId="4B9C0C4C" w14:textId="77777777" w:rsidR="00DD6418" w:rsidRPr="00DD6418" w:rsidRDefault="00DD6418" w:rsidP="000068EE">
      <w:pPr>
        <w:spacing w:line="276" w:lineRule="auto"/>
        <w:jc w:val="both"/>
        <w:rPr>
          <w:rFonts w:cs="Times New Roman"/>
        </w:rPr>
      </w:pPr>
      <w:r w:rsidRPr="00DD6418">
        <w:rPr>
          <w:rFonts w:cs="Times New Roman"/>
        </w:rPr>
        <w:t>The scope of the recommendations is comprised of two main sections:</w:t>
      </w:r>
    </w:p>
    <w:p w14:paraId="3C9098ED" w14:textId="77777777" w:rsidR="00DD6418" w:rsidRPr="00DD6418" w:rsidRDefault="00DD6418" w:rsidP="000068EE">
      <w:pPr>
        <w:spacing w:line="276" w:lineRule="auto"/>
        <w:jc w:val="both"/>
        <w:rPr>
          <w:rFonts w:cs="Times New Roman"/>
        </w:rPr>
      </w:pPr>
      <w:r w:rsidRPr="00DD6418">
        <w:rPr>
          <w:rFonts w:cs="Times New Roman"/>
        </w:rPr>
        <w:lastRenderedPageBreak/>
        <w:t xml:space="preserve">1. </w:t>
      </w:r>
      <w:r w:rsidRPr="00DD6418">
        <w:rPr>
          <w:rFonts w:cs="Times New Roman"/>
          <w:b/>
          <w:bCs/>
        </w:rPr>
        <w:t>Principles for responsible stewardship of trustworthy AI</w:t>
      </w:r>
      <w:r w:rsidRPr="00DD6418">
        <w:rPr>
          <w:rFonts w:cs="Times New Roman"/>
        </w:rPr>
        <w:t xml:space="preserve">: the first section sets out five complementary principles relevant to all stakeholders: i) inclusive growth, sustainable development, and well-being; ii) respect for the rule of law, human rights, and democratic values, including fairness and privacy; iii) transparency and explainability; iv) robustness, security, and safety; and v) accountability. </w:t>
      </w:r>
    </w:p>
    <w:p w14:paraId="1247835C" w14:textId="07065B2C" w:rsidR="00DD6418" w:rsidRDefault="00DD6418" w:rsidP="000068EE">
      <w:pPr>
        <w:spacing w:line="276" w:lineRule="auto"/>
        <w:jc w:val="both"/>
        <w:rPr>
          <w:rFonts w:cs="Times New Roman"/>
        </w:rPr>
      </w:pPr>
      <w:r w:rsidRPr="00DD6418">
        <w:rPr>
          <w:rFonts w:cs="Times New Roman"/>
        </w:rPr>
        <w:t xml:space="preserve">This section calls on AI actors to promote and implement the principles according to their roles. AI actors are to engage in trustworthy AI with beneficial outcomes for people and the planet, like enhancing creativity, reducing social-economic and gender inequity, bias and discrimination, and protecting the natural environment. AI actors must respect human rights and freedoms, including privacy and intellectual property rights. Include human oversight in AI systems to address risks of misuse, misinformation and disinformation. AI actors should be transparent and commit to disclosure about AI systems their capabilities and limitations, when a consumer is interacting with AI, sources of data/inputs leading to a prediction, recommendation or decision, and how those adversely affected can challenge such AI </w:t>
      </w:r>
      <w:r w:rsidR="00D17A31">
        <w:rPr>
          <w:rFonts w:cs="Times New Roman"/>
        </w:rPr>
        <w:t xml:space="preserve">generated </w:t>
      </w:r>
      <w:r w:rsidRPr="00DD6418">
        <w:rPr>
          <w:rFonts w:cs="Times New Roman"/>
        </w:rPr>
        <w:t>content/outputs. There should be safeguards and mechanisms in place to manage risks and undue harm throughout the AI life cycle. AI actors are expected to be accountable for the proper functioning of AI systems, allow for traceability and analysis of datasets and processes, and adopt responsible business conduct. AI actors involved in different stages of the AI life cycle should collaborate and cooperate towards innovative and trustworthy AI.</w:t>
      </w:r>
      <w:r w:rsidRPr="00DD6418">
        <w:rPr>
          <w:rStyle w:val="FootnoteReference"/>
          <w:rFonts w:cs="Times New Roman"/>
        </w:rPr>
        <w:footnoteReference w:id="117"/>
      </w:r>
    </w:p>
    <w:p w14:paraId="0DB94FC9" w14:textId="77777777" w:rsidR="00210BC1" w:rsidRPr="00DD6418" w:rsidRDefault="00210BC1" w:rsidP="000068EE">
      <w:pPr>
        <w:spacing w:line="276" w:lineRule="auto"/>
        <w:jc w:val="both"/>
        <w:rPr>
          <w:rFonts w:cs="Times New Roman"/>
        </w:rPr>
      </w:pPr>
    </w:p>
    <w:p w14:paraId="5C8709EE" w14:textId="77777777" w:rsidR="00DD6418" w:rsidRPr="00DD6418" w:rsidRDefault="00DD6418" w:rsidP="000068EE">
      <w:pPr>
        <w:spacing w:line="276" w:lineRule="auto"/>
        <w:jc w:val="both"/>
        <w:rPr>
          <w:rFonts w:cs="Times New Roman"/>
        </w:rPr>
      </w:pPr>
      <w:r w:rsidRPr="00DD6418">
        <w:rPr>
          <w:rFonts w:cs="Times New Roman"/>
        </w:rPr>
        <w:t xml:space="preserve">2. </w:t>
      </w:r>
      <w:r w:rsidRPr="00DD6418">
        <w:rPr>
          <w:rFonts w:cs="Times New Roman"/>
          <w:b/>
          <w:bCs/>
        </w:rPr>
        <w:t>National policies and international co-operation for trustworthy AI</w:t>
      </w:r>
      <w:r w:rsidRPr="00DD6418">
        <w:rPr>
          <w:rFonts w:cs="Times New Roman"/>
        </w:rPr>
        <w:t>: consistent with the five aforementioned principles, this section provides five recommendations to Members and non-Members having adhered to the draft Recommendation (hereafter the “Adherents”) to implement in their national policies and international co-operation: i) investing in AI research and development; ii) fostering an inclusive AI-enabling ecosystem; iii) shaping an enabling interoperable governance and policy environment for AI; iv) building human capacity and preparing for labour market transformation; and v) international co-operation for trustworthy AI.</w:t>
      </w:r>
    </w:p>
    <w:p w14:paraId="4394E16D" w14:textId="77777777" w:rsidR="00DD6418" w:rsidRPr="00DD6418" w:rsidRDefault="00DD6418" w:rsidP="000068EE">
      <w:pPr>
        <w:spacing w:line="276" w:lineRule="auto"/>
        <w:jc w:val="both"/>
        <w:rPr>
          <w:rFonts w:cs="Times New Roman"/>
        </w:rPr>
      </w:pPr>
      <w:r w:rsidRPr="00DD6418">
        <w:rPr>
          <w:rFonts w:cs="Times New Roman"/>
        </w:rPr>
        <w:t>The five principles are to guide and form the elements to consider when drafting an AI law or policy, while the five recommendations are to guide successful implementation of the regulatory framework adopted.</w:t>
      </w:r>
    </w:p>
    <w:p w14:paraId="64D0885B" w14:textId="77777777" w:rsidR="00DD6418" w:rsidRDefault="00DD6418" w:rsidP="000068EE">
      <w:pPr>
        <w:spacing w:line="276" w:lineRule="auto"/>
        <w:jc w:val="both"/>
        <w:rPr>
          <w:rFonts w:cs="Times New Roman"/>
        </w:rPr>
      </w:pPr>
      <w:r w:rsidRPr="00DD6418">
        <w:rPr>
          <w:rFonts w:cs="Times New Roman"/>
        </w:rPr>
        <w:t xml:space="preserve">The OECD AI Principles and allied frameworks/guides have aided the formulation and implementation of AI Strategies and regulatory frameworks globally. The OECD’s influence is quite evident in the NIST AI RMF and EU AI Act. </w:t>
      </w:r>
    </w:p>
    <w:p w14:paraId="2DF4BC43" w14:textId="77777777" w:rsidR="008475C8" w:rsidRDefault="008475C8" w:rsidP="000068EE">
      <w:pPr>
        <w:spacing w:line="276" w:lineRule="auto"/>
        <w:jc w:val="both"/>
        <w:rPr>
          <w:rFonts w:cs="Times New Roman"/>
        </w:rPr>
      </w:pPr>
    </w:p>
    <w:p w14:paraId="5FDCCA22" w14:textId="77777777" w:rsidR="008475C8" w:rsidRDefault="008475C8" w:rsidP="000068EE">
      <w:pPr>
        <w:spacing w:line="276" w:lineRule="auto"/>
        <w:jc w:val="both"/>
        <w:rPr>
          <w:rFonts w:cs="Times New Roman"/>
        </w:rPr>
      </w:pPr>
    </w:p>
    <w:p w14:paraId="169A069F" w14:textId="77777777" w:rsidR="008475C8" w:rsidRPr="00DD6418" w:rsidRDefault="008475C8" w:rsidP="000068EE">
      <w:pPr>
        <w:spacing w:line="276" w:lineRule="auto"/>
        <w:jc w:val="both"/>
        <w:rPr>
          <w:rFonts w:cs="Times New Roman"/>
        </w:rPr>
      </w:pPr>
    </w:p>
    <w:p w14:paraId="2F0BE666" w14:textId="77777777" w:rsidR="00DD6418" w:rsidRPr="002D4EA7" w:rsidRDefault="00DD6418" w:rsidP="000068EE">
      <w:pPr>
        <w:spacing w:line="276" w:lineRule="auto"/>
        <w:jc w:val="both"/>
        <w:rPr>
          <w:rFonts w:cs="Times New Roman"/>
          <w:b/>
          <w:bCs/>
        </w:rPr>
      </w:pPr>
      <w:r w:rsidRPr="002D4EA7">
        <w:rPr>
          <w:rFonts w:cs="Times New Roman"/>
          <w:b/>
          <w:bCs/>
        </w:rPr>
        <w:t>OECD AI Policy Observatory</w:t>
      </w:r>
    </w:p>
    <w:p w14:paraId="76929AA3" w14:textId="4F2F3BA7" w:rsidR="00DD6418" w:rsidRPr="00DD6418" w:rsidRDefault="00DD6418" w:rsidP="000068EE">
      <w:pPr>
        <w:spacing w:line="276" w:lineRule="auto"/>
        <w:jc w:val="both"/>
        <w:rPr>
          <w:rFonts w:cs="Times New Roman"/>
        </w:rPr>
      </w:pPr>
      <w:r w:rsidRPr="00DD6418">
        <w:rPr>
          <w:rFonts w:cs="Times New Roman"/>
        </w:rPr>
        <w:t xml:space="preserve">The OECD has a platform, the </w:t>
      </w:r>
      <w:r w:rsidRPr="00DD6418">
        <w:rPr>
          <w:rFonts w:cs="Times New Roman"/>
          <w:i/>
          <w:iCs/>
        </w:rPr>
        <w:t>OECD AI Policy Observatory</w:t>
      </w:r>
      <w:r w:rsidRPr="00DD6418">
        <w:rPr>
          <w:rFonts w:cs="Times New Roman"/>
        </w:rPr>
        <w:t xml:space="preserve">, </w:t>
      </w:r>
      <w:r w:rsidR="00876353" w:rsidRPr="00DD6418">
        <w:rPr>
          <w:rFonts w:cs="Times New Roman"/>
        </w:rPr>
        <w:t>which</w:t>
      </w:r>
      <w:r w:rsidRPr="00DD6418">
        <w:rPr>
          <w:rFonts w:cs="Times New Roman"/>
        </w:rPr>
        <w:t xml:space="preserve"> monitors developments in AI law and policy around the globe. This AI policy tracking repository is a valuable resource for researchers and policy makers.</w:t>
      </w:r>
    </w:p>
    <w:p w14:paraId="71435945" w14:textId="77777777" w:rsidR="00DD6418" w:rsidRPr="00DD6418" w:rsidRDefault="00DD6418" w:rsidP="000068EE">
      <w:pPr>
        <w:spacing w:line="276" w:lineRule="auto"/>
        <w:jc w:val="both"/>
        <w:rPr>
          <w:rFonts w:cs="Times New Roman"/>
        </w:rPr>
      </w:pPr>
      <w:r w:rsidRPr="00DD6418">
        <w:rPr>
          <w:rFonts w:cs="Times New Roman"/>
        </w:rPr>
        <w:t xml:space="preserve">The OECD AI Policy Observatory includes a live database of AI strategies, policies, and initiatives that governments, policymakers and stakeholders can share and update, enabling them interact and learn from the experiences of one another. It is constantly updated with AI metrics, policies, and global best practices. </w:t>
      </w:r>
    </w:p>
    <w:p w14:paraId="381249D3" w14:textId="68BD4313" w:rsidR="00DD6418" w:rsidRPr="00CC7C49" w:rsidRDefault="00DD6418" w:rsidP="000068EE">
      <w:pPr>
        <w:spacing w:line="276" w:lineRule="auto"/>
        <w:jc w:val="both"/>
        <w:rPr>
          <w:rFonts w:cs="Times New Roman"/>
          <w:i/>
          <w:iCs/>
        </w:rPr>
      </w:pPr>
      <w:r w:rsidRPr="00DD6418">
        <w:rPr>
          <w:rFonts w:cs="Times New Roman"/>
        </w:rPr>
        <w:t>In October 2023</w:t>
      </w:r>
      <w:r w:rsidR="00834E13" w:rsidRPr="00DD6418">
        <w:rPr>
          <w:rFonts w:cs="Times New Roman"/>
        </w:rPr>
        <w:t>,</w:t>
      </w:r>
      <w:r w:rsidRPr="00DD6418">
        <w:rPr>
          <w:rFonts w:cs="Times New Roman"/>
        </w:rPr>
        <w:t xml:space="preserve"> the Observatory published a report on the level of implementation of the OECD AI Principles globally. In the report the OECD noted that “Overall, over 930 related policy initiatives across 70 jurisdictions had been reported to the OECD.AI policy hub by May 2023.”</w:t>
      </w:r>
      <w:r w:rsidRPr="00DD6418">
        <w:rPr>
          <w:rStyle w:val="FootnoteReference"/>
          <w:rFonts w:cs="Times New Roman"/>
        </w:rPr>
        <w:footnoteReference w:id="118"/>
      </w:r>
      <w:r w:rsidRPr="00DD6418">
        <w:rPr>
          <w:rFonts w:cs="Times New Roman"/>
        </w:rPr>
        <w:t xml:space="preserve"> </w:t>
      </w:r>
    </w:p>
    <w:p w14:paraId="30A6FFE4" w14:textId="10CF1AF7" w:rsidR="00DD6418" w:rsidRPr="00DD6418" w:rsidRDefault="00DD6418" w:rsidP="000068EE">
      <w:pPr>
        <w:spacing w:line="276" w:lineRule="auto"/>
        <w:jc w:val="both"/>
        <w:rPr>
          <w:rFonts w:cs="Times New Roman"/>
        </w:rPr>
      </w:pPr>
      <w:r w:rsidRPr="00DD6418">
        <w:rPr>
          <w:rFonts w:cs="Times New Roman"/>
        </w:rPr>
        <w:t xml:space="preserve">There are other platforms that monitor the developments in AI law and policy. These include: the Oxford </w:t>
      </w:r>
      <w:r w:rsidR="00C72130">
        <w:rPr>
          <w:rFonts w:cs="Times New Roman"/>
        </w:rPr>
        <w:t xml:space="preserve">Insights </w:t>
      </w:r>
      <w:r w:rsidRPr="00DD6418">
        <w:rPr>
          <w:rFonts w:cs="Times New Roman"/>
        </w:rPr>
        <w:t>AI Readiness Index,</w:t>
      </w:r>
      <w:r w:rsidRPr="00DD6418">
        <w:rPr>
          <w:rStyle w:val="FootnoteReference"/>
          <w:rFonts w:cs="Times New Roman"/>
        </w:rPr>
        <w:footnoteReference w:id="119"/>
      </w:r>
      <w:r w:rsidRPr="00DD6418">
        <w:rPr>
          <w:rFonts w:cs="Times New Roman"/>
        </w:rPr>
        <w:t xml:space="preserve"> Tortoise Media Global AI Index.</w:t>
      </w:r>
      <w:r w:rsidRPr="00DD6418">
        <w:rPr>
          <w:rStyle w:val="FootnoteReference"/>
          <w:rFonts w:cs="Times New Roman"/>
        </w:rPr>
        <w:footnoteReference w:id="120"/>
      </w:r>
      <w:r w:rsidRPr="00DD6418">
        <w:rPr>
          <w:rFonts w:cs="Times New Roman"/>
        </w:rPr>
        <w:t xml:space="preserve"> and IAPP Global AI Law and Policy Tracker.</w:t>
      </w:r>
      <w:r w:rsidRPr="00DD6418">
        <w:rPr>
          <w:rStyle w:val="FootnoteReference"/>
          <w:rFonts w:cs="Times New Roman"/>
        </w:rPr>
        <w:footnoteReference w:id="121"/>
      </w:r>
      <w:r w:rsidRPr="00DD6418">
        <w:rPr>
          <w:rFonts w:cs="Times New Roman"/>
        </w:rPr>
        <w:t xml:space="preserve"> </w:t>
      </w:r>
    </w:p>
    <w:p w14:paraId="11B3984F" w14:textId="6238C368" w:rsidR="00DD6418" w:rsidRPr="00DD6418" w:rsidRDefault="00DD6418" w:rsidP="000068EE">
      <w:pPr>
        <w:spacing w:line="276" w:lineRule="auto"/>
        <w:jc w:val="both"/>
        <w:rPr>
          <w:rFonts w:cs="Times New Roman"/>
        </w:rPr>
      </w:pPr>
      <w:r w:rsidRPr="00DD6418">
        <w:rPr>
          <w:rFonts w:cs="Times New Roman"/>
        </w:rPr>
        <w:t xml:space="preserve">The Oxford </w:t>
      </w:r>
      <w:r w:rsidR="003221F9">
        <w:rPr>
          <w:rFonts w:cs="Times New Roman"/>
        </w:rPr>
        <w:t>Insights</w:t>
      </w:r>
      <w:r w:rsidRPr="00DD6418">
        <w:rPr>
          <w:rFonts w:cs="Times New Roman"/>
        </w:rPr>
        <w:t xml:space="preserve"> AI Readiness Index </w:t>
      </w:r>
      <w:r w:rsidR="00467C1D">
        <w:rPr>
          <w:rFonts w:cs="Times New Roman"/>
        </w:rPr>
        <w:t xml:space="preserve">which monitors 193 countries </w:t>
      </w:r>
      <w:r w:rsidRPr="00DD6418">
        <w:rPr>
          <w:rFonts w:cs="Times New Roman"/>
        </w:rPr>
        <w:t>notes that “Governments are not only working to foster AI innovation and establish regulatory frameworks but also striving to integrate this technology into public services.”</w:t>
      </w:r>
      <w:r w:rsidRPr="00DD6418">
        <w:rPr>
          <w:rStyle w:val="FootnoteReference"/>
          <w:rFonts w:cs="Times New Roman"/>
        </w:rPr>
        <w:footnoteReference w:id="122"/>
      </w:r>
      <w:r w:rsidRPr="00DD6418">
        <w:rPr>
          <w:rFonts w:cs="Times New Roman"/>
        </w:rPr>
        <w:t xml:space="preserve"> </w:t>
      </w:r>
      <w:r w:rsidR="004F4B1E">
        <w:rPr>
          <w:rFonts w:cs="Times New Roman"/>
        </w:rPr>
        <w:t>The Oxford index</w:t>
      </w:r>
      <w:r w:rsidR="004F4B1E" w:rsidRPr="004F4B1E">
        <w:rPr>
          <w:rFonts w:cs="Times New Roman"/>
        </w:rPr>
        <w:t xml:space="preserve"> include</w:t>
      </w:r>
      <w:r w:rsidR="004F4B1E">
        <w:rPr>
          <w:rFonts w:cs="Times New Roman"/>
        </w:rPr>
        <w:t>s</w:t>
      </w:r>
      <w:r w:rsidR="004F4B1E" w:rsidRPr="004F4B1E">
        <w:rPr>
          <w:rFonts w:cs="Times New Roman"/>
        </w:rPr>
        <w:t xml:space="preserve"> 39 indicators across 10 dimensions, which make up 3 pillars: Government, Technology Sector, and Data &amp; Infrastructure.</w:t>
      </w:r>
      <w:r w:rsidR="005710D2">
        <w:rPr>
          <w:rFonts w:cs="Times New Roman"/>
        </w:rPr>
        <w:t xml:space="preserve"> The primary </w:t>
      </w:r>
      <w:r w:rsidR="000E6715">
        <w:rPr>
          <w:rFonts w:cs="Times New Roman"/>
        </w:rPr>
        <w:t xml:space="preserve">research </w:t>
      </w:r>
      <w:r w:rsidR="005710D2">
        <w:rPr>
          <w:rFonts w:cs="Times New Roman"/>
        </w:rPr>
        <w:t xml:space="preserve">question </w:t>
      </w:r>
      <w:r w:rsidR="0096776B">
        <w:rPr>
          <w:rFonts w:cs="Times New Roman"/>
        </w:rPr>
        <w:t>remains</w:t>
      </w:r>
      <w:r w:rsidR="004653CF">
        <w:rPr>
          <w:rFonts w:cs="Times New Roman"/>
        </w:rPr>
        <w:t>,</w:t>
      </w:r>
      <w:r w:rsidR="0096776B">
        <w:rPr>
          <w:rFonts w:cs="Times New Roman"/>
        </w:rPr>
        <w:t xml:space="preserve"> </w:t>
      </w:r>
      <w:r w:rsidR="008E3B35" w:rsidRPr="004653CF">
        <w:rPr>
          <w:rFonts w:cs="Times New Roman"/>
          <w:i/>
          <w:iCs/>
        </w:rPr>
        <w:t>how</w:t>
      </w:r>
      <w:r w:rsidR="0096776B" w:rsidRPr="004653CF">
        <w:rPr>
          <w:rFonts w:cs="Times New Roman"/>
          <w:i/>
          <w:iCs/>
        </w:rPr>
        <w:t xml:space="preserve"> </w:t>
      </w:r>
      <w:r w:rsidR="00B83C45" w:rsidRPr="004653CF">
        <w:rPr>
          <w:rFonts w:cs="Times New Roman"/>
          <w:i/>
          <w:iCs/>
        </w:rPr>
        <w:t>ready is a g</w:t>
      </w:r>
      <w:r w:rsidR="00050F68" w:rsidRPr="004653CF">
        <w:rPr>
          <w:rFonts w:cs="Times New Roman"/>
          <w:i/>
          <w:iCs/>
        </w:rPr>
        <w:t xml:space="preserve">iven government </w:t>
      </w:r>
      <w:r w:rsidR="00F56B17" w:rsidRPr="004653CF">
        <w:rPr>
          <w:rFonts w:cs="Times New Roman"/>
          <w:i/>
          <w:iCs/>
        </w:rPr>
        <w:t xml:space="preserve">to implement AI </w:t>
      </w:r>
      <w:r w:rsidR="00B750C1" w:rsidRPr="004653CF">
        <w:rPr>
          <w:rFonts w:cs="Times New Roman"/>
          <w:i/>
          <w:iCs/>
        </w:rPr>
        <w:t>in the delivery of public service to its citizens</w:t>
      </w:r>
      <w:r w:rsidR="004653CF">
        <w:rPr>
          <w:rFonts w:cs="Times New Roman"/>
        </w:rPr>
        <w:t>?</w:t>
      </w:r>
      <w:r w:rsidR="00B750C1">
        <w:rPr>
          <w:rFonts w:cs="Times New Roman"/>
        </w:rPr>
        <w:t xml:space="preserve"> </w:t>
      </w:r>
      <w:r w:rsidR="00E5189C">
        <w:rPr>
          <w:rFonts w:cs="Times New Roman"/>
        </w:rPr>
        <w:t xml:space="preserve">The US </w:t>
      </w:r>
      <w:r w:rsidR="00416C12">
        <w:rPr>
          <w:rFonts w:cs="Times New Roman"/>
        </w:rPr>
        <w:t xml:space="preserve">was </w:t>
      </w:r>
      <w:r w:rsidR="00E5189C">
        <w:rPr>
          <w:rFonts w:cs="Times New Roman"/>
        </w:rPr>
        <w:t>rank</w:t>
      </w:r>
      <w:r w:rsidR="00416C12">
        <w:rPr>
          <w:rFonts w:cs="Times New Roman"/>
        </w:rPr>
        <w:t>ed</w:t>
      </w:r>
      <w:r w:rsidR="00E5189C">
        <w:rPr>
          <w:rFonts w:cs="Times New Roman"/>
        </w:rPr>
        <w:t xml:space="preserve"> first and Canada fifth as at </w:t>
      </w:r>
      <w:r w:rsidR="00115438">
        <w:rPr>
          <w:rFonts w:cs="Times New Roman"/>
        </w:rPr>
        <w:t xml:space="preserve">December </w:t>
      </w:r>
      <w:r w:rsidR="00E5189C">
        <w:rPr>
          <w:rFonts w:cs="Times New Roman"/>
        </w:rPr>
        <w:t>2023</w:t>
      </w:r>
      <w:r w:rsidR="00416C12">
        <w:rPr>
          <w:rFonts w:cs="Times New Roman"/>
        </w:rPr>
        <w:t>, with Singapore, UK, and Finland occupying the second, third, and fourth positions.</w:t>
      </w:r>
    </w:p>
    <w:p w14:paraId="31E6D74E" w14:textId="058FDBDF" w:rsidR="00DD6418" w:rsidRPr="00DD6418" w:rsidRDefault="00DD6418" w:rsidP="000068EE">
      <w:pPr>
        <w:spacing w:line="276" w:lineRule="auto"/>
        <w:jc w:val="both"/>
        <w:rPr>
          <w:rFonts w:cs="Times New Roman"/>
        </w:rPr>
      </w:pPr>
      <w:r w:rsidRPr="00DD6418">
        <w:rPr>
          <w:rFonts w:cs="Times New Roman"/>
        </w:rPr>
        <w:t>The Tortoise Media Global AI Index monitors 62 countries and as at 28 June 2023 ranked the US, China, Singapore, UK, and Canada among the overall top five countries in AI strategy and regulation</w:t>
      </w:r>
      <w:r w:rsidR="00834E13" w:rsidRPr="00DD6418">
        <w:rPr>
          <w:rFonts w:cs="Times New Roman"/>
        </w:rPr>
        <w:t>,</w:t>
      </w:r>
      <w:r w:rsidRPr="00DD6418">
        <w:rPr>
          <w:rFonts w:cs="Times New Roman"/>
        </w:rPr>
        <w:t xml:space="preserve"> respectively. The Global AI Index is underpinned by 111 indicators, collected from 28 different public and private data sources, and 62 governments. These are split across seven sub-pillars: </w:t>
      </w:r>
      <w:r w:rsidRPr="00B57B25">
        <w:rPr>
          <w:rFonts w:cs="Times New Roman"/>
          <w:i/>
          <w:iCs/>
        </w:rPr>
        <w:t xml:space="preserve">Talent, Infrastructure, Operating Environment, Research, Development, Government Strategy </w:t>
      </w:r>
      <w:r w:rsidRPr="00B57B25">
        <w:rPr>
          <w:rFonts w:cs="Times New Roman"/>
        </w:rPr>
        <w:t>and</w:t>
      </w:r>
      <w:r w:rsidRPr="00B57B25">
        <w:rPr>
          <w:rFonts w:cs="Times New Roman"/>
          <w:i/>
          <w:iCs/>
        </w:rPr>
        <w:t xml:space="preserve"> Commercial</w:t>
      </w:r>
      <w:r w:rsidRPr="00DD6418">
        <w:rPr>
          <w:rFonts w:cs="Times New Roman"/>
        </w:rPr>
        <w:t>.</w:t>
      </w:r>
      <w:r w:rsidRPr="00DD6418">
        <w:rPr>
          <w:rStyle w:val="FootnoteReference"/>
          <w:rFonts w:cs="Times New Roman"/>
        </w:rPr>
        <w:footnoteReference w:id="123"/>
      </w:r>
    </w:p>
    <w:p w14:paraId="7FDEA58C" w14:textId="77777777" w:rsidR="00DD6418" w:rsidRPr="00DD6418" w:rsidRDefault="00DD6418" w:rsidP="000068EE">
      <w:pPr>
        <w:spacing w:line="276" w:lineRule="auto"/>
        <w:jc w:val="both"/>
        <w:rPr>
          <w:rFonts w:cs="Times New Roman"/>
        </w:rPr>
      </w:pPr>
      <w:r w:rsidRPr="00DD6418">
        <w:rPr>
          <w:rFonts w:cs="Times New Roman"/>
        </w:rPr>
        <w:lastRenderedPageBreak/>
        <w:t>The OECD also has the OECD AI Incident Monitor (AIM). AIM tracks AI incidents in the global press for valuable insights into existing AI risks.</w:t>
      </w:r>
      <w:r w:rsidRPr="00DD6418">
        <w:rPr>
          <w:rStyle w:val="FootnoteReference"/>
          <w:rFonts w:cs="Times New Roman"/>
        </w:rPr>
        <w:footnoteReference w:id="124"/>
      </w:r>
    </w:p>
    <w:p w14:paraId="1B81E060" w14:textId="77777777" w:rsidR="00DD6418" w:rsidRDefault="00DD6418" w:rsidP="000068EE">
      <w:pPr>
        <w:spacing w:line="276" w:lineRule="auto"/>
        <w:jc w:val="both"/>
        <w:rPr>
          <w:rFonts w:cs="Times New Roman"/>
        </w:rPr>
      </w:pPr>
      <w:r w:rsidRPr="00DD6418">
        <w:rPr>
          <w:rFonts w:cs="Times New Roman"/>
        </w:rPr>
        <w:t>The OECD also has a catalog of metrics and tools for trustworthy AI. The objective is to help AI actors develop AI systems and applications that adhere to and promote the OECD AI principles (i.e., respect human rights, fairness, and privacy, are transparent, explainable, robust, secure and safe).</w:t>
      </w:r>
      <w:r w:rsidRPr="00DD6418">
        <w:rPr>
          <w:rStyle w:val="FootnoteReference"/>
          <w:rFonts w:cs="Times New Roman"/>
        </w:rPr>
        <w:footnoteReference w:id="125"/>
      </w:r>
      <w:r w:rsidRPr="00DD6418">
        <w:rPr>
          <w:rFonts w:cs="Times New Roman"/>
        </w:rPr>
        <w:t xml:space="preserve"> The Catalog provides links to educational tools for reskilling or upskilling,</w:t>
      </w:r>
      <w:r w:rsidRPr="00DD6418">
        <w:rPr>
          <w:rStyle w:val="FootnoteReference"/>
          <w:rFonts w:cs="Times New Roman"/>
        </w:rPr>
        <w:footnoteReference w:id="126"/>
      </w:r>
      <w:r w:rsidRPr="00DD6418">
        <w:rPr>
          <w:rFonts w:cs="Times New Roman"/>
        </w:rPr>
        <w:t xml:space="preserve"> Metrics to measure privacy,</w:t>
      </w:r>
      <w:r w:rsidRPr="00DD6418">
        <w:rPr>
          <w:rStyle w:val="FootnoteReference"/>
          <w:rFonts w:cs="Times New Roman"/>
        </w:rPr>
        <w:footnoteReference w:id="127"/>
      </w:r>
      <w:r w:rsidRPr="00DD6418">
        <w:rPr>
          <w:rFonts w:cs="Times New Roman"/>
        </w:rPr>
        <w:t xml:space="preserve"> technical tools to remove bias,</w:t>
      </w:r>
      <w:r w:rsidRPr="00DD6418">
        <w:rPr>
          <w:rStyle w:val="FootnoteReference"/>
          <w:rFonts w:cs="Times New Roman"/>
        </w:rPr>
        <w:footnoteReference w:id="128"/>
      </w:r>
      <w:r w:rsidRPr="00DD6418">
        <w:rPr>
          <w:rFonts w:cs="Times New Roman"/>
        </w:rPr>
        <w:t xml:space="preserve"> tools for robust and secure data collection,</w:t>
      </w:r>
      <w:r w:rsidRPr="00DD6418">
        <w:rPr>
          <w:rStyle w:val="FootnoteReference"/>
          <w:rFonts w:cs="Times New Roman"/>
        </w:rPr>
        <w:footnoteReference w:id="129"/>
      </w:r>
      <w:r w:rsidRPr="00DD6418">
        <w:rPr>
          <w:rFonts w:cs="Times New Roman"/>
        </w:rPr>
        <w:t xml:space="preserve"> AI governance, risk and compliance,</w:t>
      </w:r>
      <w:r w:rsidRPr="00DD6418">
        <w:rPr>
          <w:rStyle w:val="FootnoteReference"/>
          <w:rFonts w:cs="Times New Roman"/>
        </w:rPr>
        <w:footnoteReference w:id="130"/>
      </w:r>
      <w:r w:rsidRPr="00DD6418">
        <w:rPr>
          <w:rFonts w:cs="Times New Roman"/>
        </w:rPr>
        <w:t xml:space="preserve"> and AI certifications and quality marks</w:t>
      </w:r>
      <w:r w:rsidRPr="00DD6418">
        <w:rPr>
          <w:rStyle w:val="FootnoteReference"/>
          <w:rFonts w:cs="Times New Roman"/>
        </w:rPr>
        <w:footnoteReference w:id="131"/>
      </w:r>
      <w:r w:rsidRPr="00DD6418">
        <w:rPr>
          <w:rFonts w:cs="Times New Roman"/>
        </w:rPr>
        <w:t xml:space="preserve"> among others.</w:t>
      </w:r>
      <w:r w:rsidRPr="00DD6418">
        <w:rPr>
          <w:rStyle w:val="FootnoteReference"/>
          <w:rFonts w:cs="Times New Roman"/>
        </w:rPr>
        <w:footnoteReference w:id="132"/>
      </w:r>
    </w:p>
    <w:p w14:paraId="41FEABA4" w14:textId="77777777" w:rsidR="00BB35CE" w:rsidRPr="00DD6418" w:rsidRDefault="00BB35CE" w:rsidP="000068EE">
      <w:pPr>
        <w:spacing w:line="276" w:lineRule="auto"/>
        <w:jc w:val="both"/>
        <w:rPr>
          <w:rFonts w:cs="Times New Roman"/>
        </w:rPr>
      </w:pPr>
    </w:p>
    <w:p w14:paraId="608987BC" w14:textId="6BE2F981" w:rsidR="00DD6418" w:rsidRPr="00155CE8" w:rsidRDefault="002D4EA7" w:rsidP="000068EE">
      <w:pPr>
        <w:spacing w:line="276" w:lineRule="auto"/>
        <w:jc w:val="both"/>
        <w:rPr>
          <w:rFonts w:cs="Times New Roman"/>
          <w:b/>
          <w:bCs/>
        </w:rPr>
      </w:pPr>
      <w:r w:rsidRPr="00BB35CE">
        <w:rPr>
          <w:rFonts w:cs="Times New Roman"/>
          <w:b/>
          <w:bCs/>
        </w:rPr>
        <w:t>UNESCO Recommendation o</w:t>
      </w:r>
      <w:r w:rsidR="00B46FA3">
        <w:rPr>
          <w:rFonts w:cs="Times New Roman"/>
          <w:b/>
          <w:bCs/>
        </w:rPr>
        <w:t>n</w:t>
      </w:r>
      <w:r w:rsidRPr="00BB35CE">
        <w:rPr>
          <w:rFonts w:cs="Times New Roman"/>
          <w:b/>
          <w:bCs/>
        </w:rPr>
        <w:t xml:space="preserve"> the Ethics of AI</w:t>
      </w:r>
    </w:p>
    <w:p w14:paraId="764DBF84" w14:textId="5404AF3F" w:rsidR="00B737F6" w:rsidRDefault="006217B8" w:rsidP="000068EE">
      <w:pPr>
        <w:spacing w:line="276" w:lineRule="auto"/>
        <w:jc w:val="both"/>
        <w:rPr>
          <w:rFonts w:cs="Times New Roman"/>
        </w:rPr>
      </w:pPr>
      <w:r>
        <w:rPr>
          <w:rFonts w:cs="Times New Roman"/>
        </w:rPr>
        <w:t>On 23 November 2021</w:t>
      </w:r>
      <w:r w:rsidR="00773A52">
        <w:rPr>
          <w:rFonts w:cs="Times New Roman"/>
        </w:rPr>
        <w:t>,</w:t>
      </w:r>
      <w:r>
        <w:rPr>
          <w:rFonts w:cs="Times New Roman"/>
        </w:rPr>
        <w:t xml:space="preserve"> </w:t>
      </w:r>
      <w:r w:rsidR="00632A0D">
        <w:rPr>
          <w:rFonts w:cs="Times New Roman"/>
        </w:rPr>
        <w:t xml:space="preserve">all </w:t>
      </w:r>
      <w:r w:rsidR="00CE7713">
        <w:rPr>
          <w:rFonts w:cs="Times New Roman"/>
        </w:rPr>
        <w:t xml:space="preserve">the 193 members states of </w:t>
      </w:r>
      <w:r w:rsidR="001765B7">
        <w:rPr>
          <w:rFonts w:cs="Times New Roman"/>
        </w:rPr>
        <w:t>t</w:t>
      </w:r>
      <w:r w:rsidR="001765B7" w:rsidRPr="001765B7">
        <w:rPr>
          <w:rFonts w:cs="Times New Roman"/>
        </w:rPr>
        <w:t>he United Nations Educational, Scientific and Cultural Organization (UNESCO</w:t>
      </w:r>
      <w:r w:rsidR="00CE7713">
        <w:rPr>
          <w:rFonts w:cs="Times New Roman"/>
        </w:rPr>
        <w:t xml:space="preserve"> adopted the</w:t>
      </w:r>
      <w:r w:rsidR="00886038">
        <w:rPr>
          <w:rFonts w:cs="Times New Roman"/>
        </w:rPr>
        <w:t xml:space="preserve"> first global </w:t>
      </w:r>
      <w:r w:rsidR="005F3E3B">
        <w:rPr>
          <w:rFonts w:cs="Times New Roman"/>
        </w:rPr>
        <w:t>standard on AI Ethics, “the Recommendation on the Ethics of Artificial Intelligence</w:t>
      </w:r>
      <w:r w:rsidR="00632A0D">
        <w:rPr>
          <w:rFonts w:cs="Times New Roman"/>
        </w:rPr>
        <w:t>.</w:t>
      </w:r>
      <w:r w:rsidR="005F3E3B">
        <w:rPr>
          <w:rFonts w:cs="Times New Roman"/>
        </w:rPr>
        <w:t>”</w:t>
      </w:r>
      <w:r w:rsidR="00632A0D">
        <w:rPr>
          <w:rFonts w:cs="Times New Roman"/>
        </w:rPr>
        <w:t xml:space="preserve"> </w:t>
      </w:r>
      <w:r w:rsidR="001765B7">
        <w:rPr>
          <w:rFonts w:cs="Times New Roman"/>
        </w:rPr>
        <w:t>The re</w:t>
      </w:r>
      <w:r w:rsidR="00021A00">
        <w:rPr>
          <w:rFonts w:cs="Times New Roman"/>
        </w:rPr>
        <w:t>commendation are comprised of four core values and ten pri</w:t>
      </w:r>
      <w:r w:rsidR="00B43DC2">
        <w:rPr>
          <w:rFonts w:cs="Times New Roman"/>
        </w:rPr>
        <w:t xml:space="preserve">nciples. </w:t>
      </w:r>
      <w:r w:rsidR="00223392" w:rsidRPr="00223392">
        <w:rPr>
          <w:rFonts w:cs="Times New Roman"/>
        </w:rPr>
        <w:t>Th</w:t>
      </w:r>
      <w:r w:rsidR="0057632E">
        <w:rPr>
          <w:rFonts w:cs="Times New Roman"/>
        </w:rPr>
        <w:t>e</w:t>
      </w:r>
      <w:r w:rsidR="00223392" w:rsidRPr="00223392">
        <w:rPr>
          <w:rFonts w:cs="Times New Roman"/>
        </w:rPr>
        <w:t xml:space="preserve"> Recommendation aim</w:t>
      </w:r>
      <w:r w:rsidR="00DF76C5">
        <w:rPr>
          <w:rFonts w:cs="Times New Roman"/>
        </w:rPr>
        <w:t>s</w:t>
      </w:r>
      <w:r w:rsidR="00223392" w:rsidRPr="00223392">
        <w:rPr>
          <w:rFonts w:cs="Times New Roman"/>
        </w:rPr>
        <w:t xml:space="preserve"> to provide </w:t>
      </w:r>
      <w:r w:rsidR="002A730A" w:rsidRPr="002A730A">
        <w:rPr>
          <w:rFonts w:cs="Times New Roman"/>
        </w:rPr>
        <w:t xml:space="preserve">a </w:t>
      </w:r>
      <w:r w:rsidR="00037609">
        <w:rPr>
          <w:rFonts w:cs="Times New Roman"/>
        </w:rPr>
        <w:t>“</w:t>
      </w:r>
      <w:r w:rsidR="002A730A" w:rsidRPr="002A730A">
        <w:rPr>
          <w:rFonts w:cs="Times New Roman"/>
        </w:rPr>
        <w:t>globally accepted normative instrument</w:t>
      </w:r>
      <w:r w:rsidR="00037609">
        <w:rPr>
          <w:rFonts w:cs="Times New Roman"/>
        </w:rPr>
        <w:t>”</w:t>
      </w:r>
      <w:r w:rsidR="002A730A" w:rsidRPr="002A730A">
        <w:rPr>
          <w:rFonts w:cs="Times New Roman"/>
        </w:rPr>
        <w:t xml:space="preserve"> that </w:t>
      </w:r>
      <w:r w:rsidR="005347D8">
        <w:rPr>
          <w:rFonts w:cs="Times New Roman"/>
        </w:rPr>
        <w:t>not only focuses on the articulation of values and principles</w:t>
      </w:r>
      <w:r w:rsidR="00BB35CE">
        <w:rPr>
          <w:rFonts w:cs="Times New Roman"/>
        </w:rPr>
        <w:t>,</w:t>
      </w:r>
      <w:r w:rsidR="005347D8">
        <w:rPr>
          <w:rFonts w:cs="Times New Roman"/>
        </w:rPr>
        <w:t xml:space="preserve"> but also their practical realization via concrete laws and policies based</w:t>
      </w:r>
      <w:r w:rsidR="009A4753">
        <w:rPr>
          <w:rFonts w:cs="Times New Roman"/>
        </w:rPr>
        <w:t xml:space="preserve"> </w:t>
      </w:r>
      <w:r w:rsidR="00D54DB9">
        <w:rPr>
          <w:rFonts w:cs="Times New Roman"/>
        </w:rPr>
        <w:t>on a human rights approach to AI with maximal benefits</w:t>
      </w:r>
      <w:r w:rsidR="000151D8">
        <w:rPr>
          <w:rFonts w:cs="Times New Roman"/>
        </w:rPr>
        <w:t xml:space="preserve"> and minimal risk</w:t>
      </w:r>
      <w:r w:rsidR="00D54DB9">
        <w:rPr>
          <w:rFonts w:cs="Times New Roman"/>
        </w:rPr>
        <w:t xml:space="preserve"> to hu</w:t>
      </w:r>
      <w:r w:rsidR="000151D8">
        <w:rPr>
          <w:rFonts w:cs="Times New Roman"/>
        </w:rPr>
        <w:t>mans</w:t>
      </w:r>
      <w:r w:rsidR="002949DA">
        <w:rPr>
          <w:rFonts w:cs="Times New Roman"/>
        </w:rPr>
        <w:t xml:space="preserve">, </w:t>
      </w:r>
      <w:r w:rsidR="000151D8">
        <w:rPr>
          <w:rFonts w:cs="Times New Roman"/>
        </w:rPr>
        <w:t>society</w:t>
      </w:r>
      <w:r w:rsidR="008C594D">
        <w:rPr>
          <w:rFonts w:cs="Times New Roman"/>
        </w:rPr>
        <w:t xml:space="preserve"> and</w:t>
      </w:r>
      <w:r w:rsidR="00363A70">
        <w:rPr>
          <w:rFonts w:cs="Times New Roman"/>
        </w:rPr>
        <w:t xml:space="preserve"> the environment</w:t>
      </w:r>
      <w:r w:rsidR="000151D8">
        <w:rPr>
          <w:rFonts w:cs="Times New Roman"/>
        </w:rPr>
        <w:t>.</w:t>
      </w:r>
      <w:r w:rsidR="002D0AA8">
        <w:rPr>
          <w:rStyle w:val="FootnoteReference"/>
          <w:rFonts w:cs="Times New Roman"/>
        </w:rPr>
        <w:footnoteReference w:id="133"/>
      </w:r>
    </w:p>
    <w:p w14:paraId="4C231B2C" w14:textId="3A3CC58A" w:rsidR="00E22B25" w:rsidRDefault="00B43DC2" w:rsidP="000068EE">
      <w:pPr>
        <w:spacing w:line="276" w:lineRule="auto"/>
        <w:jc w:val="both"/>
        <w:rPr>
          <w:rFonts w:cs="Times New Roman"/>
        </w:rPr>
      </w:pPr>
      <w:r>
        <w:rPr>
          <w:rFonts w:cs="Times New Roman"/>
        </w:rPr>
        <w:t xml:space="preserve">The four core values </w:t>
      </w:r>
      <w:r w:rsidR="00DE590C">
        <w:rPr>
          <w:rFonts w:cs="Times New Roman"/>
        </w:rPr>
        <w:t>are:</w:t>
      </w:r>
      <w:r w:rsidR="006F6B19" w:rsidRPr="006F6B19">
        <w:t xml:space="preserve"> </w:t>
      </w:r>
      <w:r w:rsidR="006F6B19" w:rsidRPr="006F6B19">
        <w:rPr>
          <w:rFonts w:cs="Times New Roman"/>
          <w:b/>
          <w:bCs/>
        </w:rPr>
        <w:t>Respect, protection &amp; promotion</w:t>
      </w:r>
      <w:r w:rsidR="008974F0">
        <w:rPr>
          <w:rFonts w:cs="Times New Roman"/>
          <w:b/>
          <w:bCs/>
        </w:rPr>
        <w:t xml:space="preserve"> </w:t>
      </w:r>
      <w:r w:rsidR="006F6B19" w:rsidRPr="006F6B19">
        <w:rPr>
          <w:rFonts w:cs="Times New Roman"/>
          <w:b/>
          <w:bCs/>
        </w:rPr>
        <w:t>of Human Rights</w:t>
      </w:r>
      <w:r w:rsidR="006F6B19" w:rsidRPr="006F6B19">
        <w:rPr>
          <w:rFonts w:cs="Times New Roman"/>
        </w:rPr>
        <w:t xml:space="preserve"> and Fundamental Freedoms and Human Dignity</w:t>
      </w:r>
      <w:r w:rsidR="006F6B19">
        <w:rPr>
          <w:rFonts w:cs="Times New Roman"/>
        </w:rPr>
        <w:t xml:space="preserve">; </w:t>
      </w:r>
      <w:r w:rsidR="00F36D97" w:rsidRPr="00F36D97">
        <w:rPr>
          <w:rFonts w:cs="Times New Roman"/>
          <w:b/>
          <w:bCs/>
        </w:rPr>
        <w:t>Living in</w:t>
      </w:r>
      <w:r w:rsidR="008974F0">
        <w:rPr>
          <w:rFonts w:cs="Times New Roman"/>
          <w:b/>
          <w:bCs/>
        </w:rPr>
        <w:t xml:space="preserve"> </w:t>
      </w:r>
      <w:r w:rsidR="00F36D97" w:rsidRPr="00F36D97">
        <w:rPr>
          <w:rFonts w:cs="Times New Roman"/>
          <w:b/>
          <w:bCs/>
        </w:rPr>
        <w:t>peace</w:t>
      </w:r>
      <w:r w:rsidR="00F36D97" w:rsidRPr="00F36D97">
        <w:rPr>
          <w:rFonts w:cs="Times New Roman"/>
        </w:rPr>
        <w:t>ful, just and interconnected societies</w:t>
      </w:r>
      <w:r w:rsidR="008974F0">
        <w:rPr>
          <w:rFonts w:cs="Times New Roman"/>
        </w:rPr>
        <w:t xml:space="preserve">; </w:t>
      </w:r>
      <w:r w:rsidR="00FA1FE2" w:rsidRPr="00FA1FE2">
        <w:rPr>
          <w:rFonts w:cs="Times New Roman"/>
          <w:b/>
          <w:bCs/>
        </w:rPr>
        <w:t>Ensuring</w:t>
      </w:r>
      <w:r w:rsidR="00FA1FE2">
        <w:rPr>
          <w:rFonts w:cs="Times New Roman"/>
          <w:b/>
          <w:bCs/>
        </w:rPr>
        <w:t xml:space="preserve"> </w:t>
      </w:r>
      <w:r w:rsidR="00FA1FE2" w:rsidRPr="00FA1FE2">
        <w:rPr>
          <w:rFonts w:cs="Times New Roman"/>
        </w:rPr>
        <w:t>diversity and inclusiveness</w:t>
      </w:r>
      <w:r w:rsidR="00FA1FE2">
        <w:rPr>
          <w:rFonts w:cs="Times New Roman"/>
        </w:rPr>
        <w:t xml:space="preserve">; and </w:t>
      </w:r>
      <w:r w:rsidR="00B737F6" w:rsidRPr="00B737F6">
        <w:rPr>
          <w:rFonts w:cs="Times New Roman"/>
          <w:b/>
          <w:bCs/>
        </w:rPr>
        <w:t>Environment and Ecosystem</w:t>
      </w:r>
      <w:r w:rsidR="00B737F6">
        <w:rPr>
          <w:rFonts w:cs="Times New Roman"/>
        </w:rPr>
        <w:t xml:space="preserve"> </w:t>
      </w:r>
      <w:r w:rsidR="00B737F6" w:rsidRPr="00B737F6">
        <w:rPr>
          <w:rFonts w:cs="Times New Roman"/>
        </w:rPr>
        <w:t>flourishing</w:t>
      </w:r>
      <w:r w:rsidR="00B737F6">
        <w:rPr>
          <w:rFonts w:cs="Times New Roman"/>
        </w:rPr>
        <w:t>.</w:t>
      </w:r>
      <w:r w:rsidR="00D813FB">
        <w:rPr>
          <w:rStyle w:val="FootnoteReference"/>
          <w:rFonts w:cs="Times New Roman"/>
        </w:rPr>
        <w:footnoteReference w:id="134"/>
      </w:r>
    </w:p>
    <w:p w14:paraId="1BD0C544" w14:textId="456830B4" w:rsidR="00B737F6" w:rsidRDefault="00B737F6" w:rsidP="000068EE">
      <w:pPr>
        <w:spacing w:line="276" w:lineRule="auto"/>
        <w:jc w:val="both"/>
        <w:rPr>
          <w:rFonts w:cs="Times New Roman"/>
        </w:rPr>
      </w:pPr>
      <w:r>
        <w:rPr>
          <w:rFonts w:cs="Times New Roman"/>
        </w:rPr>
        <w:t>The ten principle</w:t>
      </w:r>
      <w:r w:rsidR="00AE7C57">
        <w:rPr>
          <w:rFonts w:cs="Times New Roman"/>
        </w:rPr>
        <w:t xml:space="preserve">s are: </w:t>
      </w:r>
    </w:p>
    <w:p w14:paraId="69B03D08" w14:textId="55777648" w:rsidR="00E1339E" w:rsidRPr="00F616F4" w:rsidRDefault="00E1339E"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Proportionality and Do No Harm</w:t>
      </w:r>
      <w:r w:rsidRPr="00F616F4">
        <w:rPr>
          <w:rFonts w:eastAsia="Times New Roman" w:cs="Times New Roman"/>
          <w:color w:val="0D1214"/>
          <w:spacing w:val="-3"/>
          <w:kern w:val="0"/>
          <w:lang w:eastAsia="en-GB"/>
          <w14:ligatures w14:val="none"/>
        </w:rPr>
        <w:t>: AI systems should be designed and developed to ensure proportionality and to do no harm, and to prevent harm to individuals and society.</w:t>
      </w:r>
      <w:r w:rsidR="00AD4664" w:rsidRPr="00AD4664">
        <w:t xml:space="preserve"> </w:t>
      </w:r>
      <w:r w:rsidR="00AD4664" w:rsidRPr="00AD4664">
        <w:rPr>
          <w:rFonts w:eastAsia="Times New Roman" w:cs="Times New Roman"/>
          <w:color w:val="0D1214"/>
          <w:spacing w:val="-3"/>
          <w:kern w:val="0"/>
          <w:lang w:eastAsia="en-GB"/>
          <w14:ligatures w14:val="none"/>
        </w:rPr>
        <w:t xml:space="preserve">The use of </w:t>
      </w:r>
      <w:r w:rsidR="00AD4664" w:rsidRPr="00AD4664">
        <w:rPr>
          <w:rFonts w:eastAsia="Times New Roman" w:cs="Times New Roman"/>
          <w:color w:val="0D1214"/>
          <w:spacing w:val="-3"/>
          <w:kern w:val="0"/>
          <w:lang w:eastAsia="en-GB"/>
          <w14:ligatures w14:val="none"/>
        </w:rPr>
        <w:lastRenderedPageBreak/>
        <w:t>AI systems must not go beyond what is necessary to achieve a legitimate aim. Risk assessment should be used to prevent harms which may result from such uses.</w:t>
      </w:r>
    </w:p>
    <w:p w14:paraId="35950065" w14:textId="6AE78E99" w:rsidR="00F616F4" w:rsidRPr="00F616F4" w:rsidRDefault="00F616F4" w:rsidP="000068EE">
      <w:pPr>
        <w:numPr>
          <w:ilvl w:val="0"/>
          <w:numId w:val="37"/>
        </w:numPr>
        <w:shd w:val="clear" w:color="auto" w:fill="FFFFFF"/>
        <w:spacing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Safety and Security</w:t>
      </w:r>
      <w:r w:rsidRPr="00F616F4">
        <w:rPr>
          <w:rFonts w:eastAsia="Times New Roman" w:cs="Times New Roman"/>
          <w:color w:val="0D1214"/>
          <w:spacing w:val="-3"/>
          <w:kern w:val="0"/>
          <w:lang w:eastAsia="en-GB"/>
          <w14:ligatures w14:val="none"/>
        </w:rPr>
        <w:t>: AI systems should be designed and developed to ensure their safety and security, and to prevent harm to individuals and society.</w:t>
      </w:r>
      <w:r w:rsidR="00CA042F">
        <w:rPr>
          <w:rFonts w:eastAsia="Times New Roman" w:cs="Times New Roman"/>
          <w:color w:val="0D1214"/>
          <w:spacing w:val="-3"/>
          <w:kern w:val="0"/>
          <w:lang w:eastAsia="en-GB"/>
          <w14:ligatures w14:val="none"/>
        </w:rPr>
        <w:t xml:space="preserve"> </w:t>
      </w:r>
      <w:r w:rsidR="00CA042F" w:rsidRPr="00CA042F">
        <w:rPr>
          <w:rFonts w:eastAsia="Times New Roman" w:cs="Times New Roman"/>
          <w:color w:val="0D1214"/>
          <w:spacing w:val="-3"/>
          <w:kern w:val="0"/>
          <w:lang w:eastAsia="en-GB"/>
          <w14:ligatures w14:val="none"/>
        </w:rPr>
        <w:t>Unwanted harms (safety risks) as well as vulnerabilities to attack (security risks) should be avoided and addressed by AI actors.</w:t>
      </w:r>
    </w:p>
    <w:p w14:paraId="03912EA9" w14:textId="5423D208" w:rsidR="00DC5013" w:rsidRPr="00F616F4" w:rsidRDefault="00DC5013"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Pr>
          <w:rFonts w:eastAsia="Times New Roman" w:cs="Times New Roman"/>
          <w:b/>
          <w:bCs/>
          <w:color w:val="0D1214"/>
          <w:spacing w:val="-3"/>
          <w:kern w:val="0"/>
          <w:lang w:eastAsia="en-GB"/>
          <w14:ligatures w14:val="none"/>
        </w:rPr>
        <w:t xml:space="preserve">Right to Privacy </w:t>
      </w:r>
      <w:r w:rsidR="00AC53B3">
        <w:rPr>
          <w:rFonts w:eastAsia="Times New Roman" w:cs="Times New Roman"/>
          <w:b/>
          <w:bCs/>
          <w:color w:val="0D1214"/>
          <w:spacing w:val="-3"/>
          <w:kern w:val="0"/>
          <w:lang w:eastAsia="en-GB"/>
          <w14:ligatures w14:val="none"/>
        </w:rPr>
        <w:t>and</w:t>
      </w:r>
      <w:r>
        <w:rPr>
          <w:rFonts w:eastAsia="Times New Roman" w:cs="Times New Roman"/>
          <w:b/>
          <w:bCs/>
          <w:color w:val="0D1214"/>
          <w:spacing w:val="-3"/>
          <w:kern w:val="0"/>
          <w:lang w:eastAsia="en-GB"/>
          <w14:ligatures w14:val="none"/>
        </w:rPr>
        <w:t xml:space="preserve"> </w:t>
      </w:r>
      <w:r w:rsidRPr="00F616F4">
        <w:rPr>
          <w:rFonts w:eastAsia="Times New Roman" w:cs="Times New Roman"/>
          <w:b/>
          <w:bCs/>
          <w:color w:val="0D1214"/>
          <w:spacing w:val="-3"/>
          <w:kern w:val="0"/>
          <w:lang w:eastAsia="en-GB"/>
          <w14:ligatures w14:val="none"/>
        </w:rPr>
        <w:t>Data Protection</w:t>
      </w:r>
      <w:r w:rsidRPr="00F616F4">
        <w:rPr>
          <w:rFonts w:eastAsia="Times New Roman" w:cs="Times New Roman"/>
          <w:color w:val="0D1214"/>
          <w:spacing w:val="-3"/>
          <w:kern w:val="0"/>
          <w:lang w:eastAsia="en-GB"/>
          <w14:ligatures w14:val="none"/>
        </w:rPr>
        <w:t xml:space="preserve">: AI systems should be designed and developed </w:t>
      </w:r>
      <w:r w:rsidR="00D272C1">
        <w:rPr>
          <w:rFonts w:eastAsia="Times New Roman" w:cs="Times New Roman"/>
          <w:color w:val="0D1214"/>
          <w:spacing w:val="-3"/>
          <w:kern w:val="0"/>
          <w:lang w:eastAsia="en-GB"/>
          <w14:ligatures w14:val="none"/>
        </w:rPr>
        <w:t xml:space="preserve">with adequate data </w:t>
      </w:r>
      <w:r w:rsidR="004A071E">
        <w:rPr>
          <w:rFonts w:eastAsia="Times New Roman" w:cs="Times New Roman"/>
          <w:color w:val="0D1214"/>
          <w:spacing w:val="-3"/>
          <w:kern w:val="0"/>
          <w:lang w:eastAsia="en-GB"/>
          <w14:ligatures w14:val="none"/>
        </w:rPr>
        <w:t>protection framework</w:t>
      </w:r>
      <w:r w:rsidR="007C29CD">
        <w:rPr>
          <w:rFonts w:eastAsia="Times New Roman" w:cs="Times New Roman"/>
          <w:color w:val="0D1214"/>
          <w:spacing w:val="-3"/>
          <w:kern w:val="0"/>
          <w:lang w:eastAsia="en-GB"/>
          <w14:ligatures w14:val="none"/>
        </w:rPr>
        <w:t>s</w:t>
      </w:r>
      <w:r w:rsidR="0090107C">
        <w:rPr>
          <w:rFonts w:eastAsia="Times New Roman" w:cs="Times New Roman"/>
          <w:color w:val="0D1214"/>
          <w:spacing w:val="-3"/>
          <w:kern w:val="0"/>
          <w:lang w:eastAsia="en-GB"/>
          <w14:ligatures w14:val="none"/>
        </w:rPr>
        <w:t xml:space="preserve"> to ensure data privacy and protection throughout the AI lifecycle</w:t>
      </w:r>
      <w:r w:rsidRPr="00F616F4">
        <w:rPr>
          <w:rFonts w:eastAsia="Times New Roman" w:cs="Times New Roman"/>
          <w:color w:val="0D1214"/>
          <w:spacing w:val="-3"/>
          <w:kern w:val="0"/>
          <w:lang w:eastAsia="en-GB"/>
          <w14:ligatures w14:val="none"/>
        </w:rPr>
        <w:t>.</w:t>
      </w:r>
    </w:p>
    <w:p w14:paraId="303CEE38" w14:textId="55C6BFF2" w:rsidR="00F616F4" w:rsidRPr="00F616F4" w:rsidRDefault="00F616F4"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Fairness and Non-Discrimination</w:t>
      </w:r>
      <w:r w:rsidRPr="00F616F4">
        <w:rPr>
          <w:rFonts w:eastAsia="Times New Roman" w:cs="Times New Roman"/>
          <w:color w:val="0D1214"/>
          <w:spacing w:val="-3"/>
          <w:kern w:val="0"/>
          <w:lang w:eastAsia="en-GB"/>
          <w14:ligatures w14:val="none"/>
        </w:rPr>
        <w:t>: AI systems should be designed and developed to ensure fairness and non-discrimination, and to prevent bias and discrimination.</w:t>
      </w:r>
      <w:r w:rsidR="00E80682">
        <w:rPr>
          <w:rFonts w:eastAsia="Times New Roman" w:cs="Times New Roman"/>
          <w:color w:val="0D1214"/>
          <w:spacing w:val="-3"/>
          <w:kern w:val="0"/>
          <w:lang w:eastAsia="en-GB"/>
          <w14:ligatures w14:val="none"/>
        </w:rPr>
        <w:t xml:space="preserve"> </w:t>
      </w:r>
      <w:r w:rsidR="00E80682" w:rsidRPr="00E80682">
        <w:rPr>
          <w:rFonts w:eastAsia="Times New Roman" w:cs="Times New Roman"/>
          <w:color w:val="0D1214"/>
          <w:spacing w:val="-3"/>
          <w:kern w:val="0"/>
          <w:lang w:eastAsia="en-GB"/>
          <w14:ligatures w14:val="none"/>
        </w:rPr>
        <w:t>AI actors should promote social justice, fairness, and non-discrimination while taking an inclusive approach to ensure AI’s benefits are accessible to all.</w:t>
      </w:r>
    </w:p>
    <w:p w14:paraId="07163A8B" w14:textId="1F5F2336" w:rsidR="00F616F4" w:rsidRPr="00F616F4" w:rsidRDefault="00F616F4"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Sustainability</w:t>
      </w:r>
      <w:r w:rsidRPr="00F616F4">
        <w:rPr>
          <w:rFonts w:eastAsia="Times New Roman" w:cs="Times New Roman"/>
          <w:color w:val="0D1214"/>
          <w:spacing w:val="-3"/>
          <w:kern w:val="0"/>
          <w:lang w:eastAsia="en-GB"/>
          <w14:ligatures w14:val="none"/>
        </w:rPr>
        <w:t xml:space="preserve">: AI </w:t>
      </w:r>
      <w:r w:rsidR="00004E74">
        <w:rPr>
          <w:rFonts w:eastAsia="Times New Roman" w:cs="Times New Roman"/>
          <w:color w:val="0D1214"/>
          <w:spacing w:val="-3"/>
          <w:kern w:val="0"/>
          <w:lang w:eastAsia="en-GB"/>
          <w14:ligatures w14:val="none"/>
        </w:rPr>
        <w:t>technologies</w:t>
      </w:r>
      <w:r w:rsidRPr="00F616F4">
        <w:rPr>
          <w:rFonts w:eastAsia="Times New Roman" w:cs="Times New Roman"/>
          <w:color w:val="0D1214"/>
          <w:spacing w:val="-3"/>
          <w:kern w:val="0"/>
          <w:lang w:eastAsia="en-GB"/>
          <w14:ligatures w14:val="none"/>
        </w:rPr>
        <w:t xml:space="preserve"> should be developed </w:t>
      </w:r>
      <w:r w:rsidR="00783805">
        <w:rPr>
          <w:rFonts w:eastAsia="Times New Roman" w:cs="Times New Roman"/>
          <w:color w:val="0D1214"/>
          <w:spacing w:val="-3"/>
          <w:kern w:val="0"/>
          <w:lang w:eastAsia="en-GB"/>
          <w14:ligatures w14:val="none"/>
        </w:rPr>
        <w:t xml:space="preserve">and deployed </w:t>
      </w:r>
      <w:r w:rsidR="002A55BA">
        <w:rPr>
          <w:rFonts w:eastAsia="Times New Roman" w:cs="Times New Roman"/>
          <w:color w:val="0D1214"/>
          <w:spacing w:val="-3"/>
          <w:kern w:val="0"/>
          <w:lang w:eastAsia="en-GB"/>
          <w14:ligatures w14:val="none"/>
        </w:rPr>
        <w:t xml:space="preserve">with minimal environmental impact and </w:t>
      </w:r>
      <w:r w:rsidRPr="00F616F4">
        <w:rPr>
          <w:rFonts w:eastAsia="Times New Roman" w:cs="Times New Roman"/>
          <w:color w:val="0D1214"/>
          <w:spacing w:val="-3"/>
          <w:kern w:val="0"/>
          <w:lang w:eastAsia="en-GB"/>
          <w14:ligatures w14:val="none"/>
        </w:rPr>
        <w:t>to ensure sustainability.</w:t>
      </w:r>
      <w:r w:rsidR="00C107A2">
        <w:rPr>
          <w:rFonts w:eastAsia="Times New Roman" w:cs="Times New Roman"/>
          <w:color w:val="0D1214"/>
          <w:spacing w:val="-3"/>
          <w:kern w:val="0"/>
          <w:lang w:eastAsia="en-GB"/>
          <w14:ligatures w14:val="none"/>
        </w:rPr>
        <w:t xml:space="preserve"> </w:t>
      </w:r>
      <w:r w:rsidR="00C107A2" w:rsidRPr="00C107A2">
        <w:rPr>
          <w:rFonts w:eastAsia="Times New Roman" w:cs="Times New Roman"/>
          <w:color w:val="0D1214"/>
          <w:spacing w:val="-3"/>
          <w:kern w:val="0"/>
          <w:lang w:eastAsia="en-GB"/>
          <w14:ligatures w14:val="none"/>
        </w:rPr>
        <w:t xml:space="preserve">AI </w:t>
      </w:r>
      <w:r w:rsidR="00166413">
        <w:rPr>
          <w:rFonts w:eastAsia="Times New Roman" w:cs="Times New Roman"/>
          <w:color w:val="0D1214"/>
          <w:spacing w:val="-3"/>
          <w:kern w:val="0"/>
          <w:lang w:eastAsia="en-GB"/>
          <w14:ligatures w14:val="none"/>
        </w:rPr>
        <w:t xml:space="preserve">and AI </w:t>
      </w:r>
      <w:r w:rsidR="00901CAE">
        <w:rPr>
          <w:rFonts w:eastAsia="Times New Roman" w:cs="Times New Roman"/>
          <w:color w:val="0D1214"/>
          <w:spacing w:val="-3"/>
          <w:kern w:val="0"/>
          <w:lang w:eastAsia="en-GB"/>
          <w14:ligatures w14:val="none"/>
        </w:rPr>
        <w:t>systems</w:t>
      </w:r>
      <w:r w:rsidR="00C107A2" w:rsidRPr="00C107A2">
        <w:rPr>
          <w:rFonts w:eastAsia="Times New Roman" w:cs="Times New Roman"/>
          <w:color w:val="0D1214"/>
          <w:spacing w:val="-3"/>
          <w:kern w:val="0"/>
          <w:lang w:eastAsia="en-GB"/>
          <w14:ligatures w14:val="none"/>
        </w:rPr>
        <w:t xml:space="preserve"> should be assessed against their impacts on ‘sustainability</w:t>
      </w:r>
      <w:r w:rsidR="00B964BD">
        <w:rPr>
          <w:rFonts w:eastAsia="Times New Roman" w:cs="Times New Roman"/>
          <w:color w:val="0D1214"/>
          <w:spacing w:val="-3"/>
          <w:kern w:val="0"/>
          <w:lang w:eastAsia="en-GB"/>
          <w14:ligatures w14:val="none"/>
        </w:rPr>
        <w:t>,</w:t>
      </w:r>
      <w:r w:rsidR="00C107A2" w:rsidRPr="00C107A2">
        <w:rPr>
          <w:rFonts w:eastAsia="Times New Roman" w:cs="Times New Roman"/>
          <w:color w:val="0D1214"/>
          <w:spacing w:val="-3"/>
          <w:kern w:val="0"/>
          <w:lang w:eastAsia="en-GB"/>
          <w14:ligatures w14:val="none"/>
        </w:rPr>
        <w:t>’ understood as a set of constantly evolving goals including those set out in the UN’s Sustainable Development Goals.</w:t>
      </w:r>
    </w:p>
    <w:p w14:paraId="7AD09386" w14:textId="57F056BF" w:rsidR="00F616F4" w:rsidRPr="00F616F4" w:rsidRDefault="00F616F4"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Transparency and Explainability</w:t>
      </w:r>
      <w:r w:rsidRPr="00F616F4">
        <w:rPr>
          <w:rFonts w:eastAsia="Times New Roman" w:cs="Times New Roman"/>
          <w:color w:val="0D1214"/>
          <w:spacing w:val="-3"/>
          <w:kern w:val="0"/>
          <w:lang w:eastAsia="en-GB"/>
          <w14:ligatures w14:val="none"/>
        </w:rPr>
        <w:t xml:space="preserve">: </w:t>
      </w:r>
      <w:r w:rsidR="00B072A7" w:rsidRPr="00B072A7">
        <w:rPr>
          <w:rFonts w:eastAsia="Times New Roman" w:cs="Times New Roman"/>
          <w:color w:val="0D1214"/>
          <w:spacing w:val="-3"/>
          <w:kern w:val="0"/>
          <w:lang w:eastAsia="en-GB"/>
          <w14:ligatures w14:val="none"/>
        </w:rPr>
        <w:t>The ethical deployment of AI systems depends on their transparency &amp; explainability (T&amp;E). The level of T&amp;E should be appropriate to the context, as there may be tensions between T&amp;E and other principles such as privacy, safety and security.</w:t>
      </w:r>
    </w:p>
    <w:p w14:paraId="2EB88241" w14:textId="5DA3A296" w:rsidR="00F616F4" w:rsidRPr="00F616F4" w:rsidRDefault="00F616F4"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Awareness and Literacy</w:t>
      </w:r>
      <w:r w:rsidRPr="00F616F4">
        <w:rPr>
          <w:rFonts w:eastAsia="Times New Roman" w:cs="Times New Roman"/>
          <w:color w:val="0D1214"/>
          <w:spacing w:val="-3"/>
          <w:kern w:val="0"/>
          <w:lang w:eastAsia="en-GB"/>
          <w14:ligatures w14:val="none"/>
        </w:rPr>
        <w:t>: AI systems should be designed and developed to ensure awareness and literacy, and to provide users with the knowledge and skills needed to understand and interact with AI systems.</w:t>
      </w:r>
      <w:r w:rsidR="00F664A5">
        <w:rPr>
          <w:rFonts w:eastAsia="Times New Roman" w:cs="Times New Roman"/>
          <w:color w:val="0D1214"/>
          <w:spacing w:val="-3"/>
          <w:kern w:val="0"/>
          <w:lang w:eastAsia="en-GB"/>
          <w14:ligatures w14:val="none"/>
        </w:rPr>
        <w:t xml:space="preserve"> </w:t>
      </w:r>
      <w:r w:rsidR="00F664A5" w:rsidRPr="00F664A5">
        <w:rPr>
          <w:rFonts w:eastAsia="Times New Roman" w:cs="Times New Roman"/>
          <w:color w:val="0D1214"/>
          <w:spacing w:val="-3"/>
          <w:kern w:val="0"/>
          <w:lang w:eastAsia="en-GB"/>
          <w14:ligatures w14:val="none"/>
        </w:rPr>
        <w:t xml:space="preserve">Public understanding of AI and data should be promoted through open </w:t>
      </w:r>
      <w:r w:rsidR="00AC53B3">
        <w:rPr>
          <w:rFonts w:eastAsia="Times New Roman" w:cs="Times New Roman"/>
          <w:color w:val="0D1214"/>
          <w:spacing w:val="-3"/>
          <w:kern w:val="0"/>
          <w:lang w:eastAsia="en-GB"/>
          <w14:ligatures w14:val="none"/>
        </w:rPr>
        <w:t>and</w:t>
      </w:r>
      <w:r w:rsidR="00F664A5" w:rsidRPr="00F664A5">
        <w:rPr>
          <w:rFonts w:eastAsia="Times New Roman" w:cs="Times New Roman"/>
          <w:color w:val="0D1214"/>
          <w:spacing w:val="-3"/>
          <w:kern w:val="0"/>
          <w:lang w:eastAsia="en-GB"/>
          <w14:ligatures w14:val="none"/>
        </w:rPr>
        <w:t xml:space="preserve"> accessible education, civic engagement, digital skills &amp; AI ethics training, media &amp; information literacy.</w:t>
      </w:r>
    </w:p>
    <w:p w14:paraId="7769B3C7" w14:textId="4A194E99" w:rsidR="00F616F4" w:rsidRPr="00F616F4" w:rsidRDefault="00C12423"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Pr>
          <w:rFonts w:eastAsia="Times New Roman" w:cs="Times New Roman"/>
          <w:b/>
          <w:bCs/>
          <w:color w:val="0D1214"/>
          <w:spacing w:val="-3"/>
          <w:kern w:val="0"/>
          <w:lang w:eastAsia="en-GB"/>
          <w14:ligatures w14:val="none"/>
        </w:rPr>
        <w:t xml:space="preserve">Responsibility </w:t>
      </w:r>
      <w:r w:rsidR="00AC53B3">
        <w:rPr>
          <w:rFonts w:eastAsia="Times New Roman" w:cs="Times New Roman"/>
          <w:b/>
          <w:bCs/>
          <w:color w:val="0D1214"/>
          <w:spacing w:val="-3"/>
          <w:kern w:val="0"/>
          <w:lang w:eastAsia="en-GB"/>
          <w14:ligatures w14:val="none"/>
        </w:rPr>
        <w:t>and</w:t>
      </w:r>
      <w:r>
        <w:rPr>
          <w:rFonts w:eastAsia="Times New Roman" w:cs="Times New Roman"/>
          <w:b/>
          <w:bCs/>
          <w:color w:val="0D1214"/>
          <w:spacing w:val="-3"/>
          <w:kern w:val="0"/>
          <w:lang w:eastAsia="en-GB"/>
          <w14:ligatures w14:val="none"/>
        </w:rPr>
        <w:t xml:space="preserve"> </w:t>
      </w:r>
      <w:r w:rsidR="00F616F4" w:rsidRPr="00F616F4">
        <w:rPr>
          <w:rFonts w:eastAsia="Times New Roman" w:cs="Times New Roman"/>
          <w:b/>
          <w:bCs/>
          <w:color w:val="0D1214"/>
          <w:spacing w:val="-3"/>
          <w:kern w:val="0"/>
          <w:lang w:eastAsia="en-GB"/>
          <w14:ligatures w14:val="none"/>
        </w:rPr>
        <w:t>Accountability</w:t>
      </w:r>
      <w:r w:rsidR="00F616F4" w:rsidRPr="00F616F4">
        <w:rPr>
          <w:rFonts w:eastAsia="Times New Roman" w:cs="Times New Roman"/>
          <w:color w:val="0D1214"/>
          <w:spacing w:val="-3"/>
          <w:kern w:val="0"/>
          <w:lang w:eastAsia="en-GB"/>
          <w14:ligatures w14:val="none"/>
        </w:rPr>
        <w:t xml:space="preserve">: </w:t>
      </w:r>
      <w:r w:rsidR="0051394E" w:rsidRPr="0051394E">
        <w:rPr>
          <w:rFonts w:eastAsia="Times New Roman" w:cs="Times New Roman"/>
          <w:color w:val="0D1214"/>
          <w:spacing w:val="-3"/>
          <w:kern w:val="0"/>
          <w:lang w:eastAsia="en-GB"/>
          <w14:ligatures w14:val="none"/>
        </w:rPr>
        <w:t>AI systems should be auditable and traceable. There should be oversight, impact assessment, audit and due diligence mechanisms in place to avoid conflicts with human rights norms and threats to environmental wellbeing.</w:t>
      </w:r>
    </w:p>
    <w:p w14:paraId="2D22D407" w14:textId="0B1FD4C7" w:rsidR="00F616F4" w:rsidRPr="00F616F4" w:rsidRDefault="00F616F4" w:rsidP="000068EE">
      <w:pPr>
        <w:numPr>
          <w:ilvl w:val="0"/>
          <w:numId w:val="37"/>
        </w:numPr>
        <w:shd w:val="clear" w:color="auto" w:fill="FFFFFF"/>
        <w:spacing w:beforeAutospacing="1" w:after="100" w:afterAutospacing="1" w:line="276" w:lineRule="auto"/>
        <w:jc w:val="both"/>
        <w:rPr>
          <w:rFonts w:eastAsia="Times New Roman" w:cs="Times New Roman"/>
          <w:color w:val="0D1214"/>
          <w:spacing w:val="-3"/>
          <w:kern w:val="0"/>
          <w:lang w:eastAsia="en-GB"/>
          <w14:ligatures w14:val="none"/>
        </w:rPr>
      </w:pPr>
      <w:r w:rsidRPr="00F616F4">
        <w:rPr>
          <w:rFonts w:eastAsia="Times New Roman" w:cs="Times New Roman"/>
          <w:b/>
          <w:bCs/>
          <w:color w:val="0D1214"/>
          <w:spacing w:val="-3"/>
          <w:kern w:val="0"/>
          <w:lang w:eastAsia="en-GB"/>
          <w14:ligatures w14:val="none"/>
        </w:rPr>
        <w:t>Human Oversight</w:t>
      </w:r>
      <w:r w:rsidR="00686940">
        <w:rPr>
          <w:rFonts w:eastAsia="Times New Roman" w:cs="Times New Roman"/>
          <w:b/>
          <w:bCs/>
          <w:color w:val="0D1214"/>
          <w:spacing w:val="-3"/>
          <w:kern w:val="0"/>
          <w:lang w:eastAsia="en-GB"/>
          <w14:ligatures w14:val="none"/>
        </w:rPr>
        <w:t xml:space="preserve"> </w:t>
      </w:r>
      <w:r w:rsidR="00AC53B3">
        <w:rPr>
          <w:rFonts w:eastAsia="Times New Roman" w:cs="Times New Roman"/>
          <w:b/>
          <w:bCs/>
          <w:color w:val="0D1214"/>
          <w:spacing w:val="-3"/>
          <w:kern w:val="0"/>
          <w:lang w:eastAsia="en-GB"/>
          <w14:ligatures w14:val="none"/>
        </w:rPr>
        <w:t>and</w:t>
      </w:r>
      <w:r w:rsidR="00686940">
        <w:rPr>
          <w:rFonts w:eastAsia="Times New Roman" w:cs="Times New Roman"/>
          <w:b/>
          <w:bCs/>
          <w:color w:val="0D1214"/>
          <w:spacing w:val="-3"/>
          <w:kern w:val="0"/>
          <w:lang w:eastAsia="en-GB"/>
          <w14:ligatures w14:val="none"/>
        </w:rPr>
        <w:t xml:space="preserve"> Determination</w:t>
      </w:r>
      <w:r w:rsidRPr="00F616F4">
        <w:rPr>
          <w:rFonts w:eastAsia="Times New Roman" w:cs="Times New Roman"/>
          <w:color w:val="0D1214"/>
          <w:spacing w:val="-3"/>
          <w:kern w:val="0"/>
          <w:lang w:eastAsia="en-GB"/>
          <w14:ligatures w14:val="none"/>
        </w:rPr>
        <w:t xml:space="preserve">: AI systems should be </w:t>
      </w:r>
      <w:r w:rsidR="003C3D9C">
        <w:rPr>
          <w:rFonts w:eastAsia="Times New Roman" w:cs="Times New Roman"/>
          <w:color w:val="0D1214"/>
          <w:spacing w:val="-3"/>
          <w:kern w:val="0"/>
          <w:lang w:eastAsia="en-GB"/>
          <w14:ligatures w14:val="none"/>
        </w:rPr>
        <w:t xml:space="preserve">designed, </w:t>
      </w:r>
      <w:r w:rsidRPr="00F616F4">
        <w:rPr>
          <w:rFonts w:eastAsia="Times New Roman" w:cs="Times New Roman"/>
          <w:color w:val="0D1214"/>
          <w:spacing w:val="-3"/>
          <w:kern w:val="0"/>
          <w:lang w:eastAsia="en-GB"/>
          <w14:ligatures w14:val="none"/>
        </w:rPr>
        <w:t xml:space="preserve">developed </w:t>
      </w:r>
      <w:r w:rsidR="003C3D9C">
        <w:rPr>
          <w:rFonts w:eastAsia="Times New Roman" w:cs="Times New Roman"/>
          <w:color w:val="0D1214"/>
          <w:spacing w:val="-3"/>
          <w:kern w:val="0"/>
          <w:lang w:eastAsia="en-GB"/>
          <w14:ligatures w14:val="none"/>
        </w:rPr>
        <w:t xml:space="preserve">and deployed with </w:t>
      </w:r>
      <w:r w:rsidRPr="00F616F4">
        <w:rPr>
          <w:rFonts w:eastAsia="Times New Roman" w:cs="Times New Roman"/>
          <w:color w:val="0D1214"/>
          <w:spacing w:val="-3"/>
          <w:kern w:val="0"/>
          <w:lang w:eastAsia="en-GB"/>
          <w14:ligatures w14:val="none"/>
        </w:rPr>
        <w:t xml:space="preserve">mechanisms </w:t>
      </w:r>
      <w:r w:rsidR="003C3D9C">
        <w:rPr>
          <w:rFonts w:eastAsia="Times New Roman" w:cs="Times New Roman"/>
          <w:color w:val="0D1214"/>
          <w:spacing w:val="-3"/>
          <w:kern w:val="0"/>
          <w:lang w:eastAsia="en-GB"/>
          <w14:ligatures w14:val="none"/>
        </w:rPr>
        <w:t xml:space="preserve">in place to ensure </w:t>
      </w:r>
      <w:r w:rsidRPr="00F616F4">
        <w:rPr>
          <w:rFonts w:eastAsia="Times New Roman" w:cs="Times New Roman"/>
          <w:color w:val="0D1214"/>
          <w:spacing w:val="-3"/>
          <w:kern w:val="0"/>
          <w:lang w:eastAsia="en-GB"/>
          <w14:ligatures w14:val="none"/>
        </w:rPr>
        <w:t>human oversight and control.</w:t>
      </w:r>
      <w:r w:rsidR="00CF0069">
        <w:rPr>
          <w:rFonts w:eastAsia="Times New Roman" w:cs="Times New Roman"/>
          <w:color w:val="0D1214"/>
          <w:spacing w:val="-3"/>
          <w:kern w:val="0"/>
          <w:lang w:eastAsia="en-GB"/>
          <w14:ligatures w14:val="none"/>
        </w:rPr>
        <w:t xml:space="preserve"> </w:t>
      </w:r>
      <w:r w:rsidR="00CF0069" w:rsidRPr="00CF0069">
        <w:rPr>
          <w:rFonts w:eastAsia="Times New Roman" w:cs="Times New Roman"/>
          <w:color w:val="0D1214"/>
          <w:spacing w:val="-3"/>
          <w:kern w:val="0"/>
          <w:lang w:eastAsia="en-GB"/>
          <w14:ligatures w14:val="none"/>
        </w:rPr>
        <w:t>Member States should ensure that AI systems do not displace ultimate human responsibility and accountability.</w:t>
      </w:r>
    </w:p>
    <w:p w14:paraId="46335BDD" w14:textId="32A312B0" w:rsidR="00FE730A" w:rsidRPr="00F44D2D" w:rsidRDefault="00CA4267" w:rsidP="000068EE">
      <w:pPr>
        <w:numPr>
          <w:ilvl w:val="0"/>
          <w:numId w:val="37"/>
        </w:numPr>
        <w:shd w:val="clear" w:color="auto" w:fill="FFFFFF"/>
        <w:spacing w:beforeAutospacing="1" w:after="100" w:afterAutospacing="1" w:line="276" w:lineRule="auto"/>
        <w:jc w:val="both"/>
        <w:rPr>
          <w:rFonts w:eastAsia="Times New Roman" w:cs="Times New Roman"/>
          <w:b/>
          <w:bCs/>
          <w:color w:val="0D1214"/>
          <w:spacing w:val="-3"/>
          <w:kern w:val="0"/>
          <w:lang w:eastAsia="en-GB"/>
          <w14:ligatures w14:val="none"/>
        </w:rPr>
      </w:pPr>
      <w:r w:rsidRPr="00CA4267">
        <w:rPr>
          <w:rFonts w:eastAsia="Times New Roman" w:cs="Times New Roman"/>
          <w:b/>
          <w:bCs/>
          <w:color w:val="0D1214"/>
          <w:spacing w:val="-3"/>
          <w:kern w:val="0"/>
          <w:lang w:eastAsia="en-GB"/>
          <w14:ligatures w14:val="none"/>
        </w:rPr>
        <w:t xml:space="preserve">Multi-stakeholder and Adaptive Governance </w:t>
      </w:r>
      <w:r w:rsidR="00AC53B3">
        <w:rPr>
          <w:rFonts w:eastAsia="Times New Roman" w:cs="Times New Roman"/>
          <w:b/>
          <w:bCs/>
          <w:color w:val="0D1214"/>
          <w:spacing w:val="-3"/>
          <w:kern w:val="0"/>
          <w:lang w:eastAsia="en-GB"/>
          <w14:ligatures w14:val="none"/>
        </w:rPr>
        <w:t>and</w:t>
      </w:r>
      <w:r w:rsidRPr="00CA4267">
        <w:rPr>
          <w:rFonts w:eastAsia="Times New Roman" w:cs="Times New Roman"/>
          <w:b/>
          <w:bCs/>
          <w:color w:val="0D1214"/>
          <w:spacing w:val="-3"/>
          <w:kern w:val="0"/>
          <w:lang w:eastAsia="en-GB"/>
          <w14:ligatures w14:val="none"/>
        </w:rPr>
        <w:t xml:space="preserve"> Collaboration</w:t>
      </w:r>
      <w:r w:rsidR="00711428">
        <w:rPr>
          <w:rFonts w:eastAsia="Times New Roman" w:cs="Times New Roman"/>
          <w:b/>
          <w:bCs/>
          <w:color w:val="0D1214"/>
          <w:spacing w:val="-3"/>
          <w:kern w:val="0"/>
          <w:lang w:eastAsia="en-GB"/>
          <w14:ligatures w14:val="none"/>
        </w:rPr>
        <w:t xml:space="preserve">: </w:t>
      </w:r>
      <w:r w:rsidRPr="00711428">
        <w:rPr>
          <w:rFonts w:eastAsia="Times New Roman" w:cs="Times New Roman"/>
          <w:color w:val="0D1214"/>
          <w:spacing w:val="-3"/>
          <w:kern w:val="0"/>
          <w:lang w:eastAsia="en-GB"/>
          <w14:ligatures w14:val="none"/>
        </w:rPr>
        <w:t>International law &amp; national sovereignty must be respected in the use of data. Additionally, participation of diverse stakeholders is necessary for inclusive approaches to AI governance.</w:t>
      </w:r>
      <w:r w:rsidR="005C1B7D">
        <w:rPr>
          <w:rStyle w:val="FootnoteReference"/>
          <w:rFonts w:eastAsia="Times New Roman" w:cs="Times New Roman"/>
          <w:color w:val="0D1214"/>
          <w:spacing w:val="-3"/>
          <w:kern w:val="0"/>
          <w:lang w:eastAsia="en-GB"/>
          <w14:ligatures w14:val="none"/>
        </w:rPr>
        <w:footnoteReference w:id="135"/>
      </w:r>
      <w:r w:rsidR="00711428" w:rsidRPr="00711428">
        <w:rPr>
          <w:rFonts w:eastAsia="Times New Roman" w:cs="Times New Roman"/>
          <w:b/>
          <w:bCs/>
          <w:color w:val="0D1214"/>
          <w:spacing w:val="-3"/>
          <w:kern w:val="0"/>
          <w:lang w:eastAsia="en-GB"/>
          <w14:ligatures w14:val="none"/>
        </w:rPr>
        <w:t xml:space="preserve"> </w:t>
      </w:r>
    </w:p>
    <w:p w14:paraId="77CAA0D7" w14:textId="57AD349E" w:rsidR="008B2DEC" w:rsidRDefault="005B3F45" w:rsidP="000068EE">
      <w:pPr>
        <w:spacing w:line="276" w:lineRule="auto"/>
        <w:jc w:val="both"/>
        <w:rPr>
          <w:rFonts w:cs="Times New Roman"/>
        </w:rPr>
      </w:pPr>
      <w:r>
        <w:rPr>
          <w:rFonts w:cs="Times New Roman"/>
        </w:rPr>
        <w:t>As can be seen from the foregoing there are commonalities betwee</w:t>
      </w:r>
      <w:r w:rsidR="00005AE7">
        <w:rPr>
          <w:rFonts w:cs="Times New Roman"/>
        </w:rPr>
        <w:t xml:space="preserve">n the UNESCO recommendations </w:t>
      </w:r>
      <w:r w:rsidR="00FA6DD4">
        <w:rPr>
          <w:rFonts w:cs="Times New Roman"/>
        </w:rPr>
        <w:t xml:space="preserve">on the Ethics of AI </w:t>
      </w:r>
      <w:r w:rsidR="00005AE7">
        <w:rPr>
          <w:rFonts w:cs="Times New Roman"/>
        </w:rPr>
        <w:t>and the OECD AI principles, namely</w:t>
      </w:r>
      <w:r w:rsidR="004B5528">
        <w:rPr>
          <w:rFonts w:cs="Times New Roman"/>
        </w:rPr>
        <w:t xml:space="preserve">: data privacy and </w:t>
      </w:r>
      <w:r w:rsidR="004B5528">
        <w:rPr>
          <w:rFonts w:cs="Times New Roman"/>
        </w:rPr>
        <w:lastRenderedPageBreak/>
        <w:t xml:space="preserve">protection, safety and security, human rights protection, </w:t>
      </w:r>
      <w:r w:rsidR="00564128">
        <w:rPr>
          <w:rFonts w:cs="Times New Roman"/>
        </w:rPr>
        <w:t>capacity building and training, international cooperation</w:t>
      </w:r>
      <w:r w:rsidR="00133EEC">
        <w:rPr>
          <w:rFonts w:cs="Times New Roman"/>
        </w:rPr>
        <w:t>,</w:t>
      </w:r>
      <w:r w:rsidR="00564128">
        <w:rPr>
          <w:rFonts w:cs="Times New Roman"/>
        </w:rPr>
        <w:t xml:space="preserve"> </w:t>
      </w:r>
      <w:r w:rsidR="004B5528">
        <w:rPr>
          <w:rFonts w:cs="Times New Roman"/>
        </w:rPr>
        <w:t xml:space="preserve">transparency and </w:t>
      </w:r>
      <w:r w:rsidR="009C3C42">
        <w:rPr>
          <w:rFonts w:cs="Times New Roman"/>
        </w:rPr>
        <w:t>explainability, and accountability.</w:t>
      </w:r>
    </w:p>
    <w:p w14:paraId="44604060" w14:textId="1C71B343" w:rsidR="00133EEC" w:rsidRPr="00B737F6" w:rsidRDefault="00133EEC" w:rsidP="000068EE">
      <w:pPr>
        <w:spacing w:line="276" w:lineRule="auto"/>
        <w:jc w:val="both"/>
        <w:rPr>
          <w:rFonts w:cs="Times New Roman"/>
        </w:rPr>
      </w:pPr>
      <w:r>
        <w:rPr>
          <w:rFonts w:cs="Times New Roman"/>
        </w:rPr>
        <w:t xml:space="preserve">This is not a </w:t>
      </w:r>
      <w:r w:rsidR="00277E02">
        <w:rPr>
          <w:rFonts w:cs="Times New Roman"/>
        </w:rPr>
        <w:t xml:space="preserve">coincidence </w:t>
      </w:r>
      <w:r w:rsidR="00AC217A">
        <w:rPr>
          <w:rFonts w:cs="Times New Roman"/>
        </w:rPr>
        <w:t xml:space="preserve">but speaks to the </w:t>
      </w:r>
      <w:r w:rsidR="002A3641">
        <w:rPr>
          <w:rFonts w:cs="Times New Roman"/>
        </w:rPr>
        <w:t xml:space="preserve">influence of the OECD AI principles in shaping global AI </w:t>
      </w:r>
      <w:r w:rsidR="003F3781">
        <w:rPr>
          <w:rFonts w:cs="Times New Roman"/>
        </w:rPr>
        <w:t xml:space="preserve">strategy and policy. This is also true in respect of the </w:t>
      </w:r>
      <w:r w:rsidR="003F4CB1">
        <w:rPr>
          <w:rFonts w:cs="Times New Roman"/>
        </w:rPr>
        <w:t>N</w:t>
      </w:r>
      <w:r w:rsidR="003C7DDC">
        <w:rPr>
          <w:rFonts w:cs="Times New Roman"/>
        </w:rPr>
        <w:t xml:space="preserve">IST AI RMF and </w:t>
      </w:r>
      <w:r w:rsidR="003F3781">
        <w:rPr>
          <w:rFonts w:cs="Times New Roman"/>
        </w:rPr>
        <w:t>EU AI legislation as shall be seen presently</w:t>
      </w:r>
      <w:r w:rsidR="00C942C7">
        <w:rPr>
          <w:rFonts w:cs="Times New Roman"/>
        </w:rPr>
        <w:t xml:space="preserve"> </w:t>
      </w:r>
      <w:r w:rsidR="00E52FAC">
        <w:rPr>
          <w:rFonts w:cs="Times New Roman"/>
        </w:rPr>
        <w:t>below.</w:t>
      </w:r>
    </w:p>
    <w:p w14:paraId="2B17551C" w14:textId="77777777" w:rsidR="00155CE8" w:rsidRDefault="00155CE8" w:rsidP="000068EE">
      <w:pPr>
        <w:spacing w:line="276" w:lineRule="auto"/>
        <w:jc w:val="both"/>
        <w:rPr>
          <w:rFonts w:cs="Times New Roman"/>
        </w:rPr>
      </w:pPr>
    </w:p>
    <w:p w14:paraId="1702C8F0" w14:textId="77777777" w:rsidR="001F10D9" w:rsidRDefault="001F10D9" w:rsidP="000068EE">
      <w:pPr>
        <w:spacing w:line="276" w:lineRule="auto"/>
        <w:jc w:val="both"/>
        <w:rPr>
          <w:rFonts w:cs="Times New Roman"/>
        </w:rPr>
      </w:pPr>
    </w:p>
    <w:p w14:paraId="0E009D40" w14:textId="77777777" w:rsidR="001F10D9" w:rsidRDefault="001F10D9" w:rsidP="000068EE">
      <w:pPr>
        <w:spacing w:line="276" w:lineRule="auto"/>
        <w:jc w:val="both"/>
        <w:rPr>
          <w:rFonts w:cs="Times New Roman"/>
        </w:rPr>
      </w:pPr>
    </w:p>
    <w:p w14:paraId="560F3ED6" w14:textId="77777777" w:rsidR="001F10D9" w:rsidRDefault="001F10D9" w:rsidP="000068EE">
      <w:pPr>
        <w:spacing w:line="276" w:lineRule="auto"/>
        <w:jc w:val="both"/>
        <w:rPr>
          <w:rFonts w:cs="Times New Roman"/>
        </w:rPr>
      </w:pPr>
    </w:p>
    <w:p w14:paraId="7CF37B78" w14:textId="77777777" w:rsidR="00155CE8" w:rsidRDefault="00155CE8" w:rsidP="000068EE">
      <w:pPr>
        <w:spacing w:line="276" w:lineRule="auto"/>
        <w:jc w:val="both"/>
        <w:rPr>
          <w:rFonts w:cs="Times New Roman"/>
        </w:rPr>
      </w:pPr>
    </w:p>
    <w:p w14:paraId="03854CCC" w14:textId="77777777" w:rsidR="003061CB" w:rsidRPr="003061CB" w:rsidRDefault="003061CB" w:rsidP="003061CB">
      <w:pPr>
        <w:rPr>
          <w:rFonts w:cs="Times New Roman"/>
        </w:rPr>
      </w:pPr>
    </w:p>
    <w:p w14:paraId="47A7401C" w14:textId="77777777" w:rsidR="003061CB" w:rsidRPr="003061CB" w:rsidRDefault="003061CB" w:rsidP="003061CB">
      <w:pPr>
        <w:rPr>
          <w:rFonts w:cs="Times New Roman"/>
        </w:rPr>
      </w:pPr>
    </w:p>
    <w:p w14:paraId="7749C1B8" w14:textId="77777777" w:rsidR="003061CB" w:rsidRPr="003061CB" w:rsidRDefault="003061CB" w:rsidP="003061CB">
      <w:pPr>
        <w:rPr>
          <w:rFonts w:cs="Times New Roman"/>
        </w:rPr>
      </w:pPr>
    </w:p>
    <w:p w14:paraId="1B3A0024" w14:textId="77777777" w:rsidR="003061CB" w:rsidRPr="003061CB" w:rsidRDefault="003061CB" w:rsidP="003061CB">
      <w:pPr>
        <w:rPr>
          <w:rFonts w:cs="Times New Roman"/>
        </w:rPr>
      </w:pPr>
    </w:p>
    <w:p w14:paraId="56134B9F" w14:textId="77777777" w:rsidR="003061CB" w:rsidRPr="003061CB" w:rsidRDefault="003061CB" w:rsidP="003061CB">
      <w:pPr>
        <w:rPr>
          <w:rFonts w:cs="Times New Roman"/>
        </w:rPr>
      </w:pPr>
    </w:p>
    <w:p w14:paraId="35D9D161" w14:textId="77777777" w:rsidR="003061CB" w:rsidRPr="003061CB" w:rsidRDefault="003061CB" w:rsidP="003061CB">
      <w:pPr>
        <w:rPr>
          <w:rFonts w:cs="Times New Roman"/>
        </w:rPr>
      </w:pPr>
    </w:p>
    <w:p w14:paraId="0A91063E" w14:textId="77777777" w:rsidR="003061CB" w:rsidRPr="003061CB" w:rsidRDefault="003061CB" w:rsidP="003061CB">
      <w:pPr>
        <w:rPr>
          <w:rFonts w:cs="Times New Roman"/>
        </w:rPr>
      </w:pPr>
    </w:p>
    <w:p w14:paraId="0F4BA20F" w14:textId="77777777" w:rsidR="003061CB" w:rsidRPr="003061CB" w:rsidRDefault="003061CB" w:rsidP="003061CB">
      <w:pPr>
        <w:rPr>
          <w:rFonts w:cs="Times New Roman"/>
        </w:rPr>
      </w:pPr>
    </w:p>
    <w:p w14:paraId="5DCE7A0B" w14:textId="77777777" w:rsidR="003061CB" w:rsidRPr="003061CB" w:rsidRDefault="003061CB" w:rsidP="003061CB">
      <w:pPr>
        <w:rPr>
          <w:rFonts w:cs="Times New Roman"/>
        </w:rPr>
      </w:pPr>
    </w:p>
    <w:p w14:paraId="38715741" w14:textId="77777777" w:rsidR="003061CB" w:rsidRPr="003061CB" w:rsidRDefault="003061CB" w:rsidP="003061CB">
      <w:pPr>
        <w:jc w:val="center"/>
        <w:rPr>
          <w:rFonts w:cs="Times New Roman"/>
        </w:rPr>
      </w:pPr>
    </w:p>
    <w:p w14:paraId="3120FE67" w14:textId="77777777" w:rsidR="003061CB" w:rsidRDefault="003061CB" w:rsidP="003061CB">
      <w:pPr>
        <w:rPr>
          <w:rFonts w:cs="Times New Roman"/>
        </w:rPr>
      </w:pPr>
    </w:p>
    <w:p w14:paraId="0379CC75" w14:textId="77777777" w:rsidR="00155CE8" w:rsidRDefault="00155CE8" w:rsidP="003061CB">
      <w:pPr>
        <w:rPr>
          <w:rFonts w:cs="Times New Roman"/>
        </w:rPr>
        <w:sectPr w:rsidR="00155CE8" w:rsidSect="003903FE">
          <w:footnotePr>
            <w:numRestart w:val="eachSect"/>
          </w:footnotePr>
          <w:pgSz w:w="12240" w:h="15840"/>
          <w:pgMar w:top="1440" w:right="1440" w:bottom="1440" w:left="1440" w:header="720" w:footer="720" w:gutter="0"/>
          <w:cols w:space="720"/>
          <w:docGrid w:linePitch="360"/>
        </w:sectPr>
      </w:pPr>
    </w:p>
    <w:p w14:paraId="737FA8C0" w14:textId="77777777" w:rsidR="00E22B25" w:rsidRPr="00DD6418" w:rsidRDefault="00E22B25" w:rsidP="000068EE">
      <w:pPr>
        <w:spacing w:line="276" w:lineRule="auto"/>
        <w:jc w:val="both"/>
        <w:rPr>
          <w:rFonts w:cs="Times New Roman"/>
        </w:rPr>
      </w:pPr>
    </w:p>
    <w:p w14:paraId="17290E5E" w14:textId="77777777" w:rsidR="00DD6418" w:rsidRPr="002D4EA7" w:rsidRDefault="00DD6418" w:rsidP="000068EE">
      <w:pPr>
        <w:pStyle w:val="Heading1"/>
        <w:spacing w:line="276" w:lineRule="auto"/>
        <w:jc w:val="both"/>
        <w:rPr>
          <w:rFonts w:ascii="Times New Roman" w:hAnsi="Times New Roman" w:cs="Times New Roman"/>
          <w:b/>
          <w:bCs/>
          <w:color w:val="auto"/>
          <w:sz w:val="24"/>
          <w:szCs w:val="24"/>
        </w:rPr>
      </w:pPr>
      <w:bookmarkStart w:id="0" w:name="_Toc163469299"/>
      <w:r w:rsidRPr="002D4EA7">
        <w:rPr>
          <w:rFonts w:ascii="Times New Roman" w:hAnsi="Times New Roman" w:cs="Times New Roman"/>
          <w:b/>
          <w:bCs/>
          <w:color w:val="auto"/>
          <w:sz w:val="24"/>
          <w:szCs w:val="24"/>
        </w:rPr>
        <w:t>3.0 NIST AI RMF</w:t>
      </w:r>
      <w:bookmarkEnd w:id="0"/>
      <w:r w:rsidRPr="002D4EA7">
        <w:rPr>
          <w:rFonts w:ascii="Times New Roman" w:hAnsi="Times New Roman" w:cs="Times New Roman"/>
          <w:b/>
          <w:bCs/>
          <w:color w:val="auto"/>
          <w:sz w:val="24"/>
          <w:szCs w:val="24"/>
        </w:rPr>
        <w:t xml:space="preserve"> </w:t>
      </w:r>
    </w:p>
    <w:p w14:paraId="1D18E22D" w14:textId="77777777" w:rsidR="00DD6418" w:rsidRPr="00DD6418" w:rsidRDefault="00DD6418" w:rsidP="000068EE">
      <w:pPr>
        <w:spacing w:line="276" w:lineRule="auto"/>
        <w:jc w:val="both"/>
        <w:rPr>
          <w:rFonts w:cs="Times New Roman"/>
        </w:rPr>
      </w:pPr>
      <w:r w:rsidRPr="00DD6418">
        <w:rPr>
          <w:rFonts w:cs="Times New Roman"/>
        </w:rPr>
        <w:t>The National Institute of Standards and Technology (NIST) is a non-regulatory agency of the US Department of Commerce. The agency has its origin in the US Constitution’s grant on Congress the power “to fix the Standard of Weights and Measures,”</w:t>
      </w:r>
      <w:r w:rsidRPr="00DD6418">
        <w:rPr>
          <w:rStyle w:val="FootnoteReference"/>
          <w:rFonts w:cs="Times New Roman"/>
        </w:rPr>
        <w:footnoteReference w:id="136"/>
      </w:r>
      <w:r w:rsidRPr="00DD6418">
        <w:rPr>
          <w:rFonts w:cs="Times New Roman"/>
        </w:rPr>
        <w:t xml:space="preserve"> as well as the establishment of a federal Superintendent of Weights and Measures in 1836, followed by NIST’s predecessor the National Bureau of Standards which was founded on 3 March 1901 to provide standard weights and measures and serve as the national physical laboratory of the US. The agency became the NIST in 1988 with a new mandate to:</w:t>
      </w:r>
    </w:p>
    <w:p w14:paraId="5EA98A66" w14:textId="77777777" w:rsidR="00DD6418" w:rsidRPr="00DD6418" w:rsidRDefault="00DD6418" w:rsidP="000068EE">
      <w:pPr>
        <w:spacing w:line="276" w:lineRule="auto"/>
        <w:ind w:left="900"/>
        <w:jc w:val="both"/>
        <w:rPr>
          <w:rFonts w:cs="Times New Roman"/>
          <w:i/>
          <w:iCs/>
          <w:color w:val="202122"/>
          <w:shd w:val="clear" w:color="auto" w:fill="FFFFFF"/>
        </w:rPr>
      </w:pPr>
      <w:r w:rsidRPr="00DD6418">
        <w:rPr>
          <w:rFonts w:cs="Times New Roman"/>
          <w:i/>
          <w:iCs/>
          <w:color w:val="202122"/>
          <w:shd w:val="clear" w:color="auto" w:fill="FFFFFF"/>
        </w:rPr>
        <w:t>Promote U.S. innovation and industrial competitiveness by advancing measurement science, standards, and technology in ways that enhance economic security and improve our quality of life.</w:t>
      </w:r>
      <w:r w:rsidRPr="00DD6418">
        <w:rPr>
          <w:rStyle w:val="FootnoteReference"/>
          <w:rFonts w:cs="Times New Roman"/>
          <w:color w:val="202122"/>
          <w:shd w:val="clear" w:color="auto" w:fill="FFFFFF"/>
        </w:rPr>
        <w:footnoteReference w:id="137"/>
      </w:r>
      <w:r w:rsidRPr="00DD6418">
        <w:rPr>
          <w:rFonts w:cs="Times New Roman"/>
          <w:i/>
          <w:iCs/>
          <w:color w:val="202122"/>
          <w:shd w:val="clear" w:color="auto" w:fill="FFFFFF"/>
        </w:rPr>
        <w:t xml:space="preserve"> </w:t>
      </w:r>
    </w:p>
    <w:p w14:paraId="1761409F" w14:textId="5A37BE7E" w:rsidR="00DD6418" w:rsidRPr="00DD6418" w:rsidRDefault="00DD6418" w:rsidP="000068EE">
      <w:pPr>
        <w:spacing w:line="276" w:lineRule="auto"/>
        <w:jc w:val="both"/>
        <w:rPr>
          <w:rFonts w:cs="Times New Roman"/>
        </w:rPr>
      </w:pPr>
      <w:r w:rsidRPr="00DD6418">
        <w:rPr>
          <w:rFonts w:cs="Times New Roman"/>
        </w:rPr>
        <w:t xml:space="preserve">With the evolution of the role of science and technology in the economy and society, so has the role of NIST evolved at the intersection of government, science and technology, and commerce. It conducts measurement science, enables standards, and operates advanced laboratories. The NIST has published a number of standards and frameworks on different subjects, like cybersecurity, risk management, privacy, including artificial intelligence. </w:t>
      </w:r>
    </w:p>
    <w:p w14:paraId="08F8DADF" w14:textId="77777777" w:rsidR="00DD6418" w:rsidRPr="002D4EA7" w:rsidRDefault="00DD6418" w:rsidP="000068EE">
      <w:pPr>
        <w:spacing w:line="276" w:lineRule="auto"/>
        <w:jc w:val="both"/>
        <w:rPr>
          <w:rFonts w:cs="Times New Roman"/>
          <w:b/>
          <w:bCs/>
        </w:rPr>
      </w:pPr>
      <w:r w:rsidRPr="002D4EA7">
        <w:rPr>
          <w:rFonts w:cs="Times New Roman"/>
          <w:b/>
          <w:bCs/>
        </w:rPr>
        <w:t>A Framework for Managing AI Risk</w:t>
      </w:r>
    </w:p>
    <w:p w14:paraId="4DF15EF3" w14:textId="5E2BC559" w:rsidR="00DD6418" w:rsidRPr="00DD6418" w:rsidRDefault="00DD6418" w:rsidP="000068EE">
      <w:pPr>
        <w:spacing w:line="276" w:lineRule="auto"/>
        <w:jc w:val="both"/>
        <w:rPr>
          <w:rFonts w:cs="Times New Roman"/>
        </w:rPr>
      </w:pPr>
      <w:r w:rsidRPr="00DD6418">
        <w:rPr>
          <w:rFonts w:cs="Times New Roman"/>
        </w:rPr>
        <w:t xml:space="preserve">In recognition of the potential benefits and risks of AI technologies, the </w:t>
      </w:r>
      <w:r w:rsidR="00BE435A">
        <w:rPr>
          <w:rFonts w:cs="Times New Roman"/>
        </w:rPr>
        <w:t xml:space="preserve">US </w:t>
      </w:r>
      <w:r w:rsidRPr="00DD6418">
        <w:rPr>
          <w:rFonts w:cs="Times New Roman"/>
        </w:rPr>
        <w:t>Congress directed NIST to come up with a framework.  The AI RMF is a product of several months of consultative and iterative engagements with stakeholders. Between July 2021 to January 2023 NIST held three workshops and received over 400 comments on the project in October 2021/March 2022 and in October 2022 from over 240 stakeholders in the Private and Public sector within the US and around the world.</w:t>
      </w:r>
      <w:r w:rsidRPr="00DD6418">
        <w:rPr>
          <w:rStyle w:val="FootnoteReference"/>
          <w:rFonts w:cs="Times New Roman"/>
        </w:rPr>
        <w:footnoteReference w:id="138"/>
      </w:r>
    </w:p>
    <w:p w14:paraId="3FD4641F" w14:textId="0C271890" w:rsidR="00DD6418" w:rsidRPr="00DD6418" w:rsidRDefault="00DD6418" w:rsidP="000068EE">
      <w:pPr>
        <w:spacing w:line="276" w:lineRule="auto"/>
        <w:jc w:val="both"/>
        <w:rPr>
          <w:rFonts w:cs="Times New Roman"/>
        </w:rPr>
      </w:pPr>
      <w:r w:rsidRPr="00DD6418">
        <w:rPr>
          <w:rFonts w:cs="Times New Roman"/>
        </w:rPr>
        <w:t xml:space="preserve">The NIST Artificial Intelligence Risk Management Framework (AI RMF) was published on 26 January 2023. The AI RMF follows the template of previous information risk management and governance frameworks from NIST, </w:t>
      </w:r>
      <w:r w:rsidR="00A84AEB">
        <w:rPr>
          <w:rFonts w:cs="Times New Roman"/>
        </w:rPr>
        <w:t xml:space="preserve">like </w:t>
      </w:r>
      <w:r w:rsidRPr="00DD6418">
        <w:rPr>
          <w:rFonts w:cs="Times New Roman"/>
        </w:rPr>
        <w:t xml:space="preserve">the Cybersecurity Framework released in 2014 and a Privacy Framework released in 2020. It has been described as, </w:t>
      </w:r>
      <w:r w:rsidRPr="00DD6418">
        <w:rPr>
          <w:rFonts w:cs="Times New Roman"/>
          <w:i/>
          <w:iCs/>
        </w:rPr>
        <w:t>“a living document” that is “voluntary, rights-preserving, non-sector-specific, use-case agnostic,” and adaptable to all types and sizes of organizations.</w:t>
      </w:r>
      <w:r w:rsidRPr="00DD6418">
        <w:rPr>
          <w:rStyle w:val="FootnoteReference"/>
          <w:rFonts w:cs="Times New Roman"/>
        </w:rPr>
        <w:footnoteReference w:id="139"/>
      </w:r>
      <w:r w:rsidRPr="00DD6418">
        <w:rPr>
          <w:rFonts w:cs="Times New Roman"/>
        </w:rPr>
        <w:t xml:space="preserve"> The intention is for the framework to be used in the design, </w:t>
      </w:r>
      <w:r w:rsidRPr="00DD6418">
        <w:rPr>
          <w:rFonts w:cs="Times New Roman"/>
        </w:rPr>
        <w:lastRenderedPageBreak/>
        <w:t>development, deployment, and use of AI systems to manage risk and promote ethical, responsible, and trustworthy AI products, services, and systems. The NIST AI RMF is an industry-neutral tool designed for flexibility and applicability across various disciplines and domains for their different use cases irrespective of their size or sector.</w:t>
      </w:r>
      <w:r w:rsidRPr="00DD6418">
        <w:rPr>
          <w:rStyle w:val="FootnoteReference"/>
          <w:rFonts w:cs="Times New Roman"/>
        </w:rPr>
        <w:t xml:space="preserve"> </w:t>
      </w:r>
      <w:r w:rsidRPr="00DD6418">
        <w:rPr>
          <w:rStyle w:val="FootnoteReference"/>
          <w:rFonts w:cs="Times New Roman"/>
        </w:rPr>
        <w:footnoteReference w:id="140"/>
      </w:r>
      <w:r w:rsidRPr="00DD6418">
        <w:rPr>
          <w:rFonts w:cs="Times New Roman"/>
        </w:rPr>
        <w:t xml:space="preserve"> This flexibility and adaptability has also been said “to be emblematic of Congress’s light-touch approach to AI regulation.”</w:t>
      </w:r>
      <w:r w:rsidRPr="00DD6418">
        <w:rPr>
          <w:rStyle w:val="FootnoteReference"/>
          <w:rFonts w:cs="Times New Roman"/>
        </w:rPr>
        <w:footnoteReference w:id="141"/>
      </w:r>
    </w:p>
    <w:p w14:paraId="5211DCEA" w14:textId="77777777" w:rsidR="00DD6418" w:rsidRPr="00DD6418" w:rsidRDefault="00DD6418" w:rsidP="000068EE">
      <w:pPr>
        <w:spacing w:line="276" w:lineRule="auto"/>
        <w:jc w:val="both"/>
        <w:rPr>
          <w:rFonts w:cs="Times New Roman"/>
        </w:rPr>
      </w:pPr>
      <w:r w:rsidRPr="00DD6418">
        <w:rPr>
          <w:rFonts w:cs="Times New Roman"/>
        </w:rPr>
        <w:t>The framework includes ways to manage risk and minimize negative impacts on humans,</w:t>
      </w:r>
      <w:r w:rsidRPr="00DD6418">
        <w:rPr>
          <w:rStyle w:val="FootnoteReference"/>
          <w:rFonts w:cs="Times New Roman"/>
        </w:rPr>
        <w:footnoteReference w:id="142"/>
      </w:r>
      <w:r w:rsidRPr="00DD6418">
        <w:rPr>
          <w:rFonts w:cs="Times New Roman"/>
        </w:rPr>
        <w:t xml:space="preserve"> organizations,</w:t>
      </w:r>
      <w:r w:rsidRPr="00DD6418">
        <w:rPr>
          <w:rStyle w:val="FootnoteReference"/>
          <w:rFonts w:cs="Times New Roman"/>
        </w:rPr>
        <w:footnoteReference w:id="143"/>
      </w:r>
      <w:r w:rsidRPr="00DD6418">
        <w:rPr>
          <w:rFonts w:cs="Times New Roman"/>
        </w:rPr>
        <w:t xml:space="preserve"> and the environment.</w:t>
      </w:r>
      <w:r w:rsidRPr="00DD6418">
        <w:rPr>
          <w:rStyle w:val="FootnoteReference"/>
          <w:rFonts w:cs="Times New Roman"/>
        </w:rPr>
        <w:footnoteReference w:id="144"/>
      </w:r>
    </w:p>
    <w:p w14:paraId="1254ED2E" w14:textId="77777777" w:rsidR="00DD6418" w:rsidRPr="00DD6418" w:rsidRDefault="00DD6418" w:rsidP="000068EE">
      <w:pPr>
        <w:spacing w:line="276" w:lineRule="auto"/>
        <w:jc w:val="both"/>
        <w:rPr>
          <w:rFonts w:cs="Times New Roman"/>
          <w:i/>
          <w:iCs/>
        </w:rPr>
      </w:pPr>
      <w:r w:rsidRPr="00DD6418">
        <w:rPr>
          <w:rFonts w:cs="Times New Roman"/>
        </w:rPr>
        <w:t>The framework is divided into two main parts comprising six sections. Part 1 deals with Foundational Information, while Part 2 deals with Core and Profiles. The NIST AI RMF adopts the Organisation for Economic Co-operation and Development (OECD) recommendations in its definition of “AI Systems” -</w:t>
      </w:r>
    </w:p>
    <w:p w14:paraId="5F1BADF7" w14:textId="77777777" w:rsidR="00DD6418" w:rsidRPr="00DD6418" w:rsidRDefault="00DD6418" w:rsidP="000068EE">
      <w:pPr>
        <w:spacing w:line="276" w:lineRule="auto"/>
        <w:ind w:left="720"/>
        <w:jc w:val="both"/>
        <w:rPr>
          <w:rFonts w:cs="Times New Roman"/>
          <w:i/>
          <w:iCs/>
        </w:rPr>
      </w:pPr>
      <w:r w:rsidRPr="00DD6418">
        <w:rPr>
          <w:rFonts w:cs="Times New Roman"/>
          <w:i/>
          <w:iCs/>
        </w:rPr>
        <w:t>an engineered or machine-based system that can, for a given set of objectives, generate outputs such as predictions, recommendations, or decisions influencing real or virtual environments. AI systems are designed to operate with varying levels of autonomy</w:t>
      </w:r>
      <w:r w:rsidRPr="00DD6418">
        <w:rPr>
          <w:rStyle w:val="FootnoteReference"/>
          <w:rFonts w:cs="Times New Roman"/>
        </w:rPr>
        <w:footnoteReference w:id="145"/>
      </w:r>
      <w:r w:rsidRPr="00DD6418">
        <w:rPr>
          <w:rFonts w:cs="Times New Roman"/>
          <w:i/>
          <w:iCs/>
        </w:rPr>
        <w:t xml:space="preserve"> </w:t>
      </w:r>
    </w:p>
    <w:p w14:paraId="43EDB5AC" w14:textId="77777777" w:rsidR="00DD6418" w:rsidRPr="00DD6418" w:rsidRDefault="00DD6418" w:rsidP="000068EE">
      <w:pPr>
        <w:spacing w:line="276" w:lineRule="auto"/>
        <w:jc w:val="both"/>
        <w:rPr>
          <w:rFonts w:cs="Times New Roman"/>
        </w:rPr>
      </w:pPr>
      <w:r w:rsidRPr="00DD6418">
        <w:rPr>
          <w:rFonts w:cs="Times New Roman"/>
          <w:b/>
          <w:bCs/>
        </w:rPr>
        <w:t>Part 1</w:t>
      </w:r>
      <w:r w:rsidRPr="00DD6418">
        <w:rPr>
          <w:rFonts w:cs="Times New Roman"/>
        </w:rPr>
        <w:t xml:space="preserve"> covers: i) Framing Risk, ii) Audience, iii) AI Risks and Trustworthiness, and iv) Effectiveness of the AI RMF. </w:t>
      </w:r>
    </w:p>
    <w:p w14:paraId="115F5244" w14:textId="77777777" w:rsidR="00DD6418" w:rsidRPr="00DD6418" w:rsidRDefault="00DD6418" w:rsidP="000068EE">
      <w:pPr>
        <w:spacing w:line="276" w:lineRule="auto"/>
        <w:jc w:val="both"/>
        <w:rPr>
          <w:rFonts w:cs="Times New Roman"/>
          <w:b/>
          <w:bCs/>
        </w:rPr>
      </w:pPr>
      <w:r w:rsidRPr="00DD6418">
        <w:rPr>
          <w:rFonts w:cs="Times New Roman"/>
          <w:b/>
          <w:bCs/>
        </w:rPr>
        <w:t>Framing Risk</w:t>
      </w:r>
    </w:p>
    <w:p w14:paraId="10E3B8D2" w14:textId="77777777" w:rsidR="00DD6418" w:rsidRPr="00DD6418" w:rsidRDefault="00DD6418" w:rsidP="000068EE">
      <w:pPr>
        <w:spacing w:line="276" w:lineRule="auto"/>
        <w:jc w:val="both"/>
        <w:rPr>
          <w:rFonts w:cs="Times New Roman"/>
          <w:i/>
          <w:iCs/>
        </w:rPr>
      </w:pPr>
      <w:r w:rsidRPr="00DD6418">
        <w:rPr>
          <w:rFonts w:cs="Times New Roman"/>
        </w:rPr>
        <w:t>The framework recognizes that risks can emerge in various ways and categories – long term or short term, high probability, or low probability, systemic or localized, and high impact or low-impact. Risk can impact or harm humans, society, or the environment. Trustworthy AI systems and their responsible use can mitigate negative risks and contribute to benefits for people, organizations, and ecosystems.</w:t>
      </w:r>
      <w:r w:rsidRPr="00DD6418">
        <w:rPr>
          <w:rStyle w:val="FootnoteReference"/>
          <w:rFonts w:cs="Times New Roman"/>
        </w:rPr>
        <w:footnoteReference w:id="146"/>
      </w:r>
      <w:r w:rsidRPr="00DD6418">
        <w:rPr>
          <w:rFonts w:cs="Times New Roman"/>
        </w:rPr>
        <w:t xml:space="preserve"> There are </w:t>
      </w:r>
      <w:r w:rsidRPr="00DD6418">
        <w:rPr>
          <w:rFonts w:cs="Times New Roman"/>
          <w:b/>
          <w:bCs/>
        </w:rPr>
        <w:t>challenges to Risk Management</w:t>
      </w:r>
      <w:r w:rsidRPr="00DD6418">
        <w:rPr>
          <w:rFonts w:cs="Times New Roman"/>
        </w:rPr>
        <w:t xml:space="preserve">, namely: </w:t>
      </w:r>
      <w:r w:rsidRPr="00DD6418">
        <w:rPr>
          <w:rFonts w:cs="Times New Roman"/>
          <w:i/>
          <w:iCs/>
        </w:rPr>
        <w:t xml:space="preserve">Risk Measurement; Risk Tolerance; Risk Prioritization; </w:t>
      </w:r>
      <w:r w:rsidRPr="00DD6418">
        <w:rPr>
          <w:rFonts w:cs="Times New Roman"/>
        </w:rPr>
        <w:t>and</w:t>
      </w:r>
      <w:r w:rsidRPr="00DD6418">
        <w:rPr>
          <w:rFonts w:cs="Times New Roman"/>
          <w:i/>
          <w:iCs/>
        </w:rPr>
        <w:t xml:space="preserve"> Organizational Integration and Management of Risk.</w:t>
      </w:r>
    </w:p>
    <w:p w14:paraId="0B361A06" w14:textId="25EADBE9" w:rsidR="00DD6418" w:rsidRPr="00DD6418" w:rsidRDefault="00DD6418" w:rsidP="000068EE">
      <w:pPr>
        <w:spacing w:line="276" w:lineRule="auto"/>
        <w:ind w:left="720"/>
        <w:jc w:val="both"/>
        <w:rPr>
          <w:rFonts w:cs="Times New Roman"/>
        </w:rPr>
      </w:pPr>
      <w:r w:rsidRPr="00DD6418">
        <w:rPr>
          <w:rFonts w:cs="Times New Roman"/>
        </w:rPr>
        <w:t xml:space="preserve">i. Risk Measurement - risks or failures that are not well-defined or adequately understood are difficult to measure quantitatively or qualitatively. </w:t>
      </w:r>
    </w:p>
    <w:p w14:paraId="35910177" w14:textId="06FA315A" w:rsidR="00DD6418" w:rsidRPr="00DD6418" w:rsidRDefault="00DD6418" w:rsidP="000068EE">
      <w:pPr>
        <w:spacing w:line="276" w:lineRule="auto"/>
        <w:ind w:left="720"/>
        <w:jc w:val="both"/>
        <w:rPr>
          <w:rFonts w:cs="Times New Roman"/>
        </w:rPr>
      </w:pPr>
      <w:r w:rsidRPr="00DD6418">
        <w:rPr>
          <w:rFonts w:cs="Times New Roman"/>
        </w:rPr>
        <w:lastRenderedPageBreak/>
        <w:t xml:space="preserve">ii. Risk Tolerance - the level of risk an entity is willing to assume to achieve a desired result. In the case of business entities, it is the risk that is tolerable or acceptable to an organization as the “cost of doing business.” </w:t>
      </w:r>
      <w:r w:rsidRPr="00DD6418">
        <w:rPr>
          <w:rFonts w:cs="Times New Roman"/>
          <w:i/>
          <w:iCs/>
        </w:rPr>
        <w:t>Risk threshold</w:t>
      </w:r>
      <w:r w:rsidRPr="00DD6418">
        <w:rPr>
          <w:rFonts w:cs="Times New Roman"/>
        </w:rPr>
        <w:t xml:space="preserve">, </w:t>
      </w:r>
      <w:r w:rsidRPr="00DD6418">
        <w:rPr>
          <w:rFonts w:cs="Times New Roman"/>
          <w:i/>
          <w:iCs/>
        </w:rPr>
        <w:t>risk appetite</w:t>
      </w:r>
      <w:r w:rsidRPr="00DD6418">
        <w:rPr>
          <w:rFonts w:cs="Times New Roman"/>
        </w:rPr>
        <w:t xml:space="preserve">, and </w:t>
      </w:r>
      <w:r w:rsidRPr="00DD6418">
        <w:rPr>
          <w:rFonts w:cs="Times New Roman"/>
          <w:i/>
          <w:iCs/>
        </w:rPr>
        <w:t>acceptable risk</w:t>
      </w:r>
      <w:r w:rsidRPr="00DD6418">
        <w:rPr>
          <w:rFonts w:cs="Times New Roman"/>
        </w:rPr>
        <w:t xml:space="preserve"> are terms used synonymously with </w:t>
      </w:r>
      <w:r w:rsidR="00C2591A">
        <w:rPr>
          <w:rFonts w:cs="Times New Roman"/>
        </w:rPr>
        <w:t>“</w:t>
      </w:r>
      <w:r w:rsidRPr="00DD6418">
        <w:rPr>
          <w:rFonts w:cs="Times New Roman"/>
        </w:rPr>
        <w:t>risk tolerance.</w:t>
      </w:r>
      <w:r w:rsidR="00C2591A">
        <w:rPr>
          <w:rFonts w:cs="Times New Roman"/>
        </w:rPr>
        <w:t>”</w:t>
      </w:r>
      <w:r w:rsidRPr="00DD6418">
        <w:rPr>
          <w:rFonts w:cs="Times New Roman"/>
        </w:rPr>
        <w:t xml:space="preserve"> </w:t>
      </w:r>
    </w:p>
    <w:p w14:paraId="16F20F4B" w14:textId="717C50E6" w:rsidR="00DD6418" w:rsidRPr="00DD6418" w:rsidRDefault="00DD6418" w:rsidP="000068EE">
      <w:pPr>
        <w:spacing w:line="276" w:lineRule="auto"/>
        <w:ind w:left="720"/>
        <w:jc w:val="both"/>
        <w:rPr>
          <w:rFonts w:cs="Times New Roman"/>
        </w:rPr>
      </w:pPr>
      <w:r w:rsidRPr="00DD6418">
        <w:rPr>
          <w:rFonts w:cs="Times New Roman"/>
        </w:rPr>
        <w:t>iii. Risk Prioritization - Policies and resources should be prioritized based on the assessed risk level and potential impact of an AI system. Any residual risks (i.e., risk remaining after risk treatment) must be documented by the AI system provider and end-users should be informed about the potential negative impacts of interacting with an AI system.</w:t>
      </w:r>
      <w:r w:rsidRPr="00DD6418">
        <w:rPr>
          <w:rStyle w:val="FootnoteReference"/>
          <w:rFonts w:cs="Times New Roman"/>
        </w:rPr>
        <w:footnoteReference w:id="147"/>
      </w:r>
    </w:p>
    <w:p w14:paraId="5F417AA6" w14:textId="77777777" w:rsidR="00DD6418" w:rsidRPr="00DD6418" w:rsidRDefault="00DD6418" w:rsidP="000068EE">
      <w:pPr>
        <w:spacing w:line="276" w:lineRule="auto"/>
        <w:ind w:left="720"/>
        <w:jc w:val="both"/>
        <w:rPr>
          <w:rFonts w:cs="Times New Roman"/>
        </w:rPr>
      </w:pPr>
      <w:r w:rsidRPr="00DD6418">
        <w:rPr>
          <w:rFonts w:cs="Times New Roman"/>
        </w:rPr>
        <w:t>iv. Organizational Integration and Management of Risk - AI risks should not be considered in isolation. AI risk management should be integrated and incorporated into broader enterprise risk management strategies and processes.</w:t>
      </w:r>
      <w:r w:rsidRPr="00DD6418">
        <w:rPr>
          <w:rStyle w:val="FootnoteReference"/>
          <w:rFonts w:cs="Times New Roman"/>
        </w:rPr>
        <w:footnoteReference w:id="148"/>
      </w:r>
      <w:r w:rsidRPr="00DD6418">
        <w:rPr>
          <w:rFonts w:cs="Times New Roman"/>
        </w:rPr>
        <w:t xml:space="preserve"> Treating AI risks along with other critical risks, such as cybersecurity and privacy, will yield a more integrated outcome and organizational efficiencies. For risk management to be effective, organizations must establish and maintain the necessary procedures for accountability, assign roles and duties, and foster an awareness culture and an incentive structure. </w:t>
      </w:r>
      <w:r w:rsidRPr="00DD6418">
        <w:rPr>
          <w:rStyle w:val="FootnoteReference"/>
          <w:rFonts w:cs="Times New Roman"/>
        </w:rPr>
        <w:footnoteReference w:id="149"/>
      </w:r>
    </w:p>
    <w:p w14:paraId="6E0B1A4D" w14:textId="77777777" w:rsidR="00DD6418" w:rsidRPr="00DD6418" w:rsidRDefault="00DD6418" w:rsidP="000068EE">
      <w:pPr>
        <w:spacing w:line="276" w:lineRule="auto"/>
        <w:jc w:val="both"/>
        <w:rPr>
          <w:rFonts w:cs="Times New Roman"/>
          <w:b/>
          <w:bCs/>
          <w:color w:val="FF0000"/>
        </w:rPr>
      </w:pPr>
      <w:r w:rsidRPr="00DD6418">
        <w:rPr>
          <w:rFonts w:cs="Times New Roman"/>
          <w:b/>
          <w:bCs/>
        </w:rPr>
        <w:t xml:space="preserve">Audience </w:t>
      </w:r>
    </w:p>
    <w:p w14:paraId="69DF0491" w14:textId="0FAD0926" w:rsidR="001A0710" w:rsidRPr="006411E8" w:rsidRDefault="00DD6418" w:rsidP="000068EE">
      <w:pPr>
        <w:spacing w:line="276" w:lineRule="auto"/>
        <w:jc w:val="both"/>
        <w:rPr>
          <w:rFonts w:cs="Times New Roman"/>
        </w:rPr>
      </w:pPr>
      <w:r w:rsidRPr="00DD6418">
        <w:rPr>
          <w:rFonts w:cs="Times New Roman"/>
        </w:rPr>
        <w:t xml:space="preserve">The framework is intended for </w:t>
      </w:r>
      <w:r w:rsidR="003C5D72">
        <w:rPr>
          <w:rFonts w:cs="Times New Roman"/>
        </w:rPr>
        <w:t>“</w:t>
      </w:r>
      <w:r w:rsidRPr="00DD6418">
        <w:rPr>
          <w:rFonts w:cs="Times New Roman"/>
        </w:rPr>
        <w:t>AI Actors</w:t>
      </w:r>
      <w:r w:rsidR="003C5D72">
        <w:rPr>
          <w:rFonts w:cs="Times New Roman"/>
        </w:rPr>
        <w:t>”</w:t>
      </w:r>
      <w:r w:rsidRPr="00DD6418">
        <w:rPr>
          <w:rFonts w:cs="Times New Roman"/>
        </w:rPr>
        <w:t xml:space="preserve"> which include those involved in the design, development, deployment, and use of AI systems. This is representative of AI Actors across AI lifecycle</w:t>
      </w:r>
      <w:r w:rsidRPr="00DD6418">
        <w:rPr>
          <w:rStyle w:val="FootnoteReference"/>
          <w:rFonts w:cs="Times New Roman"/>
        </w:rPr>
        <w:footnoteReference w:id="150"/>
      </w:r>
      <w:r w:rsidRPr="00DD6418">
        <w:rPr>
          <w:rFonts w:cs="Times New Roman"/>
        </w:rPr>
        <w:t xml:space="preserve"> and key dimensions.</w:t>
      </w:r>
      <w:r w:rsidRPr="00DD6418">
        <w:rPr>
          <w:rStyle w:val="FootnoteReference"/>
          <w:rFonts w:cs="Times New Roman"/>
        </w:rPr>
        <w:footnoteReference w:id="151"/>
      </w:r>
      <w:r w:rsidRPr="00DD6418">
        <w:rPr>
          <w:rFonts w:cs="Times New Roman"/>
        </w:rPr>
        <w:t xml:space="preserve"> AI actors are defined by the OECD as “those who play an active role in the AI system lifecycle, including organizations and individuals that deploy or operate AI.”</w:t>
      </w:r>
      <w:r w:rsidRPr="00DD6418">
        <w:rPr>
          <w:rStyle w:val="FootnoteReference"/>
          <w:rFonts w:cs="Times New Roman"/>
        </w:rPr>
        <w:footnoteReference w:id="152"/>
      </w:r>
      <w:r w:rsidRPr="00DD6418">
        <w:rPr>
          <w:rFonts w:cs="Times New Roman"/>
        </w:rPr>
        <w:t xml:space="preserve"> The NIST AI RMF references the OECD framework on the Classification of AI Systems in determining the audience of AI, looking at actors across socio-technical dimensions and lifecycle as this is vital to allocating accountability.</w:t>
      </w:r>
      <w:r w:rsidRPr="00DD6418">
        <w:rPr>
          <w:rStyle w:val="FootnoteReference"/>
          <w:rFonts w:cs="Times New Roman"/>
        </w:rPr>
        <w:footnoteReference w:id="153"/>
      </w:r>
      <w:r w:rsidRPr="00DD6418">
        <w:rPr>
          <w:rFonts w:cs="Times New Roman"/>
        </w:rPr>
        <w:t xml:space="preserve"> </w:t>
      </w:r>
    </w:p>
    <w:p w14:paraId="170F9456" w14:textId="15F818E0" w:rsidR="00DD6418" w:rsidRPr="00DD6418" w:rsidRDefault="00DD6418" w:rsidP="000068EE">
      <w:pPr>
        <w:spacing w:line="276" w:lineRule="auto"/>
        <w:jc w:val="both"/>
        <w:rPr>
          <w:rFonts w:cs="Times New Roman"/>
          <w:b/>
          <w:bCs/>
        </w:rPr>
      </w:pPr>
      <w:r w:rsidRPr="00DD6418">
        <w:rPr>
          <w:rFonts w:cs="Times New Roman"/>
          <w:b/>
          <w:bCs/>
        </w:rPr>
        <w:t>Trustworthy AI</w:t>
      </w:r>
    </w:p>
    <w:p w14:paraId="4BBA7684" w14:textId="7F72893C" w:rsidR="00DD6418" w:rsidRPr="00DD6418" w:rsidRDefault="00DD6418" w:rsidP="000068EE">
      <w:pPr>
        <w:spacing w:line="276" w:lineRule="auto"/>
        <w:jc w:val="both"/>
        <w:rPr>
          <w:rFonts w:cs="Times New Roman"/>
        </w:rPr>
      </w:pPr>
      <w:r w:rsidRPr="00DD6418">
        <w:rPr>
          <w:rFonts w:cs="Times New Roman"/>
        </w:rPr>
        <w:t xml:space="preserve">The NIST AI RMF notes the essential building block for </w:t>
      </w:r>
      <w:r w:rsidR="009C72AF">
        <w:rPr>
          <w:rFonts w:cs="Times New Roman"/>
        </w:rPr>
        <w:t>re</w:t>
      </w:r>
      <w:r w:rsidR="00693A50">
        <w:rPr>
          <w:rFonts w:cs="Times New Roman"/>
        </w:rPr>
        <w:t xml:space="preserve">ducing negative AI risk and </w:t>
      </w:r>
      <w:r w:rsidR="00296B67">
        <w:rPr>
          <w:rFonts w:cs="Times New Roman"/>
        </w:rPr>
        <w:t xml:space="preserve">enhancing </w:t>
      </w:r>
      <w:r w:rsidRPr="00DD6418">
        <w:rPr>
          <w:rFonts w:cs="Times New Roman"/>
        </w:rPr>
        <w:t>trustworthy AI:</w:t>
      </w:r>
    </w:p>
    <w:p w14:paraId="4B618689" w14:textId="77777777" w:rsidR="00DD6418" w:rsidRPr="00E70C69" w:rsidRDefault="00DD6418" w:rsidP="000068EE">
      <w:pPr>
        <w:pStyle w:val="ListParagraph"/>
        <w:numPr>
          <w:ilvl w:val="0"/>
          <w:numId w:val="17"/>
        </w:numPr>
        <w:spacing w:line="276" w:lineRule="auto"/>
        <w:jc w:val="both"/>
        <w:rPr>
          <w:rFonts w:cs="Times New Roman"/>
        </w:rPr>
      </w:pPr>
      <w:r w:rsidRPr="00DD6418">
        <w:rPr>
          <w:rFonts w:cs="Times New Roman"/>
          <w:i/>
          <w:iCs/>
        </w:rPr>
        <w:lastRenderedPageBreak/>
        <w:t>Validity and Reliability; 2) Safety; 3) Security and Resiliency; 4) Accountability and Transparency; 5) Explainability and Interpretability; 6) Privacy- enhanced; and 7) Fairness with Mitigation of Harmful Bias</w:t>
      </w:r>
      <w:r w:rsidRPr="00DD6418">
        <w:rPr>
          <w:rStyle w:val="FootnoteReference"/>
          <w:rFonts w:cs="Times New Roman"/>
        </w:rPr>
        <w:footnoteReference w:id="154"/>
      </w:r>
    </w:p>
    <w:p w14:paraId="0B103CDE" w14:textId="1C3C6056" w:rsidR="00E70C69" w:rsidRDefault="00E70C69" w:rsidP="000068EE">
      <w:pPr>
        <w:spacing w:line="276" w:lineRule="auto"/>
        <w:jc w:val="both"/>
        <w:rPr>
          <w:rFonts w:cs="Times New Roman"/>
        </w:rPr>
      </w:pPr>
      <w:r>
        <w:rPr>
          <w:rFonts w:cs="Times New Roman"/>
        </w:rPr>
        <w:t>1</w:t>
      </w:r>
      <w:r w:rsidR="00101B36">
        <w:rPr>
          <w:rFonts w:cs="Times New Roman"/>
        </w:rPr>
        <w:t xml:space="preserve">) </w:t>
      </w:r>
      <w:r w:rsidRPr="0068345C">
        <w:rPr>
          <w:rFonts w:cs="Times New Roman"/>
          <w:b/>
          <w:bCs/>
        </w:rPr>
        <w:t>Validity and Reliability</w:t>
      </w:r>
      <w:r w:rsidR="00101B36">
        <w:rPr>
          <w:rFonts w:cs="Times New Roman"/>
        </w:rPr>
        <w:t xml:space="preserve"> </w:t>
      </w:r>
      <w:r w:rsidR="00EC505C">
        <w:rPr>
          <w:rFonts w:cs="Times New Roman"/>
        </w:rPr>
        <w:t>–</w:t>
      </w:r>
      <w:r w:rsidR="00101B36">
        <w:rPr>
          <w:rFonts w:cs="Times New Roman"/>
        </w:rPr>
        <w:t xml:space="preserve"> </w:t>
      </w:r>
      <w:r w:rsidR="00EC505C">
        <w:rPr>
          <w:rFonts w:cs="Times New Roman"/>
        </w:rPr>
        <w:t xml:space="preserve">AI systems </w:t>
      </w:r>
      <w:r w:rsidR="00663FF3">
        <w:rPr>
          <w:rFonts w:cs="Times New Roman"/>
        </w:rPr>
        <w:t xml:space="preserve">should </w:t>
      </w:r>
      <w:r w:rsidR="009B1E96">
        <w:rPr>
          <w:rFonts w:cs="Times New Roman"/>
        </w:rPr>
        <w:t xml:space="preserve">be designed to </w:t>
      </w:r>
      <w:r w:rsidR="002A5D49">
        <w:rPr>
          <w:rFonts w:cs="Times New Roman"/>
        </w:rPr>
        <w:t>perform validly and reliabl</w:t>
      </w:r>
      <w:r w:rsidR="009B1E96">
        <w:rPr>
          <w:rFonts w:cs="Times New Roman"/>
        </w:rPr>
        <w:t>y throughout their lifecycle.</w:t>
      </w:r>
      <w:r w:rsidR="00C74881">
        <w:rPr>
          <w:rFonts w:cs="Times New Roman"/>
        </w:rPr>
        <w:t xml:space="preserve"> Training datasets should be accurate and valid</w:t>
      </w:r>
      <w:r w:rsidR="00232282">
        <w:rPr>
          <w:rFonts w:cs="Times New Roman"/>
        </w:rPr>
        <w:t xml:space="preserve"> and </w:t>
      </w:r>
      <w:r w:rsidR="00F748B0">
        <w:rPr>
          <w:rFonts w:cs="Times New Roman"/>
        </w:rPr>
        <w:t>there</w:t>
      </w:r>
      <w:r w:rsidR="00232282">
        <w:rPr>
          <w:rFonts w:cs="Times New Roman"/>
        </w:rPr>
        <w:t xml:space="preserve"> should be mechanisms </w:t>
      </w:r>
      <w:r w:rsidR="000359C9">
        <w:rPr>
          <w:rFonts w:cs="Times New Roman"/>
        </w:rPr>
        <w:t>for</w:t>
      </w:r>
      <w:r w:rsidR="00232282">
        <w:rPr>
          <w:rFonts w:cs="Times New Roman"/>
        </w:rPr>
        <w:t xml:space="preserve"> monitoring and</w:t>
      </w:r>
      <w:r w:rsidR="000359C9">
        <w:rPr>
          <w:rFonts w:cs="Times New Roman"/>
        </w:rPr>
        <w:t xml:space="preserve"> testing performance during </w:t>
      </w:r>
      <w:r w:rsidR="00F748B0">
        <w:rPr>
          <w:rFonts w:cs="Times New Roman"/>
        </w:rPr>
        <w:t xml:space="preserve">the </w:t>
      </w:r>
      <w:r w:rsidR="000359C9">
        <w:rPr>
          <w:rFonts w:cs="Times New Roman"/>
        </w:rPr>
        <w:t>AI lifecycle.</w:t>
      </w:r>
      <w:r w:rsidR="00232282">
        <w:rPr>
          <w:rFonts w:cs="Times New Roman"/>
        </w:rPr>
        <w:t xml:space="preserve"> </w:t>
      </w:r>
    </w:p>
    <w:p w14:paraId="40CA6CD4" w14:textId="387D42E6" w:rsidR="00E70C69" w:rsidRDefault="00E70C69" w:rsidP="000068EE">
      <w:pPr>
        <w:spacing w:line="276" w:lineRule="auto"/>
        <w:jc w:val="both"/>
        <w:rPr>
          <w:rFonts w:cs="Times New Roman"/>
        </w:rPr>
      </w:pPr>
      <w:r w:rsidRPr="00E70C69">
        <w:rPr>
          <w:rFonts w:cs="Times New Roman"/>
        </w:rPr>
        <w:t xml:space="preserve">2) </w:t>
      </w:r>
      <w:r w:rsidRPr="0068345C">
        <w:rPr>
          <w:rFonts w:cs="Times New Roman"/>
          <w:b/>
          <w:bCs/>
        </w:rPr>
        <w:t>Safety</w:t>
      </w:r>
      <w:r w:rsidR="00261D3D" w:rsidRPr="0068345C">
        <w:rPr>
          <w:rFonts w:cs="Times New Roman"/>
          <w:b/>
          <w:bCs/>
        </w:rPr>
        <w:t xml:space="preserve"> -</w:t>
      </w:r>
      <w:r w:rsidR="00261D3D">
        <w:rPr>
          <w:rFonts w:cs="Times New Roman"/>
        </w:rPr>
        <w:t xml:space="preserve"> </w:t>
      </w:r>
      <w:r w:rsidR="0092047F">
        <w:t>AI systems should “not under defined conditions, lead to a state in which human life, health, property, or the environment is endangered.”</w:t>
      </w:r>
      <w:r w:rsidR="0092047F">
        <w:rPr>
          <w:rStyle w:val="FootnoteReference"/>
        </w:rPr>
        <w:footnoteReference w:id="155"/>
      </w:r>
    </w:p>
    <w:p w14:paraId="7CC16967" w14:textId="00DEFCFF" w:rsidR="00E70C69" w:rsidRDefault="00E70C69" w:rsidP="000068EE">
      <w:pPr>
        <w:spacing w:line="276" w:lineRule="auto"/>
        <w:jc w:val="both"/>
        <w:rPr>
          <w:rFonts w:cs="Times New Roman"/>
        </w:rPr>
      </w:pPr>
      <w:r w:rsidRPr="00E70C69">
        <w:rPr>
          <w:rFonts w:cs="Times New Roman"/>
        </w:rPr>
        <w:t xml:space="preserve">3) </w:t>
      </w:r>
      <w:r w:rsidRPr="0068345C">
        <w:rPr>
          <w:rFonts w:cs="Times New Roman"/>
          <w:b/>
          <w:bCs/>
        </w:rPr>
        <w:t>Security and Resiliency</w:t>
      </w:r>
      <w:r w:rsidR="002C2E5B">
        <w:rPr>
          <w:rFonts w:cs="Times New Roman"/>
        </w:rPr>
        <w:t xml:space="preserve"> - </w:t>
      </w:r>
      <w:r w:rsidR="00D40748">
        <w:t>AI systems should maintain confidentiality, integrity, and availability through</w:t>
      </w:r>
      <w:r w:rsidR="003B691B">
        <w:t xml:space="preserve"> implementation of security controls.</w:t>
      </w:r>
      <w:r w:rsidR="00240281">
        <w:t xml:space="preserve"> The </w:t>
      </w:r>
      <w:r w:rsidR="00240281" w:rsidRPr="00DE75DF">
        <w:rPr>
          <w:i/>
          <w:iCs/>
        </w:rPr>
        <w:t xml:space="preserve">NIST </w:t>
      </w:r>
      <w:r w:rsidR="00DE75DF" w:rsidRPr="00DE75DF">
        <w:rPr>
          <w:i/>
          <w:iCs/>
        </w:rPr>
        <w:t>Cyber Security Framework</w:t>
      </w:r>
      <w:r w:rsidR="00DE75DF">
        <w:t xml:space="preserve"> and </w:t>
      </w:r>
      <w:r w:rsidR="00DE75DF" w:rsidRPr="00DE75DF">
        <w:rPr>
          <w:i/>
          <w:iCs/>
        </w:rPr>
        <w:t xml:space="preserve">Risk Management Framework </w:t>
      </w:r>
      <w:r w:rsidR="00DE75DF">
        <w:t>are applicable here.</w:t>
      </w:r>
    </w:p>
    <w:p w14:paraId="40DDBA52" w14:textId="22DB935E" w:rsidR="00E70C69" w:rsidRDefault="00E70C69" w:rsidP="000068EE">
      <w:pPr>
        <w:spacing w:line="276" w:lineRule="auto"/>
        <w:jc w:val="both"/>
        <w:rPr>
          <w:rFonts w:cs="Times New Roman"/>
        </w:rPr>
      </w:pPr>
      <w:r w:rsidRPr="00E70C69">
        <w:rPr>
          <w:rFonts w:cs="Times New Roman"/>
        </w:rPr>
        <w:t xml:space="preserve">4) </w:t>
      </w:r>
      <w:r w:rsidRPr="0068345C">
        <w:rPr>
          <w:rFonts w:cs="Times New Roman"/>
          <w:b/>
          <w:bCs/>
        </w:rPr>
        <w:t>Accountability and Transparency</w:t>
      </w:r>
      <w:r w:rsidR="00DE75DF" w:rsidRPr="0068345C">
        <w:rPr>
          <w:rFonts w:cs="Times New Roman"/>
          <w:b/>
          <w:bCs/>
        </w:rPr>
        <w:t xml:space="preserve"> </w:t>
      </w:r>
      <w:r w:rsidR="004D2A27">
        <w:rPr>
          <w:rFonts w:cs="Times New Roman"/>
        </w:rPr>
        <w:t>–</w:t>
      </w:r>
      <w:r w:rsidR="00DE75DF">
        <w:rPr>
          <w:rFonts w:cs="Times New Roman"/>
        </w:rPr>
        <w:t xml:space="preserve"> </w:t>
      </w:r>
      <w:r w:rsidR="004D2A27">
        <w:rPr>
          <w:rFonts w:cs="Times New Roman"/>
        </w:rPr>
        <w:t xml:space="preserve">There should be information about the </w:t>
      </w:r>
      <w:r w:rsidR="006C3632">
        <w:rPr>
          <w:rFonts w:cs="Times New Roman"/>
        </w:rPr>
        <w:t>risks</w:t>
      </w:r>
      <w:r w:rsidR="00023C53">
        <w:rPr>
          <w:rFonts w:cs="Times New Roman"/>
        </w:rPr>
        <w:t xml:space="preserve">, </w:t>
      </w:r>
      <w:r w:rsidR="004D2A27">
        <w:rPr>
          <w:rFonts w:cs="Times New Roman"/>
        </w:rPr>
        <w:t>capabilities</w:t>
      </w:r>
      <w:r w:rsidR="006C3632">
        <w:rPr>
          <w:rFonts w:cs="Times New Roman"/>
        </w:rPr>
        <w:t xml:space="preserve"> and </w:t>
      </w:r>
      <w:r w:rsidR="004D2A27">
        <w:rPr>
          <w:rFonts w:cs="Times New Roman"/>
        </w:rPr>
        <w:t>out</w:t>
      </w:r>
      <w:r w:rsidR="00BC4AFB">
        <w:rPr>
          <w:rFonts w:cs="Times New Roman"/>
        </w:rPr>
        <w:t>put</w:t>
      </w:r>
      <w:r w:rsidR="008E4AAC">
        <w:rPr>
          <w:rFonts w:cs="Times New Roman"/>
        </w:rPr>
        <w:t>s</w:t>
      </w:r>
      <w:r w:rsidR="00BC4AFB">
        <w:rPr>
          <w:rFonts w:cs="Times New Roman"/>
        </w:rPr>
        <w:t xml:space="preserve"> of AI systems</w:t>
      </w:r>
      <w:r w:rsidR="00023C53">
        <w:rPr>
          <w:rFonts w:cs="Times New Roman"/>
        </w:rPr>
        <w:t xml:space="preserve"> at different stages of the AI lifecycle</w:t>
      </w:r>
      <w:r w:rsidR="008620BA">
        <w:rPr>
          <w:rFonts w:cs="Times New Roman"/>
        </w:rPr>
        <w:t>, tailored to the knowledge or role of the individual interact</w:t>
      </w:r>
      <w:r w:rsidR="00A5078A">
        <w:rPr>
          <w:rFonts w:cs="Times New Roman"/>
        </w:rPr>
        <w:t>ing with the system.</w:t>
      </w:r>
      <w:r w:rsidR="00BC4AFB">
        <w:rPr>
          <w:rFonts w:cs="Times New Roman"/>
        </w:rPr>
        <w:t xml:space="preserve"> </w:t>
      </w:r>
      <w:r w:rsidR="003C1A77">
        <w:rPr>
          <w:rFonts w:cs="Times New Roman"/>
        </w:rPr>
        <w:t>This</w:t>
      </w:r>
      <w:r w:rsidR="00980261">
        <w:rPr>
          <w:rFonts w:cs="Times New Roman"/>
        </w:rPr>
        <w:t xml:space="preserve"> enhances </w:t>
      </w:r>
      <w:r w:rsidR="00FA35A3">
        <w:rPr>
          <w:rFonts w:cs="Times New Roman"/>
        </w:rPr>
        <w:t>audit</w:t>
      </w:r>
      <w:r w:rsidR="008E4D78">
        <w:rPr>
          <w:rFonts w:cs="Times New Roman"/>
        </w:rPr>
        <w:t>ability</w:t>
      </w:r>
      <w:r w:rsidR="00FA35A3">
        <w:rPr>
          <w:rFonts w:cs="Times New Roman"/>
        </w:rPr>
        <w:t xml:space="preserve"> and compliance</w:t>
      </w:r>
      <w:r w:rsidR="008E4D78">
        <w:rPr>
          <w:rFonts w:cs="Times New Roman"/>
        </w:rPr>
        <w:t>.</w:t>
      </w:r>
    </w:p>
    <w:p w14:paraId="15A80A3D" w14:textId="5CB12FA6" w:rsidR="00E70C69" w:rsidRDefault="00E70C69" w:rsidP="000068EE">
      <w:pPr>
        <w:spacing w:line="276" w:lineRule="auto"/>
        <w:jc w:val="both"/>
        <w:rPr>
          <w:rFonts w:cs="Times New Roman"/>
        </w:rPr>
      </w:pPr>
      <w:r w:rsidRPr="00E70C69">
        <w:rPr>
          <w:rFonts w:cs="Times New Roman"/>
        </w:rPr>
        <w:t xml:space="preserve">5) </w:t>
      </w:r>
      <w:r w:rsidRPr="0068345C">
        <w:rPr>
          <w:rFonts w:cs="Times New Roman"/>
          <w:b/>
          <w:bCs/>
        </w:rPr>
        <w:t>Explainability and Interpretability</w:t>
      </w:r>
      <w:r w:rsidR="00A5078A">
        <w:rPr>
          <w:rFonts w:cs="Times New Roman"/>
        </w:rPr>
        <w:t xml:space="preserve"> </w:t>
      </w:r>
      <w:r w:rsidR="00525572">
        <w:rPr>
          <w:rFonts w:cs="Times New Roman"/>
        </w:rPr>
        <w:t>–</w:t>
      </w:r>
      <w:r w:rsidR="00A5078A">
        <w:rPr>
          <w:rFonts w:cs="Times New Roman"/>
        </w:rPr>
        <w:t xml:space="preserve"> </w:t>
      </w:r>
      <w:r w:rsidR="00525572">
        <w:rPr>
          <w:rFonts w:cs="Times New Roman"/>
        </w:rPr>
        <w:t xml:space="preserve">There should be information about how the </w:t>
      </w:r>
      <w:r w:rsidR="007A6B08">
        <w:rPr>
          <w:rFonts w:cs="Times New Roman"/>
        </w:rPr>
        <w:t xml:space="preserve">AI system functions and why </w:t>
      </w:r>
      <w:r w:rsidR="002C0036">
        <w:rPr>
          <w:rFonts w:cs="Times New Roman"/>
        </w:rPr>
        <w:t xml:space="preserve">it gave a specific output. This is intended to address the </w:t>
      </w:r>
      <w:r w:rsidR="0035193E">
        <w:rPr>
          <w:rFonts w:cs="Times New Roman"/>
        </w:rPr>
        <w:t>“</w:t>
      </w:r>
      <w:r w:rsidR="00A62EE0">
        <w:rPr>
          <w:rFonts w:cs="Times New Roman"/>
        </w:rPr>
        <w:t>black box</w:t>
      </w:r>
      <w:r w:rsidR="0035193E">
        <w:rPr>
          <w:rFonts w:cs="Times New Roman"/>
        </w:rPr>
        <w:t>”</w:t>
      </w:r>
      <w:r w:rsidR="00A62EE0">
        <w:rPr>
          <w:rFonts w:cs="Times New Roman"/>
        </w:rPr>
        <w:t xml:space="preserve"> problem</w:t>
      </w:r>
      <w:r w:rsidR="0035193E">
        <w:rPr>
          <w:rFonts w:cs="Times New Roman"/>
        </w:rPr>
        <w:t xml:space="preserve"> associated with AI</w:t>
      </w:r>
      <w:r w:rsidR="00A62EE0">
        <w:rPr>
          <w:rFonts w:cs="Times New Roman"/>
        </w:rPr>
        <w:t>.</w:t>
      </w:r>
      <w:r w:rsidR="008E4D78">
        <w:rPr>
          <w:rStyle w:val="FootnoteReference"/>
          <w:rFonts w:cs="Times New Roman"/>
        </w:rPr>
        <w:footnoteReference w:id="156"/>
      </w:r>
      <w:r w:rsidRPr="00E70C69">
        <w:rPr>
          <w:rFonts w:cs="Times New Roman"/>
        </w:rPr>
        <w:t xml:space="preserve"> </w:t>
      </w:r>
    </w:p>
    <w:p w14:paraId="39A02DBC" w14:textId="5421BE78" w:rsidR="00E70C69" w:rsidRDefault="00E70C69" w:rsidP="000068EE">
      <w:pPr>
        <w:spacing w:line="276" w:lineRule="auto"/>
        <w:jc w:val="both"/>
        <w:rPr>
          <w:rFonts w:cs="Times New Roman"/>
        </w:rPr>
      </w:pPr>
      <w:r w:rsidRPr="00E70C69">
        <w:rPr>
          <w:rFonts w:cs="Times New Roman"/>
        </w:rPr>
        <w:t xml:space="preserve">6) </w:t>
      </w:r>
      <w:r w:rsidRPr="00070301">
        <w:rPr>
          <w:rFonts w:cs="Times New Roman"/>
          <w:b/>
          <w:bCs/>
        </w:rPr>
        <w:t xml:space="preserve">Privacy- enhanced </w:t>
      </w:r>
      <w:r w:rsidR="000F691D">
        <w:rPr>
          <w:rFonts w:cs="Times New Roman"/>
        </w:rPr>
        <w:t>–</w:t>
      </w:r>
      <w:r w:rsidR="00DD4099">
        <w:rPr>
          <w:rFonts w:cs="Times New Roman"/>
        </w:rPr>
        <w:t xml:space="preserve"> </w:t>
      </w:r>
      <w:r w:rsidR="000F691D">
        <w:rPr>
          <w:rFonts w:cs="Times New Roman"/>
        </w:rPr>
        <w:t>AI systems should be de</w:t>
      </w:r>
      <w:r w:rsidR="000664CD">
        <w:rPr>
          <w:rFonts w:cs="Times New Roman"/>
        </w:rPr>
        <w:t>signed, developed and deployed in a manner that protect</w:t>
      </w:r>
      <w:r w:rsidR="00E6568B">
        <w:rPr>
          <w:rFonts w:cs="Times New Roman"/>
        </w:rPr>
        <w:t>s</w:t>
      </w:r>
      <w:r w:rsidR="000664CD">
        <w:rPr>
          <w:rFonts w:cs="Times New Roman"/>
        </w:rPr>
        <w:t xml:space="preserve"> the rights a</w:t>
      </w:r>
      <w:r w:rsidR="00BF2A39">
        <w:rPr>
          <w:rFonts w:cs="Times New Roman"/>
        </w:rPr>
        <w:t>nd freedoms of individuals and address</w:t>
      </w:r>
      <w:r w:rsidR="00E6568B">
        <w:rPr>
          <w:rFonts w:cs="Times New Roman"/>
        </w:rPr>
        <w:t>es</w:t>
      </w:r>
      <w:r w:rsidR="00BF2A39">
        <w:rPr>
          <w:rFonts w:cs="Times New Roman"/>
        </w:rPr>
        <w:t xml:space="preserve"> privacy related risks.</w:t>
      </w:r>
      <w:r w:rsidR="007B2A03">
        <w:rPr>
          <w:rFonts w:cs="Times New Roman"/>
        </w:rPr>
        <w:t xml:space="preserve"> The </w:t>
      </w:r>
      <w:r w:rsidR="007B2A03" w:rsidRPr="007B2A03">
        <w:rPr>
          <w:rFonts w:cs="Times New Roman"/>
          <w:i/>
          <w:iCs/>
        </w:rPr>
        <w:t>NIST Privacy Framework</w:t>
      </w:r>
      <w:r w:rsidR="007B2A03">
        <w:rPr>
          <w:rFonts w:cs="Times New Roman"/>
        </w:rPr>
        <w:t xml:space="preserve"> is applicable here.</w:t>
      </w:r>
      <w:r w:rsidR="002652AF">
        <w:rPr>
          <w:rStyle w:val="FootnoteReference"/>
          <w:rFonts w:cs="Times New Roman"/>
        </w:rPr>
        <w:footnoteReference w:id="157"/>
      </w:r>
    </w:p>
    <w:p w14:paraId="04495CE9" w14:textId="16BCC481" w:rsidR="00E70C69" w:rsidRPr="00E70C69" w:rsidRDefault="00E70C69" w:rsidP="000068EE">
      <w:pPr>
        <w:spacing w:line="276" w:lineRule="auto"/>
        <w:jc w:val="both"/>
        <w:rPr>
          <w:rFonts w:cs="Times New Roman"/>
        </w:rPr>
      </w:pPr>
      <w:r w:rsidRPr="00E70C69">
        <w:rPr>
          <w:rFonts w:cs="Times New Roman"/>
        </w:rPr>
        <w:t xml:space="preserve">7) </w:t>
      </w:r>
      <w:r w:rsidRPr="00070301">
        <w:rPr>
          <w:rFonts w:cs="Times New Roman"/>
          <w:b/>
          <w:bCs/>
        </w:rPr>
        <w:t>Fairness with Mitigation of Harmful Bias</w:t>
      </w:r>
      <w:r w:rsidR="00764F23">
        <w:rPr>
          <w:rFonts w:cs="Times New Roman"/>
        </w:rPr>
        <w:t xml:space="preserve"> </w:t>
      </w:r>
      <w:r w:rsidR="00645335">
        <w:rPr>
          <w:rFonts w:cs="Times New Roman"/>
        </w:rPr>
        <w:t>–</w:t>
      </w:r>
      <w:r w:rsidR="00764F23">
        <w:rPr>
          <w:rFonts w:cs="Times New Roman"/>
        </w:rPr>
        <w:t xml:space="preserve"> </w:t>
      </w:r>
      <w:r w:rsidR="00645335">
        <w:rPr>
          <w:rFonts w:cs="Times New Roman"/>
        </w:rPr>
        <w:t>AI systems be designed, developed and deployed in a manner that</w:t>
      </w:r>
      <w:r w:rsidR="00B622C7">
        <w:rPr>
          <w:rFonts w:cs="Times New Roman"/>
        </w:rPr>
        <w:t xml:space="preserve"> ensures equality and equity and addresses </w:t>
      </w:r>
      <w:r w:rsidR="00505CC2">
        <w:rPr>
          <w:rFonts w:cs="Times New Roman"/>
        </w:rPr>
        <w:t>concerns about harmful bias and discrimination</w:t>
      </w:r>
      <w:r w:rsidR="002652AF">
        <w:rPr>
          <w:rFonts w:cs="Times New Roman"/>
        </w:rPr>
        <w:t xml:space="preserve"> to a group or an individual</w:t>
      </w:r>
      <w:r w:rsidR="00505CC2">
        <w:rPr>
          <w:rFonts w:cs="Times New Roman"/>
        </w:rPr>
        <w:t>.</w:t>
      </w:r>
      <w:r w:rsidR="002652AF">
        <w:rPr>
          <w:rStyle w:val="FootnoteReference"/>
          <w:rFonts w:cs="Times New Roman"/>
        </w:rPr>
        <w:footnoteReference w:id="158"/>
      </w:r>
    </w:p>
    <w:p w14:paraId="17BA96D9" w14:textId="046EB270" w:rsidR="00D909D3" w:rsidRDefault="00956FEF" w:rsidP="000068EE">
      <w:pPr>
        <w:spacing w:line="276" w:lineRule="auto"/>
        <w:jc w:val="both"/>
        <w:rPr>
          <w:rFonts w:cs="Times New Roman"/>
        </w:rPr>
      </w:pPr>
      <w:r>
        <w:rPr>
          <w:rFonts w:cs="Times New Roman"/>
        </w:rPr>
        <w:t>These principles are similar to the OECD AI principles</w:t>
      </w:r>
      <w:r w:rsidR="00815AB9">
        <w:rPr>
          <w:rFonts w:cs="Times New Roman"/>
        </w:rPr>
        <w:t>.</w:t>
      </w:r>
      <w:r w:rsidR="006A1A73">
        <w:rPr>
          <w:rFonts w:cs="Times New Roman"/>
        </w:rPr>
        <w:t xml:space="preserve"> </w:t>
      </w:r>
      <w:r w:rsidR="00D227E3">
        <w:rPr>
          <w:rFonts w:cs="Times New Roman"/>
        </w:rPr>
        <w:t xml:space="preserve">They encompass key issues like safety, </w:t>
      </w:r>
      <w:r w:rsidR="00981CCE">
        <w:rPr>
          <w:rFonts w:cs="Times New Roman"/>
        </w:rPr>
        <w:t xml:space="preserve">privacy and security, bias, </w:t>
      </w:r>
      <w:r w:rsidR="006A1A73">
        <w:rPr>
          <w:rFonts w:cs="Times New Roman"/>
        </w:rPr>
        <w:t>explainability, accountability and transparency.</w:t>
      </w:r>
      <w:r w:rsidR="00981CCE">
        <w:rPr>
          <w:rFonts w:cs="Times New Roman"/>
        </w:rPr>
        <w:t xml:space="preserve"> </w:t>
      </w:r>
    </w:p>
    <w:p w14:paraId="194A6EEE" w14:textId="77777777" w:rsidR="006D16A5" w:rsidRPr="00956FEF" w:rsidRDefault="006D16A5" w:rsidP="000068EE">
      <w:pPr>
        <w:spacing w:line="276" w:lineRule="auto"/>
        <w:jc w:val="both"/>
        <w:rPr>
          <w:rFonts w:cs="Times New Roman"/>
        </w:rPr>
      </w:pPr>
    </w:p>
    <w:p w14:paraId="7C1084E3" w14:textId="77777777" w:rsidR="00DD6418" w:rsidRPr="00DD6418" w:rsidRDefault="00DD6418" w:rsidP="000068EE">
      <w:pPr>
        <w:spacing w:line="276" w:lineRule="auto"/>
        <w:jc w:val="both"/>
        <w:rPr>
          <w:rFonts w:cs="Times New Roman"/>
          <w:b/>
          <w:bCs/>
        </w:rPr>
      </w:pPr>
      <w:r w:rsidRPr="00DD6418">
        <w:rPr>
          <w:rFonts w:cs="Times New Roman"/>
          <w:b/>
          <w:bCs/>
        </w:rPr>
        <w:t>Effectiveness of the AI RMF</w:t>
      </w:r>
    </w:p>
    <w:p w14:paraId="314210EB" w14:textId="2793DC24" w:rsidR="00DD6418" w:rsidRDefault="00DD6418" w:rsidP="000068EE">
      <w:pPr>
        <w:spacing w:line="276" w:lineRule="auto"/>
        <w:jc w:val="both"/>
        <w:rPr>
          <w:rFonts w:cs="Times New Roman"/>
        </w:rPr>
      </w:pPr>
      <w:r w:rsidRPr="00DD6418">
        <w:rPr>
          <w:rFonts w:cs="Times New Roman"/>
        </w:rPr>
        <w:t xml:space="preserve">Users of the AI RMF are encouraged to periodically evaluate its effectiveness in improving their ability to manage AI risks, as well as policies, processes, practices, implementation plans, indicators, measurements, and expected outcomes. NIST intends to work collaboratively with </w:t>
      </w:r>
      <w:r w:rsidRPr="00DD6418">
        <w:rPr>
          <w:rFonts w:cs="Times New Roman"/>
        </w:rPr>
        <w:lastRenderedPageBreak/>
        <w:t>stakeholders to develop metrics, methodologies, and goals for evaluating the efficacy of the AI RMF and to share such resources widely.</w:t>
      </w:r>
      <w:r w:rsidRPr="00DD6418">
        <w:rPr>
          <w:rStyle w:val="FootnoteReference"/>
          <w:rFonts w:cs="Times New Roman"/>
        </w:rPr>
        <w:footnoteReference w:id="159"/>
      </w:r>
    </w:p>
    <w:p w14:paraId="6A965348" w14:textId="77777777" w:rsidR="00272CE5" w:rsidRPr="002D4EA7" w:rsidRDefault="00272CE5" w:rsidP="000068EE">
      <w:pPr>
        <w:spacing w:line="276" w:lineRule="auto"/>
        <w:jc w:val="both"/>
        <w:rPr>
          <w:rFonts w:cs="Times New Roman"/>
        </w:rPr>
      </w:pPr>
    </w:p>
    <w:p w14:paraId="4E8FC44A" w14:textId="77777777" w:rsidR="00DD6418" w:rsidRPr="00DD6418" w:rsidRDefault="00DD6418" w:rsidP="000068EE">
      <w:pPr>
        <w:spacing w:line="276" w:lineRule="auto"/>
        <w:jc w:val="both"/>
        <w:rPr>
          <w:rFonts w:cs="Times New Roman"/>
        </w:rPr>
      </w:pPr>
      <w:r w:rsidRPr="00DD6418">
        <w:rPr>
          <w:rFonts w:cs="Times New Roman"/>
          <w:b/>
          <w:bCs/>
        </w:rPr>
        <w:t>Part 2</w:t>
      </w:r>
      <w:r w:rsidRPr="00DD6418">
        <w:rPr>
          <w:rFonts w:cs="Times New Roman"/>
        </w:rPr>
        <w:t xml:space="preserve"> covers: i) AI RMF Core, and ii) AI RMF Profiles.</w:t>
      </w:r>
    </w:p>
    <w:p w14:paraId="7C6A1835" w14:textId="77777777" w:rsidR="00DD6418" w:rsidRPr="00DD6418" w:rsidRDefault="00DD6418" w:rsidP="000068EE">
      <w:pPr>
        <w:spacing w:line="276" w:lineRule="auto"/>
        <w:jc w:val="both"/>
        <w:rPr>
          <w:rFonts w:cs="Times New Roman"/>
          <w:b/>
          <w:bCs/>
        </w:rPr>
      </w:pPr>
      <w:r w:rsidRPr="00DD6418">
        <w:rPr>
          <w:rFonts w:cs="Times New Roman"/>
          <w:b/>
          <w:bCs/>
        </w:rPr>
        <w:t>Core</w:t>
      </w:r>
    </w:p>
    <w:p w14:paraId="0D2F947B" w14:textId="77777777" w:rsidR="00DD6418" w:rsidRPr="00DD6418" w:rsidRDefault="00DD6418" w:rsidP="000068EE">
      <w:pPr>
        <w:spacing w:line="276" w:lineRule="auto"/>
        <w:jc w:val="both"/>
        <w:rPr>
          <w:rFonts w:cs="Times New Roman"/>
        </w:rPr>
      </w:pPr>
      <w:r w:rsidRPr="00DD6418">
        <w:rPr>
          <w:rFonts w:cs="Times New Roman"/>
        </w:rPr>
        <w:t xml:space="preserve">Part 2 comprises the “Core” of the Framework. It describes four specific functions to help organizations address the risks of AI systems in practice. These functions – </w:t>
      </w:r>
      <w:r w:rsidRPr="00DD6418">
        <w:rPr>
          <w:rFonts w:cs="Times New Roman"/>
          <w:i/>
          <w:iCs/>
        </w:rPr>
        <w:t xml:space="preserve">Govern, Map, Measure, </w:t>
      </w:r>
      <w:r w:rsidRPr="00DD6418">
        <w:rPr>
          <w:rFonts w:cs="Times New Roman"/>
        </w:rPr>
        <w:t>and</w:t>
      </w:r>
      <w:r w:rsidRPr="00DD6418">
        <w:rPr>
          <w:rFonts w:cs="Times New Roman"/>
          <w:i/>
          <w:iCs/>
        </w:rPr>
        <w:t xml:space="preserve"> Manage</w:t>
      </w:r>
      <w:r w:rsidRPr="00DD6418">
        <w:rPr>
          <w:rFonts w:cs="Times New Roman"/>
        </w:rPr>
        <w:t xml:space="preserve"> – are broken down further into categories and subcategories. While </w:t>
      </w:r>
      <w:r w:rsidRPr="00DD6418">
        <w:rPr>
          <w:rFonts w:cs="Times New Roman"/>
          <w:i/>
          <w:iCs/>
        </w:rPr>
        <w:t xml:space="preserve">Govern </w:t>
      </w:r>
      <w:r w:rsidRPr="00DD6418">
        <w:rPr>
          <w:rFonts w:cs="Times New Roman"/>
        </w:rPr>
        <w:t xml:space="preserve">applies to all stages of organizations’ AI risk management processes and procedures, the </w:t>
      </w:r>
      <w:r w:rsidRPr="00DD6418">
        <w:rPr>
          <w:rFonts w:cs="Times New Roman"/>
          <w:i/>
          <w:iCs/>
        </w:rPr>
        <w:t xml:space="preserve">Map, Measure, </w:t>
      </w:r>
      <w:r w:rsidRPr="00DD6418">
        <w:rPr>
          <w:rFonts w:cs="Times New Roman"/>
        </w:rPr>
        <w:t>and</w:t>
      </w:r>
      <w:r w:rsidRPr="00DD6418">
        <w:rPr>
          <w:rFonts w:cs="Times New Roman"/>
          <w:i/>
          <w:iCs/>
        </w:rPr>
        <w:t xml:space="preserve"> Manage</w:t>
      </w:r>
      <w:r w:rsidRPr="00DD6418">
        <w:rPr>
          <w:rFonts w:cs="Times New Roman"/>
        </w:rPr>
        <w:t xml:space="preserve"> functions can be applied in AI system-specific contexts and at specific stages of the AI lifecycle.</w:t>
      </w:r>
    </w:p>
    <w:p w14:paraId="764D8EB3" w14:textId="77777777" w:rsidR="00DD6418" w:rsidRPr="00DD6418" w:rsidRDefault="00DD6418" w:rsidP="000068EE">
      <w:pPr>
        <w:spacing w:line="276" w:lineRule="auto"/>
        <w:jc w:val="both"/>
        <w:rPr>
          <w:rFonts w:cs="Times New Roman"/>
          <w:b/>
          <w:bCs/>
        </w:rPr>
      </w:pPr>
      <w:r w:rsidRPr="00DD6418">
        <w:rPr>
          <w:rFonts w:cs="Times New Roman"/>
          <w:b/>
          <w:bCs/>
        </w:rPr>
        <w:t>Profiles</w:t>
      </w:r>
    </w:p>
    <w:p w14:paraId="18686795" w14:textId="77777777" w:rsidR="00DD6418" w:rsidRPr="00DD6418" w:rsidRDefault="00DD6418" w:rsidP="000068EE">
      <w:pPr>
        <w:spacing w:line="276" w:lineRule="auto"/>
        <w:jc w:val="both"/>
        <w:rPr>
          <w:rFonts w:cs="Times New Roman"/>
        </w:rPr>
      </w:pPr>
      <w:r w:rsidRPr="00DD6418">
        <w:rPr>
          <w:rFonts w:cs="Times New Roman"/>
        </w:rPr>
        <w:t>AI RMF use-case profiles are implementations of the AI RMF functions, categories, and subcategories for a specific setting or application based on the requirements, risk tolerance, and resources of the Framework user. AI RMF profiles assist organizations in deciding how they might best manage AI risk that is well-aligned with their goals, considers legal/regulatory requirements and best practices, and reflects risk management priorities.</w:t>
      </w:r>
      <w:r w:rsidRPr="00DD6418">
        <w:rPr>
          <w:rStyle w:val="FootnoteReference"/>
          <w:rFonts w:cs="Times New Roman"/>
        </w:rPr>
        <w:footnoteReference w:id="160"/>
      </w:r>
    </w:p>
    <w:p w14:paraId="785A9106" w14:textId="77777777" w:rsidR="00DD6418" w:rsidRPr="00DD6418" w:rsidRDefault="00DD6418" w:rsidP="000068EE">
      <w:pPr>
        <w:spacing w:line="276" w:lineRule="auto"/>
        <w:jc w:val="both"/>
        <w:rPr>
          <w:rFonts w:cs="Times New Roman"/>
        </w:rPr>
      </w:pPr>
      <w:r w:rsidRPr="00DD6418">
        <w:rPr>
          <w:rFonts w:cs="Times New Roman"/>
        </w:rPr>
        <w:t xml:space="preserve">Examples of Profiles are </w:t>
      </w:r>
      <w:r w:rsidRPr="00DD6418">
        <w:rPr>
          <w:rFonts w:cs="Times New Roman"/>
          <w:i/>
          <w:iCs/>
        </w:rPr>
        <w:t>temporal</w:t>
      </w:r>
      <w:r w:rsidRPr="00DD6418">
        <w:rPr>
          <w:rFonts w:cs="Times New Roman"/>
        </w:rPr>
        <w:t xml:space="preserve"> or </w:t>
      </w:r>
      <w:r w:rsidRPr="00DD6418">
        <w:rPr>
          <w:rFonts w:cs="Times New Roman"/>
          <w:i/>
          <w:iCs/>
        </w:rPr>
        <w:t>cross-sectoral</w:t>
      </w:r>
      <w:r w:rsidRPr="00DD6418">
        <w:rPr>
          <w:rFonts w:cs="Times New Roman"/>
        </w:rPr>
        <w:t xml:space="preserve"> profiles.</w:t>
      </w:r>
    </w:p>
    <w:p w14:paraId="457A8179" w14:textId="77777777" w:rsidR="00DD6418" w:rsidRPr="00DD6418" w:rsidRDefault="00DD6418" w:rsidP="000068EE">
      <w:pPr>
        <w:spacing w:line="276" w:lineRule="auto"/>
        <w:jc w:val="both"/>
        <w:rPr>
          <w:rFonts w:cs="Times New Roman"/>
        </w:rPr>
      </w:pPr>
      <w:r w:rsidRPr="00DD6418">
        <w:rPr>
          <w:rFonts w:cs="Times New Roman"/>
        </w:rPr>
        <w:t>AI RMF temporal profiles are descriptions of either the current state or the desired, target state of specific AI risk management activities within a given sector, industry, organization, or application context.</w:t>
      </w:r>
      <w:r w:rsidRPr="00DD6418">
        <w:rPr>
          <w:rStyle w:val="FootnoteReference"/>
          <w:rFonts w:cs="Times New Roman"/>
        </w:rPr>
        <w:footnoteReference w:id="161"/>
      </w:r>
    </w:p>
    <w:p w14:paraId="275F5E5E" w14:textId="5A142C6B" w:rsidR="00C66C73" w:rsidRDefault="00DD6418" w:rsidP="000068EE">
      <w:pPr>
        <w:spacing w:line="276" w:lineRule="auto"/>
        <w:jc w:val="both"/>
        <w:rPr>
          <w:rFonts w:cs="Times New Roman"/>
        </w:rPr>
      </w:pPr>
      <w:r w:rsidRPr="00DD6418">
        <w:rPr>
          <w:rFonts w:cs="Times New Roman"/>
        </w:rPr>
        <w:t>AI RMF cross-sectoral profiles cover risks of models or applications that can be used across use cases or sectors.</w:t>
      </w:r>
      <w:r w:rsidRPr="00DD6418">
        <w:rPr>
          <w:rStyle w:val="FootnoteReference"/>
          <w:rFonts w:cs="Times New Roman"/>
        </w:rPr>
        <w:footnoteReference w:id="162"/>
      </w:r>
    </w:p>
    <w:p w14:paraId="34C0A956" w14:textId="77777777" w:rsidR="006D16A5" w:rsidRPr="00C66C73" w:rsidRDefault="006D16A5" w:rsidP="000068EE">
      <w:pPr>
        <w:spacing w:line="276" w:lineRule="auto"/>
        <w:jc w:val="both"/>
        <w:rPr>
          <w:rFonts w:cs="Times New Roman"/>
        </w:rPr>
      </w:pPr>
    </w:p>
    <w:p w14:paraId="4E42C2F3" w14:textId="77777777" w:rsidR="00DD6418" w:rsidRPr="00DD6418" w:rsidRDefault="00DD6418" w:rsidP="000068EE">
      <w:pPr>
        <w:spacing w:line="276" w:lineRule="auto"/>
        <w:jc w:val="both"/>
        <w:rPr>
          <w:rFonts w:cs="Times New Roman"/>
          <w:b/>
          <w:bCs/>
        </w:rPr>
      </w:pPr>
      <w:r w:rsidRPr="00DD6418">
        <w:rPr>
          <w:rFonts w:cs="Times New Roman"/>
          <w:b/>
          <w:bCs/>
        </w:rPr>
        <w:t>AI RMF Playbook and Other Key Developments</w:t>
      </w:r>
    </w:p>
    <w:p w14:paraId="723DCC0D" w14:textId="77777777" w:rsidR="00DD6418" w:rsidRDefault="00DD6418" w:rsidP="000068EE">
      <w:pPr>
        <w:spacing w:line="276" w:lineRule="auto"/>
        <w:jc w:val="both"/>
        <w:rPr>
          <w:rFonts w:cs="Times New Roman"/>
        </w:rPr>
      </w:pPr>
      <w:r w:rsidRPr="00DD6418">
        <w:rPr>
          <w:rFonts w:cs="Times New Roman"/>
        </w:rPr>
        <w:t>A companion NIST AI RMF Playbook</w:t>
      </w:r>
      <w:r w:rsidRPr="00DD6418">
        <w:rPr>
          <w:rStyle w:val="FootnoteReference"/>
          <w:rFonts w:cs="Times New Roman"/>
        </w:rPr>
        <w:footnoteReference w:id="163"/>
      </w:r>
      <w:r w:rsidRPr="00DD6418">
        <w:rPr>
          <w:rFonts w:cs="Times New Roman"/>
        </w:rPr>
        <w:t xml:space="preserve"> has also been published by NIST along with an AI RMF Roadmap, AI RMF Crosswalk, and various Perspectives. Since the framework is a product of collaborative efforts and engagements with stakeholders, such collaboration is ongoing and encouraged by NIST. Developers, deployers, researchers and experts from academia, users from </w:t>
      </w:r>
      <w:r w:rsidRPr="00DD6418">
        <w:rPr>
          <w:rFonts w:cs="Times New Roman"/>
        </w:rPr>
        <w:lastRenderedPageBreak/>
        <w:t>the private and public sector are encouraged to provide feedback, evaluations and profiles regarding the AI Framework and experiences implementing the approaches in the framework.</w:t>
      </w:r>
    </w:p>
    <w:p w14:paraId="47C9FE84" w14:textId="77777777" w:rsidR="00DD6418" w:rsidRPr="00DD6418" w:rsidRDefault="00DD6418" w:rsidP="000068EE">
      <w:pPr>
        <w:spacing w:line="276" w:lineRule="auto"/>
        <w:jc w:val="both"/>
        <w:rPr>
          <w:rFonts w:cs="Times New Roman"/>
        </w:rPr>
      </w:pPr>
      <w:r w:rsidRPr="00DD6418">
        <w:rPr>
          <w:rFonts w:cs="Times New Roman"/>
        </w:rPr>
        <w:t>On 30 March 2023, NIST launched the Trustworthy and Responsible AI Resource Center, to inventory all feedback and facilitate implementation and international alignment with the AI RMF.</w:t>
      </w:r>
    </w:p>
    <w:p w14:paraId="2B35E818" w14:textId="77777777" w:rsidR="00DD6418" w:rsidRPr="00DD6418" w:rsidRDefault="00DD6418" w:rsidP="000068EE">
      <w:pPr>
        <w:spacing w:line="276" w:lineRule="auto"/>
        <w:jc w:val="both"/>
        <w:rPr>
          <w:rFonts w:cs="Times New Roman"/>
        </w:rPr>
      </w:pPr>
      <w:r w:rsidRPr="00DD6418">
        <w:rPr>
          <w:rFonts w:cs="Times New Roman"/>
        </w:rPr>
        <w:t>In 2023 Meta’s Open Loop Program</w:t>
      </w:r>
      <w:r w:rsidRPr="00DD6418">
        <w:rPr>
          <w:rStyle w:val="FootnoteReference"/>
          <w:rFonts w:cs="Times New Roman"/>
        </w:rPr>
        <w:footnoteReference w:id="164"/>
      </w:r>
      <w:r w:rsidRPr="00DD6418">
        <w:rPr>
          <w:rFonts w:cs="Times New Roman"/>
        </w:rPr>
        <w:t xml:space="preserve"> launched its first policy prototyping research program in the US to test the NIST AI RMF for clarity, implementability and effectiveness in aiding companies to identify and manage risks arising from generative AI.</w:t>
      </w:r>
    </w:p>
    <w:p w14:paraId="4E15A7E6" w14:textId="1980FBA8" w:rsidR="00DD6418" w:rsidRPr="00DD6418" w:rsidRDefault="00DD6418" w:rsidP="000068EE">
      <w:pPr>
        <w:spacing w:line="276" w:lineRule="auto"/>
        <w:jc w:val="both"/>
        <w:rPr>
          <w:rFonts w:cs="Times New Roman"/>
        </w:rPr>
      </w:pPr>
      <w:r w:rsidRPr="00DD6418">
        <w:rPr>
          <w:rFonts w:cs="Times New Roman"/>
        </w:rPr>
        <w:t xml:space="preserve">The program gives participating companies the opportunity to learn about NIST's AI RMF, and to understand how it can be applied to managing risks associated with developing and deploying generative AI systems. At the same time, the program will gather evidence on current practices and provide valuable insights and feedback to NIST, which can inform future iterations of the </w:t>
      </w:r>
      <w:r w:rsidR="002C38FF">
        <w:rPr>
          <w:rFonts w:cs="Times New Roman"/>
        </w:rPr>
        <w:t xml:space="preserve">AI </w:t>
      </w:r>
      <w:r w:rsidRPr="00DD6418">
        <w:rPr>
          <w:rFonts w:cs="Times New Roman"/>
        </w:rPr>
        <w:t>RMF.</w:t>
      </w:r>
      <w:r w:rsidRPr="00DD6418">
        <w:rPr>
          <w:rStyle w:val="FootnoteReference"/>
          <w:rFonts w:cs="Times New Roman"/>
        </w:rPr>
        <w:footnoteReference w:id="165"/>
      </w:r>
    </w:p>
    <w:p w14:paraId="36181B40" w14:textId="56AA3705" w:rsidR="008135A3" w:rsidRPr="00AA2F55" w:rsidRDefault="003F139D" w:rsidP="000068EE">
      <w:pPr>
        <w:spacing w:line="276" w:lineRule="auto"/>
        <w:jc w:val="both"/>
        <w:rPr>
          <w:rFonts w:cs="Times New Roman"/>
          <w:color w:val="000000"/>
        </w:rPr>
      </w:pPr>
      <w:r>
        <w:rPr>
          <w:rFonts w:cs="Times New Roman"/>
        </w:rPr>
        <w:t>On</w:t>
      </w:r>
      <w:r w:rsidR="00C9269C">
        <w:rPr>
          <w:rFonts w:cs="Times New Roman"/>
        </w:rPr>
        <w:t xml:space="preserve"> </w:t>
      </w:r>
      <w:r w:rsidR="003A6DBA">
        <w:rPr>
          <w:rFonts w:cs="Times New Roman"/>
        </w:rPr>
        <w:t xml:space="preserve">8 </w:t>
      </w:r>
      <w:r w:rsidR="00C9269C">
        <w:rPr>
          <w:rFonts w:cs="Times New Roman"/>
        </w:rPr>
        <w:t>February 2024</w:t>
      </w:r>
      <w:r w:rsidR="009742C2">
        <w:rPr>
          <w:rFonts w:cs="Times New Roman"/>
        </w:rPr>
        <w:t>,</w:t>
      </w:r>
      <w:r w:rsidR="00C9269C">
        <w:rPr>
          <w:rFonts w:cs="Times New Roman"/>
        </w:rPr>
        <w:t xml:space="preserve"> NIST established the AI </w:t>
      </w:r>
      <w:r w:rsidR="00C9269C" w:rsidRPr="008135A3">
        <w:rPr>
          <w:rFonts w:cs="Times New Roman"/>
        </w:rPr>
        <w:t>Safety Institute</w:t>
      </w:r>
      <w:r w:rsidR="00DA6385">
        <w:rPr>
          <w:rFonts w:cs="Times New Roman"/>
        </w:rPr>
        <w:t xml:space="preserve"> (AISI)</w:t>
      </w:r>
      <w:r w:rsidR="008135A3">
        <w:rPr>
          <w:rFonts w:cs="Times New Roman"/>
        </w:rPr>
        <w:t xml:space="preserve">. </w:t>
      </w:r>
      <w:r w:rsidR="00DA6385">
        <w:rPr>
          <w:rFonts w:cs="Times New Roman"/>
        </w:rPr>
        <w:t>The</w:t>
      </w:r>
      <w:r w:rsidR="008135A3">
        <w:rPr>
          <w:rFonts w:cs="Times New Roman"/>
        </w:rPr>
        <w:t xml:space="preserve"> </w:t>
      </w:r>
      <w:r w:rsidR="000529E8" w:rsidRPr="008135A3">
        <w:rPr>
          <w:rFonts w:cs="Times New Roman"/>
          <w:color w:val="000000"/>
        </w:rPr>
        <w:t>mission</w:t>
      </w:r>
      <w:r w:rsidR="00C87508">
        <w:rPr>
          <w:rFonts w:cs="Times New Roman"/>
          <w:color w:val="000000"/>
        </w:rPr>
        <w:t xml:space="preserve"> of the AISI </w:t>
      </w:r>
      <w:r w:rsidR="000529E8" w:rsidRPr="008135A3">
        <w:rPr>
          <w:rFonts w:cs="Times New Roman"/>
          <w:color w:val="000000"/>
        </w:rPr>
        <w:t>will</w:t>
      </w:r>
      <w:r w:rsidR="00822670">
        <w:rPr>
          <w:rFonts w:cs="Times New Roman"/>
          <w:color w:val="000000"/>
        </w:rPr>
        <w:t>,</w:t>
      </w:r>
      <w:r w:rsidR="000529E8" w:rsidRPr="008135A3">
        <w:rPr>
          <w:rFonts w:cs="Times New Roman"/>
          <w:color w:val="000000"/>
        </w:rPr>
        <w:t xml:space="preserve"> initially</w:t>
      </w:r>
      <w:r w:rsidR="00822670">
        <w:rPr>
          <w:rFonts w:cs="Times New Roman"/>
          <w:color w:val="000000"/>
        </w:rPr>
        <w:t>,</w:t>
      </w:r>
      <w:r w:rsidR="000529E8" w:rsidRPr="008135A3">
        <w:rPr>
          <w:rFonts w:cs="Times New Roman"/>
          <w:color w:val="000000"/>
        </w:rPr>
        <w:t xml:space="preserve"> include </w:t>
      </w:r>
      <w:r w:rsidR="008135A3">
        <w:rPr>
          <w:rFonts w:cs="Times New Roman"/>
          <w:color w:val="000000"/>
        </w:rPr>
        <w:t xml:space="preserve">projects </w:t>
      </w:r>
      <w:r w:rsidR="00383183">
        <w:rPr>
          <w:rFonts w:cs="Times New Roman"/>
          <w:color w:val="000000"/>
        </w:rPr>
        <w:t xml:space="preserve">aimed at </w:t>
      </w:r>
      <w:r w:rsidR="000529E8" w:rsidRPr="008135A3">
        <w:rPr>
          <w:rFonts w:cs="Times New Roman"/>
          <w:color w:val="000000"/>
        </w:rPr>
        <w:t>advancing research and measurement science for AI safety, conducting safety evaluations of models and systems, and developing guidelines for evaluations and risk mitigations, including content authentication and the detection of synthetic content</w:t>
      </w:r>
      <w:r w:rsidR="00383183">
        <w:rPr>
          <w:rFonts w:cs="Times New Roman"/>
          <w:color w:val="000000"/>
        </w:rPr>
        <w:t>. These would be modified as the global AI landscape changes.</w:t>
      </w:r>
      <w:r>
        <w:rPr>
          <w:rFonts w:cs="Times New Roman"/>
          <w:color w:val="000000"/>
        </w:rPr>
        <w:t xml:space="preserve"> The AISI will collaborate with representatives </w:t>
      </w:r>
      <w:r w:rsidR="003616F7">
        <w:rPr>
          <w:rFonts w:cs="Times New Roman"/>
          <w:color w:val="000000"/>
        </w:rPr>
        <w:t xml:space="preserve">of </w:t>
      </w:r>
      <w:r w:rsidR="0070190E">
        <w:rPr>
          <w:rFonts w:cs="Times New Roman"/>
          <w:color w:val="000000"/>
        </w:rPr>
        <w:t>industry, academia, civil society and government towards achieving its goal</w:t>
      </w:r>
      <w:r w:rsidR="003616F7">
        <w:rPr>
          <w:rFonts w:cs="Times New Roman"/>
          <w:color w:val="000000"/>
        </w:rPr>
        <w:t xml:space="preserve"> </w:t>
      </w:r>
      <w:r w:rsidR="00150033">
        <w:rPr>
          <w:rFonts w:cs="Times New Roman"/>
          <w:color w:val="000000"/>
        </w:rPr>
        <w:t xml:space="preserve">of </w:t>
      </w:r>
      <w:r w:rsidR="0009793D">
        <w:rPr>
          <w:rFonts w:cs="Times New Roman"/>
          <w:color w:val="000000"/>
        </w:rPr>
        <w:t xml:space="preserve">responsible, </w:t>
      </w:r>
      <w:r w:rsidR="003616F7">
        <w:rPr>
          <w:rFonts w:cs="Times New Roman"/>
          <w:color w:val="000000"/>
        </w:rPr>
        <w:t xml:space="preserve">safe and trustworthy AI </w:t>
      </w:r>
      <w:r w:rsidR="00B20F31">
        <w:rPr>
          <w:rFonts w:cs="Times New Roman"/>
          <w:color w:val="000000"/>
        </w:rPr>
        <w:t>that benefits humans and the planet</w:t>
      </w:r>
      <w:r w:rsidR="0070190E">
        <w:rPr>
          <w:rFonts w:cs="Times New Roman"/>
          <w:color w:val="000000"/>
        </w:rPr>
        <w:t>.</w:t>
      </w:r>
      <w:r w:rsidR="00AA2F55">
        <w:rPr>
          <w:rStyle w:val="FootnoteReference"/>
          <w:rFonts w:cs="Times New Roman"/>
          <w:color w:val="000000"/>
        </w:rPr>
        <w:footnoteReference w:id="166"/>
      </w:r>
    </w:p>
    <w:p w14:paraId="2FD711D3" w14:textId="77777777" w:rsidR="00DD6418" w:rsidRDefault="00DD6418" w:rsidP="000068EE">
      <w:pPr>
        <w:spacing w:line="276" w:lineRule="auto"/>
        <w:jc w:val="both"/>
        <w:rPr>
          <w:rFonts w:cs="Times New Roman"/>
        </w:rPr>
      </w:pPr>
      <w:r w:rsidRPr="00DD6418">
        <w:rPr>
          <w:rFonts w:cs="Times New Roman"/>
        </w:rPr>
        <w:t>On 29 April 2024, NIST published a draft AI RMF Generative AI Profile to aid organizations in identifying unique risks associated with GenAI and suggested measures for managing those risks best aligns with their business goals and interests.</w:t>
      </w:r>
      <w:r w:rsidRPr="00DD6418">
        <w:rPr>
          <w:rStyle w:val="FootnoteReference"/>
          <w:rFonts w:cs="Times New Roman"/>
        </w:rPr>
        <w:footnoteReference w:id="167"/>
      </w:r>
    </w:p>
    <w:p w14:paraId="526D9199" w14:textId="77777777" w:rsidR="00B566CA" w:rsidRPr="00DD6418" w:rsidRDefault="00B566CA" w:rsidP="000068EE">
      <w:pPr>
        <w:spacing w:line="276" w:lineRule="auto"/>
        <w:jc w:val="both"/>
        <w:rPr>
          <w:rFonts w:cs="Times New Roman"/>
        </w:rPr>
      </w:pPr>
    </w:p>
    <w:p w14:paraId="57E5CE9C" w14:textId="62173AD8" w:rsidR="00DD6418" w:rsidRPr="004C3747" w:rsidRDefault="002D4EA7" w:rsidP="000068EE">
      <w:pPr>
        <w:spacing w:line="276" w:lineRule="auto"/>
        <w:jc w:val="both"/>
        <w:rPr>
          <w:rFonts w:cs="Times New Roman"/>
          <w:b/>
          <w:bCs/>
        </w:rPr>
      </w:pPr>
      <w:r w:rsidRPr="004C3747">
        <w:rPr>
          <w:rFonts w:cs="Times New Roman"/>
          <w:b/>
          <w:bCs/>
        </w:rPr>
        <w:t>ISO AI Standard 42001</w:t>
      </w:r>
    </w:p>
    <w:p w14:paraId="2FBAF4B4" w14:textId="109A3860" w:rsidR="008575D2" w:rsidRDefault="00F03DDF" w:rsidP="000068EE">
      <w:pPr>
        <w:spacing w:line="276" w:lineRule="auto"/>
        <w:jc w:val="both"/>
        <w:rPr>
          <w:rFonts w:cs="Times New Roman"/>
        </w:rPr>
      </w:pPr>
      <w:r>
        <w:rPr>
          <w:rFonts w:cs="Times New Roman"/>
        </w:rPr>
        <w:t xml:space="preserve">The </w:t>
      </w:r>
      <w:r w:rsidR="005B6DA4" w:rsidRPr="005B6DA4">
        <w:rPr>
          <w:rFonts w:cs="Times New Roman"/>
        </w:rPr>
        <w:t>ISO/IEC 42001 (ISO 42001)</w:t>
      </w:r>
      <w:r w:rsidR="005A115A">
        <w:rPr>
          <w:rStyle w:val="FootnoteReference"/>
          <w:rFonts w:cs="Times New Roman"/>
        </w:rPr>
        <w:footnoteReference w:id="168"/>
      </w:r>
      <w:r w:rsidR="005A032C">
        <w:rPr>
          <w:rFonts w:cs="Times New Roman"/>
        </w:rPr>
        <w:t xml:space="preserve"> is a voluntary standard o</w:t>
      </w:r>
      <w:r w:rsidR="00B41008">
        <w:rPr>
          <w:rFonts w:cs="Times New Roman"/>
        </w:rPr>
        <w:t xml:space="preserve">n </w:t>
      </w:r>
      <w:r w:rsidR="00D937CC">
        <w:rPr>
          <w:rFonts w:cs="Times New Roman"/>
        </w:rPr>
        <w:t xml:space="preserve">managing </w:t>
      </w:r>
      <w:r w:rsidR="00B41008">
        <w:rPr>
          <w:rFonts w:cs="Times New Roman"/>
        </w:rPr>
        <w:t>AI</w:t>
      </w:r>
      <w:r w:rsidR="005B6DA4" w:rsidRPr="005B6DA4">
        <w:rPr>
          <w:rFonts w:cs="Times New Roman"/>
        </w:rPr>
        <w:t xml:space="preserve"> </w:t>
      </w:r>
      <w:r w:rsidR="00BD434B">
        <w:rPr>
          <w:rFonts w:cs="Times New Roman"/>
        </w:rPr>
        <w:t>risks and opportunities p</w:t>
      </w:r>
      <w:r w:rsidR="005B6DA4" w:rsidRPr="005B6DA4">
        <w:rPr>
          <w:rFonts w:cs="Times New Roman"/>
        </w:rPr>
        <w:t xml:space="preserve">ublished on December 18, 2023, </w:t>
      </w:r>
      <w:r w:rsidR="00BD434B">
        <w:rPr>
          <w:rFonts w:cs="Times New Roman"/>
        </w:rPr>
        <w:t>by the</w:t>
      </w:r>
      <w:r w:rsidR="00887602" w:rsidRPr="005B6DA4">
        <w:rPr>
          <w:rFonts w:cs="Times New Roman"/>
        </w:rPr>
        <w:t xml:space="preserve"> International Organization for Standardization (ISO) and the International Electrotechnical Commission (IEC)</w:t>
      </w:r>
      <w:r w:rsidR="00887602">
        <w:rPr>
          <w:rFonts w:cs="Times New Roman"/>
        </w:rPr>
        <w:t>. The</w:t>
      </w:r>
      <w:r w:rsidR="005B6DA4" w:rsidRPr="005B6DA4">
        <w:rPr>
          <w:rFonts w:cs="Times New Roman"/>
        </w:rPr>
        <w:t xml:space="preserve"> standard provides guidance</w:t>
      </w:r>
      <w:r w:rsidR="00C1753D">
        <w:rPr>
          <w:rFonts w:cs="Times New Roman"/>
        </w:rPr>
        <w:t>,</w:t>
      </w:r>
      <w:r w:rsidR="005B6DA4" w:rsidRPr="005B6DA4">
        <w:rPr>
          <w:rFonts w:cs="Times New Roman"/>
        </w:rPr>
        <w:t xml:space="preserve"> </w:t>
      </w:r>
      <w:r w:rsidR="00C1753D">
        <w:rPr>
          <w:rFonts w:cs="Times New Roman"/>
        </w:rPr>
        <w:t xml:space="preserve">on ethical, </w:t>
      </w:r>
      <w:r w:rsidR="00C1753D" w:rsidRPr="005B6DA4">
        <w:rPr>
          <w:rFonts w:cs="Times New Roman"/>
        </w:rPr>
        <w:lastRenderedPageBreak/>
        <w:t>privacy</w:t>
      </w:r>
      <w:r w:rsidR="00C1753D">
        <w:rPr>
          <w:rFonts w:cs="Times New Roman"/>
        </w:rPr>
        <w:t xml:space="preserve"> and security concerns, </w:t>
      </w:r>
      <w:r w:rsidR="005B6DA4" w:rsidRPr="005B6DA4">
        <w:rPr>
          <w:rFonts w:cs="Times New Roman"/>
        </w:rPr>
        <w:t xml:space="preserve">to organizations </w:t>
      </w:r>
      <w:r w:rsidR="008B4AD4">
        <w:rPr>
          <w:rFonts w:cs="Times New Roman"/>
        </w:rPr>
        <w:t xml:space="preserve">engaged in the </w:t>
      </w:r>
      <w:r w:rsidR="005B6DA4" w:rsidRPr="005B6DA4">
        <w:rPr>
          <w:rFonts w:cs="Times New Roman"/>
        </w:rPr>
        <w:t>design, develop</w:t>
      </w:r>
      <w:r w:rsidR="000840DE">
        <w:rPr>
          <w:rFonts w:cs="Times New Roman"/>
        </w:rPr>
        <w:t>ment</w:t>
      </w:r>
      <w:r w:rsidR="005B6DA4" w:rsidRPr="005B6DA4">
        <w:rPr>
          <w:rFonts w:cs="Times New Roman"/>
        </w:rPr>
        <w:t>, and deploy</w:t>
      </w:r>
      <w:r w:rsidR="000840DE">
        <w:rPr>
          <w:rFonts w:cs="Times New Roman"/>
        </w:rPr>
        <w:t>ment</w:t>
      </w:r>
      <w:r w:rsidR="005B6DA4" w:rsidRPr="005B6DA4">
        <w:rPr>
          <w:rFonts w:cs="Times New Roman"/>
        </w:rPr>
        <w:t xml:space="preserve"> </w:t>
      </w:r>
      <w:r w:rsidR="009C2C11">
        <w:rPr>
          <w:rFonts w:cs="Times New Roman"/>
        </w:rPr>
        <w:t xml:space="preserve">of </w:t>
      </w:r>
      <w:r w:rsidR="005B6DA4" w:rsidRPr="005B6DA4">
        <w:rPr>
          <w:rFonts w:cs="Times New Roman"/>
        </w:rPr>
        <w:t>AI systems</w:t>
      </w:r>
      <w:r w:rsidR="00525868">
        <w:rPr>
          <w:rFonts w:cs="Times New Roman"/>
        </w:rPr>
        <w:t>.</w:t>
      </w:r>
    </w:p>
    <w:p w14:paraId="4BA9149C" w14:textId="77777777" w:rsidR="006D6757" w:rsidRDefault="008575D2" w:rsidP="000068EE">
      <w:pPr>
        <w:spacing w:line="276" w:lineRule="auto"/>
        <w:jc w:val="both"/>
        <w:rPr>
          <w:rFonts w:cs="Times New Roman"/>
        </w:rPr>
      </w:pPr>
      <w:r>
        <w:rPr>
          <w:rFonts w:cs="Times New Roman"/>
        </w:rPr>
        <w:t xml:space="preserve">The ISO 42001 has several annexes: </w:t>
      </w:r>
    </w:p>
    <w:p w14:paraId="6B9667AB" w14:textId="59B6BFE1" w:rsidR="006D6757" w:rsidRPr="006D6757" w:rsidRDefault="006D6757" w:rsidP="000068EE">
      <w:pPr>
        <w:pStyle w:val="ListParagraph"/>
        <w:numPr>
          <w:ilvl w:val="0"/>
          <w:numId w:val="40"/>
        </w:numPr>
        <w:spacing w:line="276" w:lineRule="auto"/>
        <w:jc w:val="both"/>
        <w:rPr>
          <w:rFonts w:cs="Times New Roman"/>
        </w:rPr>
      </w:pPr>
      <w:r w:rsidRPr="006D6757">
        <w:rPr>
          <w:rFonts w:cs="Times New Roman"/>
          <w:b/>
          <w:bCs/>
        </w:rPr>
        <w:t>Annex A</w:t>
      </w:r>
      <w:r w:rsidRPr="006D6757">
        <w:rPr>
          <w:rFonts w:cs="Times New Roman"/>
        </w:rPr>
        <w:t>: Management guide for AI system development, including a list of controls</w:t>
      </w:r>
      <w:r w:rsidR="000D376F" w:rsidRPr="006D6757">
        <w:rPr>
          <w:rFonts w:cs="Times New Roman"/>
        </w:rPr>
        <w:t>.</w:t>
      </w:r>
      <w:r w:rsidRPr="006D6757">
        <w:rPr>
          <w:rFonts w:cs="Times New Roman"/>
        </w:rPr>
        <w:t xml:space="preserve"> </w:t>
      </w:r>
    </w:p>
    <w:p w14:paraId="0413F2AD" w14:textId="2688054C" w:rsidR="006D6757" w:rsidRPr="006D6757" w:rsidRDefault="006D6757" w:rsidP="000068EE">
      <w:pPr>
        <w:pStyle w:val="ListParagraph"/>
        <w:numPr>
          <w:ilvl w:val="0"/>
          <w:numId w:val="40"/>
        </w:numPr>
        <w:spacing w:line="276" w:lineRule="auto"/>
        <w:jc w:val="both"/>
        <w:rPr>
          <w:rFonts w:cs="Times New Roman"/>
        </w:rPr>
      </w:pPr>
      <w:r w:rsidRPr="006D6757">
        <w:rPr>
          <w:rFonts w:cs="Times New Roman"/>
          <w:b/>
          <w:bCs/>
        </w:rPr>
        <w:t>Annex B</w:t>
      </w:r>
      <w:r w:rsidRPr="006D6757">
        <w:rPr>
          <w:rFonts w:cs="Times New Roman"/>
        </w:rPr>
        <w:t>: Implementation guidance for the AI controls listed in Annex A, including data management processes</w:t>
      </w:r>
      <w:r w:rsidR="000D376F" w:rsidRPr="006D6757">
        <w:rPr>
          <w:rFonts w:cs="Times New Roman"/>
        </w:rPr>
        <w:t>.</w:t>
      </w:r>
      <w:r w:rsidRPr="006D6757">
        <w:rPr>
          <w:rFonts w:cs="Times New Roman"/>
        </w:rPr>
        <w:t xml:space="preserve"> </w:t>
      </w:r>
    </w:p>
    <w:p w14:paraId="0C518B87" w14:textId="29358C36" w:rsidR="006D6757" w:rsidRPr="006D6757" w:rsidRDefault="006D6757" w:rsidP="000068EE">
      <w:pPr>
        <w:pStyle w:val="ListParagraph"/>
        <w:numPr>
          <w:ilvl w:val="0"/>
          <w:numId w:val="40"/>
        </w:numPr>
        <w:spacing w:line="276" w:lineRule="auto"/>
        <w:jc w:val="both"/>
        <w:rPr>
          <w:rFonts w:cs="Times New Roman"/>
        </w:rPr>
      </w:pPr>
      <w:r w:rsidRPr="006D6757">
        <w:rPr>
          <w:rFonts w:cs="Times New Roman"/>
          <w:b/>
          <w:bCs/>
        </w:rPr>
        <w:t>Annex C</w:t>
      </w:r>
      <w:r w:rsidRPr="006D6757">
        <w:rPr>
          <w:rFonts w:cs="Times New Roman"/>
        </w:rPr>
        <w:t>: AI-related organizational objectives and risk sources</w:t>
      </w:r>
      <w:r w:rsidR="000D376F" w:rsidRPr="006D6757">
        <w:rPr>
          <w:rFonts w:cs="Times New Roman"/>
        </w:rPr>
        <w:t>.</w:t>
      </w:r>
      <w:r w:rsidRPr="006D6757">
        <w:rPr>
          <w:rFonts w:cs="Times New Roman"/>
        </w:rPr>
        <w:t xml:space="preserve"> </w:t>
      </w:r>
    </w:p>
    <w:p w14:paraId="21340916" w14:textId="6D86A9E8" w:rsidR="005B6DA4" w:rsidRPr="006D6757" w:rsidRDefault="006D6757" w:rsidP="000068EE">
      <w:pPr>
        <w:pStyle w:val="ListParagraph"/>
        <w:numPr>
          <w:ilvl w:val="0"/>
          <w:numId w:val="40"/>
        </w:numPr>
        <w:spacing w:line="276" w:lineRule="auto"/>
        <w:jc w:val="both"/>
        <w:rPr>
          <w:rFonts w:cs="Times New Roman"/>
        </w:rPr>
      </w:pPr>
      <w:r w:rsidRPr="006D6757">
        <w:rPr>
          <w:rFonts w:cs="Times New Roman"/>
          <w:b/>
          <w:bCs/>
        </w:rPr>
        <w:t>Annex D</w:t>
      </w:r>
      <w:r w:rsidRPr="006D6757">
        <w:rPr>
          <w:rFonts w:cs="Times New Roman"/>
        </w:rPr>
        <w:t>: Domain- and sector-specific standards</w:t>
      </w:r>
      <w:r w:rsidR="000D376F" w:rsidRPr="006D6757">
        <w:rPr>
          <w:rFonts w:cs="Times New Roman"/>
        </w:rPr>
        <w:t>.</w:t>
      </w:r>
      <w:r w:rsidR="005B6DA4" w:rsidRPr="006D6757">
        <w:rPr>
          <w:rFonts w:cs="Times New Roman"/>
        </w:rPr>
        <w:t xml:space="preserve"> </w:t>
      </w:r>
    </w:p>
    <w:p w14:paraId="4680A466" w14:textId="76952DAE" w:rsidR="00912DEF" w:rsidRDefault="00912DEF" w:rsidP="000068EE">
      <w:pPr>
        <w:spacing w:line="276" w:lineRule="auto"/>
        <w:jc w:val="both"/>
        <w:rPr>
          <w:rFonts w:cs="Times New Roman"/>
        </w:rPr>
      </w:pPr>
      <w:r>
        <w:rPr>
          <w:rFonts w:cs="Times New Roman"/>
        </w:rPr>
        <w:t>The key themes and requirements of the standard include:</w:t>
      </w:r>
    </w:p>
    <w:p w14:paraId="3BE3A675" w14:textId="4D67EF9C" w:rsidR="00FD5232" w:rsidRPr="00FD5232" w:rsidRDefault="00FD5232" w:rsidP="000068EE">
      <w:pPr>
        <w:pStyle w:val="ListParagraph"/>
        <w:numPr>
          <w:ilvl w:val="0"/>
          <w:numId w:val="41"/>
        </w:numPr>
        <w:spacing w:line="276" w:lineRule="auto"/>
        <w:jc w:val="both"/>
        <w:rPr>
          <w:rFonts w:cs="Times New Roman"/>
        </w:rPr>
      </w:pPr>
      <w:r w:rsidRPr="00FD5232">
        <w:rPr>
          <w:rFonts w:cs="Times New Roman"/>
          <w:b/>
          <w:bCs/>
        </w:rPr>
        <w:t>Leadership:</w:t>
      </w:r>
      <w:r w:rsidRPr="00FD5232">
        <w:rPr>
          <w:rFonts w:cs="Times New Roman"/>
        </w:rPr>
        <w:t xml:space="preserve"> </w:t>
      </w:r>
      <w:r w:rsidR="00824BCE">
        <w:rPr>
          <w:rFonts w:cs="Times New Roman"/>
        </w:rPr>
        <w:t>t</w:t>
      </w:r>
      <w:r w:rsidR="00234082">
        <w:rPr>
          <w:rFonts w:cs="Times New Roman"/>
        </w:rPr>
        <w:t>he</w:t>
      </w:r>
      <w:r w:rsidR="008C1399">
        <w:rPr>
          <w:rFonts w:cs="Times New Roman"/>
        </w:rPr>
        <w:t xml:space="preserve">re </w:t>
      </w:r>
      <w:r w:rsidR="00234082">
        <w:rPr>
          <w:rFonts w:cs="Times New Roman"/>
        </w:rPr>
        <w:t xml:space="preserve">should be </w:t>
      </w:r>
      <w:r w:rsidRPr="00FD5232">
        <w:rPr>
          <w:rFonts w:cs="Times New Roman"/>
        </w:rPr>
        <w:t xml:space="preserve">management </w:t>
      </w:r>
      <w:r w:rsidR="0081723C">
        <w:rPr>
          <w:rFonts w:cs="Times New Roman"/>
        </w:rPr>
        <w:t xml:space="preserve">buy-in </w:t>
      </w:r>
      <w:r w:rsidRPr="00FD5232">
        <w:rPr>
          <w:rFonts w:cs="Times New Roman"/>
        </w:rPr>
        <w:t xml:space="preserve">and commitment to the AI management system (AIMS) </w:t>
      </w:r>
      <w:r w:rsidR="0081723C">
        <w:rPr>
          <w:rFonts w:cs="Times New Roman"/>
        </w:rPr>
        <w:t xml:space="preserve">with </w:t>
      </w:r>
      <w:r w:rsidR="00EB7C67">
        <w:rPr>
          <w:rFonts w:cs="Times New Roman"/>
        </w:rPr>
        <w:t xml:space="preserve">policies and procedures </w:t>
      </w:r>
      <w:r w:rsidR="00741C0A">
        <w:rPr>
          <w:rFonts w:cs="Times New Roman"/>
        </w:rPr>
        <w:t>that align with the overall g</w:t>
      </w:r>
      <w:r w:rsidR="0026256A">
        <w:rPr>
          <w:rFonts w:cs="Times New Roman"/>
        </w:rPr>
        <w:t xml:space="preserve">oals and objectives of </w:t>
      </w:r>
      <w:r w:rsidRPr="00FD5232">
        <w:rPr>
          <w:rFonts w:cs="Times New Roman"/>
        </w:rPr>
        <w:t>the organization</w:t>
      </w:r>
      <w:r w:rsidR="0026256A">
        <w:rPr>
          <w:rFonts w:cs="Times New Roman"/>
        </w:rPr>
        <w:t>.</w:t>
      </w:r>
      <w:r w:rsidRPr="00FD5232">
        <w:rPr>
          <w:rFonts w:cs="Times New Roman"/>
        </w:rPr>
        <w:t xml:space="preserve"> </w:t>
      </w:r>
    </w:p>
    <w:p w14:paraId="2775B930" w14:textId="7D318ECB" w:rsidR="00FD5232" w:rsidRPr="00FD5232" w:rsidRDefault="00FD5232" w:rsidP="000068EE">
      <w:pPr>
        <w:pStyle w:val="ListParagraph"/>
        <w:numPr>
          <w:ilvl w:val="0"/>
          <w:numId w:val="41"/>
        </w:numPr>
        <w:spacing w:line="276" w:lineRule="auto"/>
        <w:jc w:val="both"/>
        <w:rPr>
          <w:rFonts w:cs="Times New Roman"/>
        </w:rPr>
      </w:pPr>
      <w:r w:rsidRPr="00FD5232">
        <w:rPr>
          <w:rFonts w:cs="Times New Roman"/>
          <w:b/>
          <w:bCs/>
        </w:rPr>
        <w:t>Planning:</w:t>
      </w:r>
      <w:r w:rsidRPr="00FD5232">
        <w:rPr>
          <w:rFonts w:cs="Times New Roman"/>
        </w:rPr>
        <w:t xml:space="preserve"> </w:t>
      </w:r>
      <w:r w:rsidR="00824BCE">
        <w:rPr>
          <w:rFonts w:cs="Times New Roman"/>
        </w:rPr>
        <w:t xml:space="preserve">the </w:t>
      </w:r>
      <w:r w:rsidRPr="00FD5232">
        <w:rPr>
          <w:rFonts w:cs="Times New Roman"/>
        </w:rPr>
        <w:t xml:space="preserve">risks and opportunities associated with AI </w:t>
      </w:r>
      <w:r w:rsidR="00824BCE">
        <w:rPr>
          <w:rFonts w:cs="Times New Roman"/>
        </w:rPr>
        <w:t xml:space="preserve">should be </w:t>
      </w:r>
      <w:r w:rsidR="00492A17">
        <w:rPr>
          <w:rFonts w:cs="Times New Roman"/>
        </w:rPr>
        <w:t>identified and assessed with a</w:t>
      </w:r>
      <w:r w:rsidR="0058066A">
        <w:rPr>
          <w:rFonts w:cs="Times New Roman"/>
        </w:rPr>
        <w:t xml:space="preserve"> robust</w:t>
      </w:r>
      <w:r w:rsidR="00492A17">
        <w:rPr>
          <w:rFonts w:cs="Times New Roman"/>
        </w:rPr>
        <w:t xml:space="preserve"> framework and plan f</w:t>
      </w:r>
      <w:r w:rsidR="008C1399">
        <w:rPr>
          <w:rFonts w:cs="Times New Roman"/>
        </w:rPr>
        <w:t>or</w:t>
      </w:r>
      <w:r w:rsidRPr="00FD5232">
        <w:rPr>
          <w:rFonts w:cs="Times New Roman"/>
        </w:rPr>
        <w:t xml:space="preserve"> address</w:t>
      </w:r>
      <w:r w:rsidR="008C1399">
        <w:rPr>
          <w:rFonts w:cs="Times New Roman"/>
        </w:rPr>
        <w:t>ing</w:t>
      </w:r>
      <w:r w:rsidRPr="00FD5232">
        <w:rPr>
          <w:rFonts w:cs="Times New Roman"/>
        </w:rPr>
        <w:t xml:space="preserve"> them. </w:t>
      </w:r>
    </w:p>
    <w:p w14:paraId="6A4E2261" w14:textId="3A8BC248" w:rsidR="00FD5232" w:rsidRPr="00FD5232" w:rsidRDefault="00FD5232" w:rsidP="000068EE">
      <w:pPr>
        <w:pStyle w:val="ListParagraph"/>
        <w:numPr>
          <w:ilvl w:val="0"/>
          <w:numId w:val="41"/>
        </w:numPr>
        <w:spacing w:line="276" w:lineRule="auto"/>
        <w:jc w:val="both"/>
        <w:rPr>
          <w:rFonts w:cs="Times New Roman"/>
        </w:rPr>
      </w:pPr>
      <w:r w:rsidRPr="00FD5232">
        <w:rPr>
          <w:rFonts w:cs="Times New Roman"/>
          <w:b/>
          <w:bCs/>
        </w:rPr>
        <w:t>Support</w:t>
      </w:r>
      <w:r w:rsidRPr="00FD5232">
        <w:rPr>
          <w:rFonts w:cs="Times New Roman"/>
        </w:rPr>
        <w:t xml:space="preserve">: </w:t>
      </w:r>
      <w:r w:rsidR="00B04D66">
        <w:rPr>
          <w:rFonts w:cs="Times New Roman"/>
        </w:rPr>
        <w:t>p</w:t>
      </w:r>
      <w:r w:rsidRPr="00FD5232">
        <w:rPr>
          <w:rFonts w:cs="Times New Roman"/>
        </w:rPr>
        <w:t xml:space="preserve">rovide </w:t>
      </w:r>
      <w:r w:rsidR="0058066A">
        <w:rPr>
          <w:rFonts w:cs="Times New Roman"/>
        </w:rPr>
        <w:t xml:space="preserve">adequate </w:t>
      </w:r>
      <w:r w:rsidRPr="00FD5232">
        <w:rPr>
          <w:rFonts w:cs="Times New Roman"/>
        </w:rPr>
        <w:t xml:space="preserve">resources and support </w:t>
      </w:r>
      <w:r w:rsidR="0058066A">
        <w:rPr>
          <w:rFonts w:cs="Times New Roman"/>
        </w:rPr>
        <w:t>to</w:t>
      </w:r>
      <w:r w:rsidRPr="00FD5232">
        <w:rPr>
          <w:rFonts w:cs="Times New Roman"/>
        </w:rPr>
        <w:t xml:space="preserve"> the AIMS, including training</w:t>
      </w:r>
      <w:r w:rsidR="00D43875">
        <w:rPr>
          <w:rFonts w:cs="Times New Roman"/>
        </w:rPr>
        <w:t xml:space="preserve"> and</w:t>
      </w:r>
      <w:r w:rsidRPr="00FD5232">
        <w:rPr>
          <w:rFonts w:cs="Times New Roman"/>
        </w:rPr>
        <w:t xml:space="preserve"> awareness</w:t>
      </w:r>
      <w:r w:rsidR="00D43875">
        <w:rPr>
          <w:rFonts w:cs="Times New Roman"/>
        </w:rPr>
        <w:t xml:space="preserve"> across the organization</w:t>
      </w:r>
      <w:r w:rsidRPr="00FD5232">
        <w:rPr>
          <w:rFonts w:cs="Times New Roman"/>
        </w:rPr>
        <w:t xml:space="preserve">. </w:t>
      </w:r>
    </w:p>
    <w:p w14:paraId="5289C911" w14:textId="44D882F2" w:rsidR="00FD5232" w:rsidRPr="00FD5232" w:rsidRDefault="00FD5232" w:rsidP="000068EE">
      <w:pPr>
        <w:pStyle w:val="ListParagraph"/>
        <w:numPr>
          <w:ilvl w:val="0"/>
          <w:numId w:val="41"/>
        </w:numPr>
        <w:spacing w:line="276" w:lineRule="auto"/>
        <w:jc w:val="both"/>
        <w:rPr>
          <w:rFonts w:cs="Times New Roman"/>
        </w:rPr>
      </w:pPr>
      <w:r w:rsidRPr="00FD5232">
        <w:rPr>
          <w:rFonts w:cs="Times New Roman"/>
          <w:b/>
          <w:bCs/>
        </w:rPr>
        <w:t>Operation</w:t>
      </w:r>
      <w:r w:rsidRPr="00FD5232">
        <w:rPr>
          <w:rFonts w:cs="Times New Roman"/>
        </w:rPr>
        <w:t xml:space="preserve">: </w:t>
      </w:r>
      <w:r w:rsidR="006B1AC0">
        <w:rPr>
          <w:rFonts w:cs="Times New Roman"/>
        </w:rPr>
        <w:t>e</w:t>
      </w:r>
      <w:r w:rsidRPr="00FD5232">
        <w:rPr>
          <w:rFonts w:cs="Times New Roman"/>
        </w:rPr>
        <w:t xml:space="preserve">stablish </w:t>
      </w:r>
      <w:r w:rsidR="00EE4595">
        <w:rPr>
          <w:rFonts w:cs="Times New Roman"/>
        </w:rPr>
        <w:t xml:space="preserve">sustainable </w:t>
      </w:r>
      <w:r w:rsidRPr="00FD5232">
        <w:rPr>
          <w:rFonts w:cs="Times New Roman"/>
        </w:rPr>
        <w:t xml:space="preserve">processes and procedures for the development, deployment, and maintenance of AI systems. </w:t>
      </w:r>
    </w:p>
    <w:p w14:paraId="0AF36540" w14:textId="3D47C00A" w:rsidR="00FD5232" w:rsidRPr="00FD5232" w:rsidRDefault="00FD5232" w:rsidP="000068EE">
      <w:pPr>
        <w:pStyle w:val="ListParagraph"/>
        <w:numPr>
          <w:ilvl w:val="0"/>
          <w:numId w:val="41"/>
        </w:numPr>
        <w:spacing w:line="276" w:lineRule="auto"/>
        <w:jc w:val="both"/>
        <w:rPr>
          <w:rFonts w:cs="Times New Roman"/>
        </w:rPr>
      </w:pPr>
      <w:r w:rsidRPr="00FD5232">
        <w:rPr>
          <w:rFonts w:cs="Times New Roman"/>
          <w:b/>
          <w:bCs/>
        </w:rPr>
        <w:t>Performance evaluation</w:t>
      </w:r>
      <w:r w:rsidRPr="00FD5232">
        <w:rPr>
          <w:rFonts w:cs="Times New Roman"/>
        </w:rPr>
        <w:t xml:space="preserve">: </w:t>
      </w:r>
      <w:r w:rsidR="003B5F58">
        <w:rPr>
          <w:rFonts w:cs="Times New Roman"/>
        </w:rPr>
        <w:t>m</w:t>
      </w:r>
      <w:r w:rsidRPr="00FD5232">
        <w:rPr>
          <w:rFonts w:cs="Times New Roman"/>
        </w:rPr>
        <w:t xml:space="preserve">onitor, measure, analyze, and evaluate the performance of AI systems and </w:t>
      </w:r>
      <w:r w:rsidR="00807BC1" w:rsidRPr="00FD5232">
        <w:rPr>
          <w:rFonts w:cs="Times New Roman"/>
        </w:rPr>
        <w:t>undertake</w:t>
      </w:r>
      <w:r w:rsidRPr="00FD5232">
        <w:rPr>
          <w:rFonts w:cs="Times New Roman"/>
        </w:rPr>
        <w:t xml:space="preserve"> corrective </w:t>
      </w:r>
      <w:r w:rsidR="00807BC1" w:rsidRPr="00FD5232">
        <w:rPr>
          <w:rFonts w:cs="Times New Roman"/>
        </w:rPr>
        <w:t>measures</w:t>
      </w:r>
      <w:r w:rsidRPr="00FD5232">
        <w:rPr>
          <w:rFonts w:cs="Times New Roman"/>
        </w:rPr>
        <w:t xml:space="preserve"> when</w:t>
      </w:r>
      <w:r w:rsidR="00BA4F22">
        <w:rPr>
          <w:rFonts w:cs="Times New Roman"/>
        </w:rPr>
        <w:t xml:space="preserve"> and where</w:t>
      </w:r>
      <w:r w:rsidRPr="00FD5232">
        <w:rPr>
          <w:rFonts w:cs="Times New Roman"/>
        </w:rPr>
        <w:t xml:space="preserve"> necessary. </w:t>
      </w:r>
    </w:p>
    <w:p w14:paraId="0F9D64B6" w14:textId="2FD09141" w:rsidR="000E7A0C" w:rsidRDefault="00FD5232" w:rsidP="000068EE">
      <w:pPr>
        <w:pStyle w:val="ListParagraph"/>
        <w:numPr>
          <w:ilvl w:val="0"/>
          <w:numId w:val="41"/>
        </w:numPr>
        <w:spacing w:line="276" w:lineRule="auto"/>
        <w:jc w:val="both"/>
        <w:rPr>
          <w:rFonts w:cs="Times New Roman"/>
        </w:rPr>
      </w:pPr>
      <w:r w:rsidRPr="00FD5232">
        <w:rPr>
          <w:rFonts w:cs="Times New Roman"/>
          <w:b/>
          <w:bCs/>
        </w:rPr>
        <w:t>Continual improvement</w:t>
      </w:r>
      <w:r w:rsidRPr="00FD5232">
        <w:rPr>
          <w:rFonts w:cs="Times New Roman"/>
        </w:rPr>
        <w:t xml:space="preserve">: </w:t>
      </w:r>
      <w:r w:rsidR="00BA4F22">
        <w:rPr>
          <w:rFonts w:cs="Times New Roman"/>
        </w:rPr>
        <w:t>c</w:t>
      </w:r>
      <w:r w:rsidRPr="00FD5232">
        <w:rPr>
          <w:rFonts w:cs="Times New Roman"/>
        </w:rPr>
        <w:t>ontinually improve the AIMS</w:t>
      </w:r>
      <w:r w:rsidR="00FB33C5">
        <w:rPr>
          <w:rFonts w:cs="Times New Roman"/>
        </w:rPr>
        <w:t xml:space="preserve"> </w:t>
      </w:r>
      <w:r w:rsidRPr="00FD5232">
        <w:rPr>
          <w:rFonts w:cs="Times New Roman"/>
        </w:rPr>
        <w:t xml:space="preserve">and ensure that it remains </w:t>
      </w:r>
      <w:r w:rsidR="00A86D01">
        <w:rPr>
          <w:rFonts w:cs="Times New Roman"/>
        </w:rPr>
        <w:t>current, relevant</w:t>
      </w:r>
      <w:r w:rsidRPr="00FD5232">
        <w:rPr>
          <w:rFonts w:cs="Times New Roman"/>
        </w:rPr>
        <w:t xml:space="preserve"> and </w:t>
      </w:r>
      <w:r w:rsidR="00A86D01" w:rsidRPr="00FD5232">
        <w:rPr>
          <w:rFonts w:cs="Times New Roman"/>
        </w:rPr>
        <w:t>efficient</w:t>
      </w:r>
      <w:r w:rsidRPr="00FD5232">
        <w:rPr>
          <w:rFonts w:cs="Times New Roman"/>
        </w:rPr>
        <w:t>.</w:t>
      </w:r>
      <w:r w:rsidR="00912DEF" w:rsidRPr="00FD5232">
        <w:rPr>
          <w:rFonts w:cs="Times New Roman"/>
        </w:rPr>
        <w:t xml:space="preserve"> </w:t>
      </w:r>
    </w:p>
    <w:p w14:paraId="2745C0EA" w14:textId="694FA9E5" w:rsidR="00AF7746" w:rsidRPr="00AF7746" w:rsidRDefault="00AF7746" w:rsidP="000068EE">
      <w:pPr>
        <w:spacing w:line="276" w:lineRule="auto"/>
        <w:jc w:val="both"/>
        <w:rPr>
          <w:rFonts w:cs="Times New Roman"/>
        </w:rPr>
      </w:pPr>
      <w:r>
        <w:rPr>
          <w:rFonts w:cs="Times New Roman"/>
        </w:rPr>
        <w:t>As the AI landscape continues to evolve businesses and organizations</w:t>
      </w:r>
      <w:r w:rsidR="00AD2943">
        <w:rPr>
          <w:rFonts w:cs="Times New Roman"/>
        </w:rPr>
        <w:t xml:space="preserve"> engaged in AI development and deployment</w:t>
      </w:r>
      <w:r>
        <w:rPr>
          <w:rFonts w:cs="Times New Roman"/>
        </w:rPr>
        <w:t xml:space="preserve"> are encouraged to embrace frameworks and standards like the NIST AI R</w:t>
      </w:r>
      <w:r w:rsidR="000C7FDB">
        <w:rPr>
          <w:rFonts w:cs="Times New Roman"/>
        </w:rPr>
        <w:t xml:space="preserve">MF and the ISO 42001 </w:t>
      </w:r>
      <w:r w:rsidR="00AF7C69">
        <w:rPr>
          <w:rFonts w:cs="Times New Roman"/>
        </w:rPr>
        <w:t xml:space="preserve">to foster public trust and </w:t>
      </w:r>
      <w:r w:rsidR="002A6E9C">
        <w:rPr>
          <w:rFonts w:cs="Times New Roman"/>
        </w:rPr>
        <w:t>success in the long-term.</w:t>
      </w:r>
      <w:r w:rsidR="007F6427">
        <w:rPr>
          <w:rStyle w:val="FootnoteReference"/>
          <w:rFonts w:cs="Times New Roman"/>
        </w:rPr>
        <w:footnoteReference w:id="169"/>
      </w:r>
    </w:p>
    <w:p w14:paraId="7BA173E2" w14:textId="77777777" w:rsidR="00277E02" w:rsidRDefault="00277E02" w:rsidP="000068EE">
      <w:pPr>
        <w:spacing w:line="276" w:lineRule="auto"/>
        <w:jc w:val="both"/>
        <w:rPr>
          <w:rFonts w:cs="Times New Roman"/>
        </w:rPr>
      </w:pPr>
    </w:p>
    <w:p w14:paraId="671224E2" w14:textId="77777777" w:rsidR="00277E02" w:rsidRDefault="00277E02" w:rsidP="000068EE">
      <w:pPr>
        <w:spacing w:line="276" w:lineRule="auto"/>
        <w:jc w:val="both"/>
        <w:rPr>
          <w:rFonts w:cs="Times New Roman"/>
        </w:rPr>
        <w:sectPr w:rsidR="00277E02" w:rsidSect="003903FE">
          <w:footnotePr>
            <w:numRestart w:val="eachSect"/>
          </w:footnotePr>
          <w:pgSz w:w="12240" w:h="15840"/>
          <w:pgMar w:top="1440" w:right="1440" w:bottom="1440" w:left="1440" w:header="720" w:footer="720" w:gutter="0"/>
          <w:cols w:space="720"/>
          <w:docGrid w:linePitch="360"/>
        </w:sectPr>
      </w:pPr>
    </w:p>
    <w:p w14:paraId="30EA422F" w14:textId="77777777" w:rsidR="002D4EA7" w:rsidRPr="00DD6418" w:rsidRDefault="002D4EA7" w:rsidP="000068EE">
      <w:pPr>
        <w:spacing w:line="276" w:lineRule="auto"/>
        <w:jc w:val="both"/>
        <w:rPr>
          <w:rFonts w:cs="Times New Roman"/>
        </w:rPr>
      </w:pPr>
    </w:p>
    <w:p w14:paraId="3AD9B02E" w14:textId="3D98A9E7" w:rsidR="00DD6418" w:rsidRPr="002D4EA7" w:rsidRDefault="00DD6418" w:rsidP="000068EE">
      <w:pPr>
        <w:pStyle w:val="Heading1"/>
        <w:spacing w:line="276" w:lineRule="auto"/>
        <w:jc w:val="both"/>
        <w:rPr>
          <w:rFonts w:ascii="Times New Roman" w:hAnsi="Times New Roman" w:cs="Times New Roman"/>
          <w:b/>
          <w:bCs/>
          <w:color w:val="auto"/>
          <w:sz w:val="24"/>
          <w:szCs w:val="24"/>
        </w:rPr>
      </w:pPr>
      <w:bookmarkStart w:id="1" w:name="_Toc163469300"/>
      <w:r w:rsidRPr="002D4EA7">
        <w:rPr>
          <w:rFonts w:ascii="Times New Roman" w:hAnsi="Times New Roman" w:cs="Times New Roman"/>
          <w:b/>
          <w:bCs/>
          <w:color w:val="auto"/>
          <w:sz w:val="24"/>
          <w:szCs w:val="24"/>
        </w:rPr>
        <w:t>4.0 EU AI Act</w:t>
      </w:r>
      <w:bookmarkEnd w:id="1"/>
      <w:r w:rsidRPr="002D4EA7">
        <w:rPr>
          <w:rFonts w:ascii="Times New Roman" w:hAnsi="Times New Roman" w:cs="Times New Roman"/>
          <w:b/>
          <w:bCs/>
          <w:color w:val="auto"/>
          <w:sz w:val="24"/>
          <w:szCs w:val="24"/>
        </w:rPr>
        <w:t xml:space="preserve"> </w:t>
      </w:r>
    </w:p>
    <w:p w14:paraId="4C489D8A" w14:textId="0A78FC8B" w:rsidR="00DD6418" w:rsidRPr="00DD6418" w:rsidRDefault="00DD6418" w:rsidP="000068EE">
      <w:pPr>
        <w:spacing w:line="276" w:lineRule="auto"/>
        <w:jc w:val="both"/>
        <w:rPr>
          <w:rFonts w:cs="Times New Roman"/>
        </w:rPr>
      </w:pPr>
      <w:r w:rsidRPr="00DD6418">
        <w:rPr>
          <w:rFonts w:cs="Times New Roman"/>
        </w:rPr>
        <w:t xml:space="preserve">The European Union’s Artificial Intelligence Act is the first comprehensive legislation on AI. It takes a balanced approach to AI governance by taking cognizance of the potential benefits and risks of AI to humans and society. The </w:t>
      </w:r>
      <w:r w:rsidR="00A055E3">
        <w:rPr>
          <w:rFonts w:cs="Times New Roman"/>
        </w:rPr>
        <w:t>AI</w:t>
      </w:r>
      <w:r w:rsidRPr="00DD6418">
        <w:rPr>
          <w:rFonts w:cs="Times New Roman"/>
        </w:rPr>
        <w:t xml:space="preserve"> Act seeks to provide legal certainty, promote investment and innovation, ensure respect for existing laws on fundamental rights and EU values and facilitate a single market.</w:t>
      </w:r>
      <w:r w:rsidRPr="00DD6418">
        <w:rPr>
          <w:rStyle w:val="FootnoteReference"/>
          <w:rFonts w:cs="Times New Roman"/>
        </w:rPr>
        <w:footnoteReference w:id="170"/>
      </w:r>
      <w:r w:rsidRPr="00DD6418">
        <w:rPr>
          <w:rFonts w:cs="Times New Roman"/>
        </w:rPr>
        <w:t xml:space="preserve"> The </w:t>
      </w:r>
      <w:r w:rsidR="00A055E3">
        <w:rPr>
          <w:rFonts w:cs="Times New Roman"/>
        </w:rPr>
        <w:t xml:space="preserve">AI </w:t>
      </w:r>
      <w:r w:rsidRPr="00DD6418">
        <w:rPr>
          <w:rFonts w:cs="Times New Roman"/>
        </w:rPr>
        <w:t>Act also adopts a human-centric and risk-based approach in achieving safe and trustworthy AI with phased implementation over a 6-to-24-month period.</w:t>
      </w:r>
    </w:p>
    <w:p w14:paraId="2982AE54" w14:textId="06CFBEC2" w:rsidR="00DD6418" w:rsidRPr="00DD6418" w:rsidRDefault="00DD6418" w:rsidP="000068EE">
      <w:pPr>
        <w:spacing w:line="276" w:lineRule="auto"/>
        <w:jc w:val="both"/>
        <w:rPr>
          <w:rFonts w:cs="Times New Roman"/>
        </w:rPr>
      </w:pPr>
      <w:r w:rsidRPr="00DD6418">
        <w:rPr>
          <w:rFonts w:cs="Times New Roman"/>
        </w:rPr>
        <w:t>The EU AI Act aims to establish a common legal and regulatory framework for AI. It was proposed by the European Commission on 21 April 2021 and, after much deliberation and consultative sessions, was passed by the European Parliament on 13 March 2024 and the EU Council on 21 May 2024</w:t>
      </w:r>
      <w:r w:rsidR="009155CA" w:rsidRPr="00DD6418">
        <w:rPr>
          <w:rFonts w:cs="Times New Roman"/>
        </w:rPr>
        <w:t>,</w:t>
      </w:r>
      <w:r w:rsidRPr="00DD6418">
        <w:rPr>
          <w:rFonts w:cs="Times New Roman"/>
        </w:rPr>
        <w:t xml:space="preserve"> respectively.</w:t>
      </w:r>
    </w:p>
    <w:p w14:paraId="565DAC6D" w14:textId="324083C4" w:rsidR="00DD6418" w:rsidRPr="00DD6418" w:rsidRDefault="005D40C8" w:rsidP="000068EE">
      <w:pPr>
        <w:spacing w:line="276" w:lineRule="auto"/>
        <w:jc w:val="both"/>
        <w:rPr>
          <w:rFonts w:cs="Times New Roman"/>
          <w:b/>
          <w:bCs/>
        </w:rPr>
      </w:pPr>
      <w:r>
        <w:rPr>
          <w:rFonts w:cs="Times New Roman"/>
          <w:b/>
          <w:bCs/>
        </w:rPr>
        <w:t xml:space="preserve">4.1 </w:t>
      </w:r>
      <w:r w:rsidR="00DD6418" w:rsidRPr="00DD6418">
        <w:rPr>
          <w:rFonts w:cs="Times New Roman"/>
          <w:b/>
          <w:bCs/>
        </w:rPr>
        <w:t>Highlights and Essential Provisions of the EU AI Act.</w:t>
      </w:r>
    </w:p>
    <w:p w14:paraId="62ACBEFE" w14:textId="146D4696" w:rsidR="00DD6418" w:rsidRPr="002D4EA7" w:rsidRDefault="00A131AE" w:rsidP="000068EE">
      <w:pPr>
        <w:spacing w:line="276" w:lineRule="auto"/>
        <w:jc w:val="both"/>
        <w:rPr>
          <w:rFonts w:cs="Times New Roman"/>
          <w:b/>
          <w:bCs/>
        </w:rPr>
      </w:pPr>
      <w:r>
        <w:rPr>
          <w:rFonts w:cs="Times New Roman"/>
          <w:b/>
          <w:bCs/>
        </w:rPr>
        <w:t>A</w:t>
      </w:r>
      <w:r w:rsidR="00DD6418" w:rsidRPr="002D4EA7">
        <w:rPr>
          <w:rFonts w:cs="Times New Roman"/>
          <w:b/>
          <w:bCs/>
        </w:rPr>
        <w:t xml:space="preserve">. Subject matter and Scope (Cap I, </w:t>
      </w:r>
      <w:r w:rsidR="002B0685">
        <w:rPr>
          <w:rFonts w:cs="Times New Roman"/>
          <w:b/>
          <w:bCs/>
        </w:rPr>
        <w:t>a</w:t>
      </w:r>
      <w:r w:rsidR="00DD6418" w:rsidRPr="002D4EA7">
        <w:rPr>
          <w:rFonts w:cs="Times New Roman"/>
          <w:b/>
          <w:bCs/>
        </w:rPr>
        <w:t>rts 1 and 2)</w:t>
      </w:r>
    </w:p>
    <w:p w14:paraId="1827F79C" w14:textId="20A72079" w:rsidR="00DD6418" w:rsidRPr="00DD6418" w:rsidRDefault="00DD6418" w:rsidP="000068EE">
      <w:pPr>
        <w:spacing w:line="276" w:lineRule="auto"/>
        <w:jc w:val="both"/>
        <w:rPr>
          <w:rFonts w:cs="Times New Roman"/>
        </w:rPr>
      </w:pPr>
      <w:r w:rsidRPr="00DD6418">
        <w:rPr>
          <w:rFonts w:cs="Times New Roman"/>
        </w:rPr>
        <w:t xml:space="preserve">Article 1(1) provides that the purpose of the </w:t>
      </w:r>
      <w:r w:rsidR="00751032">
        <w:rPr>
          <w:rFonts w:cs="Times New Roman"/>
        </w:rPr>
        <w:t>AI Act</w:t>
      </w:r>
      <w:r w:rsidRPr="00DD6418">
        <w:rPr>
          <w:rFonts w:cs="Times New Roman"/>
        </w:rPr>
        <w:t xml:space="preserve"> is to improve the functioning of the internal market and promote human-centric and trustworthy AI, while ensuring a high level of protection of health, safety, fundamental rights, democracy, rule of law, the environment and supporting innovation. Article 1(2) further provides that the </w:t>
      </w:r>
      <w:r w:rsidR="00751032">
        <w:rPr>
          <w:rFonts w:cs="Times New Roman"/>
        </w:rPr>
        <w:t>AI Act</w:t>
      </w:r>
      <w:r w:rsidRPr="00DD6418">
        <w:rPr>
          <w:rFonts w:cs="Times New Roman"/>
        </w:rPr>
        <w:t xml:space="preserve"> lays down harmonised rules for the placing of AI on the market, putting into service or use within the Union; Prohibition of certain AI; and specific rules and requirements for High-risk AI; General- Purpose AI; and certain AI systems.</w:t>
      </w:r>
    </w:p>
    <w:p w14:paraId="5052CD46" w14:textId="6D9C19CF" w:rsidR="00DD6418" w:rsidRPr="00DD6418" w:rsidRDefault="00DD6418" w:rsidP="000068EE">
      <w:pPr>
        <w:spacing w:line="276" w:lineRule="auto"/>
        <w:jc w:val="both"/>
        <w:rPr>
          <w:rFonts w:cs="Times New Roman"/>
        </w:rPr>
      </w:pPr>
      <w:r w:rsidRPr="00DD6418">
        <w:rPr>
          <w:rFonts w:cs="Times New Roman"/>
        </w:rPr>
        <w:t xml:space="preserve">Article 2 (a) to (g) lists the scope of operators to whom the </w:t>
      </w:r>
      <w:r w:rsidR="00014B8C">
        <w:rPr>
          <w:rFonts w:cs="Times New Roman"/>
        </w:rPr>
        <w:t>AI Act</w:t>
      </w:r>
      <w:r w:rsidRPr="00DD6418">
        <w:rPr>
          <w:rFonts w:cs="Times New Roman"/>
        </w:rPr>
        <w:t xml:space="preserve"> applies as: providers, deployers, importers, distributors, product manufacturers, and authorized representatives. The </w:t>
      </w:r>
      <w:r w:rsidR="007A4049">
        <w:rPr>
          <w:rFonts w:cs="Times New Roman"/>
        </w:rPr>
        <w:t>AI Act</w:t>
      </w:r>
      <w:r w:rsidRPr="00DD6418">
        <w:rPr>
          <w:rFonts w:cs="Times New Roman"/>
        </w:rPr>
        <w:t xml:space="preserve"> also applies to AI Actors outside the union who place AI systems within the union or where output of their AI systems are used in the Union.  </w:t>
      </w:r>
    </w:p>
    <w:p w14:paraId="5EB11203" w14:textId="69D261FC" w:rsidR="00840CF6" w:rsidRPr="00DD6418" w:rsidRDefault="00E01AB8" w:rsidP="000068EE">
      <w:pPr>
        <w:spacing w:line="276" w:lineRule="auto"/>
        <w:jc w:val="both"/>
        <w:rPr>
          <w:rFonts w:cs="Times New Roman"/>
        </w:rPr>
      </w:pPr>
      <w:r>
        <w:rPr>
          <w:rFonts w:cs="Times New Roman"/>
        </w:rPr>
        <w:t xml:space="preserve">The </w:t>
      </w:r>
      <w:r w:rsidR="00192659">
        <w:rPr>
          <w:rFonts w:cs="Times New Roman"/>
        </w:rPr>
        <w:t xml:space="preserve">extraterritorial </w:t>
      </w:r>
      <w:r w:rsidR="00B75065">
        <w:rPr>
          <w:rFonts w:cs="Times New Roman"/>
        </w:rPr>
        <w:t xml:space="preserve">applicability of the AI Act </w:t>
      </w:r>
      <w:r w:rsidR="004A0935">
        <w:rPr>
          <w:rFonts w:cs="Times New Roman"/>
        </w:rPr>
        <w:t>raises st</w:t>
      </w:r>
      <w:r w:rsidR="004460D5">
        <w:rPr>
          <w:rFonts w:cs="Times New Roman"/>
        </w:rPr>
        <w:t>rat</w:t>
      </w:r>
      <w:r w:rsidR="00F63528">
        <w:rPr>
          <w:rFonts w:cs="Times New Roman"/>
        </w:rPr>
        <w:t xml:space="preserve">egic and operational questions for multinational </w:t>
      </w:r>
      <w:r w:rsidR="003D7CD0">
        <w:rPr>
          <w:rFonts w:cs="Times New Roman"/>
        </w:rPr>
        <w:t>organizations.</w:t>
      </w:r>
      <w:r w:rsidR="00840CF6">
        <w:rPr>
          <w:rFonts w:cs="Times New Roman"/>
        </w:rPr>
        <w:t xml:space="preserve"> </w:t>
      </w:r>
      <w:r w:rsidR="000168B6">
        <w:rPr>
          <w:rFonts w:cs="Times New Roman"/>
        </w:rPr>
        <w:t xml:space="preserve">They would have to decide </w:t>
      </w:r>
      <w:r w:rsidR="00D614A2">
        <w:rPr>
          <w:rFonts w:cs="Times New Roman"/>
        </w:rPr>
        <w:t xml:space="preserve">whether to </w:t>
      </w:r>
      <w:r w:rsidR="00CE494B" w:rsidRPr="00CE494B">
        <w:rPr>
          <w:rFonts w:cs="Times New Roman"/>
        </w:rPr>
        <w:t>adopt</w:t>
      </w:r>
      <w:r w:rsidR="00CD1BA5">
        <w:rPr>
          <w:rFonts w:cs="Times New Roman"/>
        </w:rPr>
        <w:t xml:space="preserve"> </w:t>
      </w:r>
      <w:r w:rsidR="003B5D3E">
        <w:rPr>
          <w:rFonts w:cs="Times New Roman"/>
        </w:rPr>
        <w:t>the EU</w:t>
      </w:r>
      <w:r w:rsidR="00CE494B" w:rsidRPr="00CE494B">
        <w:rPr>
          <w:rFonts w:cs="Times New Roman"/>
        </w:rPr>
        <w:t xml:space="preserve"> AI</w:t>
      </w:r>
      <w:r w:rsidR="003B5D3E">
        <w:rPr>
          <w:rFonts w:cs="Times New Roman"/>
        </w:rPr>
        <w:t xml:space="preserve"> Act</w:t>
      </w:r>
      <w:r w:rsidR="00CE494B" w:rsidRPr="00CE494B">
        <w:rPr>
          <w:rFonts w:cs="Times New Roman"/>
        </w:rPr>
        <w:t xml:space="preserve"> standards globally, develop or us</w:t>
      </w:r>
      <w:r w:rsidR="00723225">
        <w:rPr>
          <w:rFonts w:cs="Times New Roman"/>
        </w:rPr>
        <w:t>e</w:t>
      </w:r>
      <w:r w:rsidR="00CE494B" w:rsidRPr="00CE494B">
        <w:rPr>
          <w:rFonts w:cs="Times New Roman"/>
        </w:rPr>
        <w:t xml:space="preserve"> EU-specific AI systems and models, or scal</w:t>
      </w:r>
      <w:r w:rsidR="00C11CA9">
        <w:rPr>
          <w:rFonts w:cs="Times New Roman"/>
        </w:rPr>
        <w:t>e</w:t>
      </w:r>
      <w:r w:rsidR="00CE494B" w:rsidRPr="00CE494B">
        <w:rPr>
          <w:rFonts w:cs="Times New Roman"/>
        </w:rPr>
        <w:t xml:space="preserve"> back AI operations in the EU altogether.</w:t>
      </w:r>
      <w:r w:rsidR="006F07D0">
        <w:rPr>
          <w:rStyle w:val="FootnoteReference"/>
          <w:rFonts w:cs="Times New Roman"/>
        </w:rPr>
        <w:footnoteReference w:id="171"/>
      </w:r>
    </w:p>
    <w:p w14:paraId="1399D9B6" w14:textId="521D6C0C" w:rsidR="00DD6418" w:rsidRPr="002D4EA7" w:rsidRDefault="00A131AE" w:rsidP="000068EE">
      <w:pPr>
        <w:spacing w:line="276" w:lineRule="auto"/>
        <w:jc w:val="both"/>
        <w:rPr>
          <w:rFonts w:cs="Times New Roman"/>
          <w:b/>
          <w:bCs/>
        </w:rPr>
      </w:pPr>
      <w:r>
        <w:rPr>
          <w:rFonts w:cs="Times New Roman"/>
          <w:b/>
          <w:bCs/>
        </w:rPr>
        <w:lastRenderedPageBreak/>
        <w:t>B</w:t>
      </w:r>
      <w:r w:rsidR="00DD6418" w:rsidRPr="002D4EA7">
        <w:rPr>
          <w:rFonts w:cs="Times New Roman"/>
          <w:b/>
          <w:bCs/>
        </w:rPr>
        <w:t>. Definitions (</w:t>
      </w:r>
      <w:r w:rsidR="00C20E13">
        <w:rPr>
          <w:rFonts w:cs="Times New Roman"/>
          <w:b/>
          <w:bCs/>
        </w:rPr>
        <w:t>a</w:t>
      </w:r>
      <w:r w:rsidR="00DD6418" w:rsidRPr="002D4EA7">
        <w:rPr>
          <w:rFonts w:cs="Times New Roman"/>
          <w:b/>
          <w:bCs/>
        </w:rPr>
        <w:t>rt</w:t>
      </w:r>
      <w:r w:rsidR="007A7240">
        <w:rPr>
          <w:rFonts w:cs="Times New Roman"/>
          <w:b/>
          <w:bCs/>
        </w:rPr>
        <w:t xml:space="preserve"> </w:t>
      </w:r>
      <w:r w:rsidR="00DD6418" w:rsidRPr="002D4EA7">
        <w:rPr>
          <w:rFonts w:cs="Times New Roman"/>
          <w:b/>
          <w:bCs/>
        </w:rPr>
        <w:t>3)</w:t>
      </w:r>
    </w:p>
    <w:p w14:paraId="1041E872" w14:textId="77777777" w:rsidR="00DD6418" w:rsidRPr="00DD6418" w:rsidRDefault="00DD6418" w:rsidP="000068EE">
      <w:pPr>
        <w:spacing w:line="276" w:lineRule="auto"/>
        <w:jc w:val="both"/>
        <w:rPr>
          <w:rFonts w:cs="Times New Roman"/>
        </w:rPr>
      </w:pPr>
      <w:r w:rsidRPr="00DD6418">
        <w:rPr>
          <w:rFonts w:cs="Times New Roman"/>
        </w:rPr>
        <w:t>Article 2(1)(e) defines product manufacturers as persons placing AI system(s) on the market under their name or trademark.</w:t>
      </w:r>
    </w:p>
    <w:p w14:paraId="4B7F2246" w14:textId="77777777" w:rsidR="00DD6418" w:rsidRPr="00DD6418" w:rsidRDefault="00DD6418" w:rsidP="000068EE">
      <w:pPr>
        <w:spacing w:line="276" w:lineRule="auto"/>
        <w:jc w:val="both"/>
        <w:rPr>
          <w:rFonts w:cs="Times New Roman"/>
        </w:rPr>
      </w:pPr>
      <w:r w:rsidRPr="00DD6418">
        <w:rPr>
          <w:rFonts w:cs="Times New Roman"/>
        </w:rPr>
        <w:t xml:space="preserve">Article 3 contains the definition of terms used in the AI Act. Article 3 defines </w:t>
      </w:r>
      <w:r w:rsidRPr="00DD6418">
        <w:rPr>
          <w:rFonts w:cs="Times New Roman"/>
          <w:i/>
          <w:iCs/>
        </w:rPr>
        <w:t>providers, deployers, importers, distributors,</w:t>
      </w:r>
      <w:r w:rsidRPr="00DD6418">
        <w:rPr>
          <w:rFonts w:cs="Times New Roman"/>
        </w:rPr>
        <w:t xml:space="preserve"> and</w:t>
      </w:r>
      <w:r w:rsidRPr="00DD6418">
        <w:rPr>
          <w:rFonts w:cs="Times New Roman"/>
          <w:i/>
          <w:iCs/>
        </w:rPr>
        <w:t xml:space="preserve"> authorized representatives</w:t>
      </w:r>
      <w:r w:rsidRPr="00DD6418">
        <w:rPr>
          <w:rFonts w:cs="Times New Roman"/>
        </w:rPr>
        <w:t xml:space="preserve"> as follows:</w:t>
      </w:r>
    </w:p>
    <w:p w14:paraId="6752AE7F" w14:textId="77777777" w:rsidR="00DD6418" w:rsidRPr="00DD6418" w:rsidRDefault="00DD6418" w:rsidP="000068EE">
      <w:pPr>
        <w:pStyle w:val="ListParagraph"/>
        <w:numPr>
          <w:ilvl w:val="0"/>
          <w:numId w:val="24"/>
        </w:numPr>
        <w:spacing w:line="276" w:lineRule="auto"/>
        <w:jc w:val="both"/>
        <w:rPr>
          <w:rFonts w:cs="Times New Roman"/>
        </w:rPr>
      </w:pPr>
      <w:r w:rsidRPr="00DD6418">
        <w:rPr>
          <w:rFonts w:cs="Times New Roman"/>
        </w:rPr>
        <w:t>Providers - means a natural or legal person, public authority, agency or other body that develops an AI system or a general-purpose AI model or that has an AI system, or a general-purpose AI model developed and places it on the market or puts the AI system into service under its own name or trademark, whether for payment or free of charge.</w:t>
      </w:r>
      <w:r w:rsidRPr="00DD6418">
        <w:rPr>
          <w:rStyle w:val="FootnoteReference"/>
          <w:rFonts w:cs="Times New Roman"/>
        </w:rPr>
        <w:footnoteReference w:id="172"/>
      </w:r>
    </w:p>
    <w:p w14:paraId="69FD1A85" w14:textId="77777777" w:rsidR="00DD6418" w:rsidRPr="00DD6418" w:rsidRDefault="00DD6418" w:rsidP="000068EE">
      <w:pPr>
        <w:pStyle w:val="ListParagraph"/>
        <w:numPr>
          <w:ilvl w:val="0"/>
          <w:numId w:val="24"/>
        </w:numPr>
        <w:spacing w:line="276" w:lineRule="auto"/>
        <w:jc w:val="both"/>
        <w:rPr>
          <w:rFonts w:cs="Times New Roman"/>
        </w:rPr>
      </w:pPr>
      <w:r w:rsidRPr="00DD6418">
        <w:rPr>
          <w:rFonts w:cs="Times New Roman"/>
        </w:rPr>
        <w:t>deployers - means a natural or legal person, public authority, agency or other body using an AI system under its authority except where the AI system is used in the course of a personal non-professional activity.</w:t>
      </w:r>
      <w:r w:rsidRPr="00DD6418">
        <w:rPr>
          <w:rStyle w:val="FootnoteReference"/>
          <w:rFonts w:cs="Times New Roman"/>
        </w:rPr>
        <w:footnoteReference w:id="173"/>
      </w:r>
    </w:p>
    <w:p w14:paraId="2DEF5F19" w14:textId="77777777" w:rsidR="00DD6418" w:rsidRPr="00DD6418" w:rsidRDefault="00DD6418" w:rsidP="000068EE">
      <w:pPr>
        <w:pStyle w:val="ListParagraph"/>
        <w:numPr>
          <w:ilvl w:val="0"/>
          <w:numId w:val="24"/>
        </w:numPr>
        <w:spacing w:line="276" w:lineRule="auto"/>
        <w:jc w:val="both"/>
        <w:rPr>
          <w:rFonts w:cs="Times New Roman"/>
        </w:rPr>
      </w:pPr>
      <w:r w:rsidRPr="00DD6418">
        <w:rPr>
          <w:rFonts w:cs="Times New Roman"/>
        </w:rPr>
        <w:t>importers - means a natural or legal person located or established in the Union that places on the market an AI system that bears the name or trademark of a natural or legal person established in a third country;</w:t>
      </w:r>
      <w:r w:rsidRPr="00DD6418">
        <w:rPr>
          <w:rStyle w:val="FootnoteReference"/>
          <w:rFonts w:cs="Times New Roman"/>
        </w:rPr>
        <w:footnoteReference w:id="174"/>
      </w:r>
    </w:p>
    <w:p w14:paraId="53200272" w14:textId="77777777" w:rsidR="00DD6418" w:rsidRPr="00DD6418" w:rsidRDefault="00DD6418" w:rsidP="000068EE">
      <w:pPr>
        <w:pStyle w:val="ListParagraph"/>
        <w:numPr>
          <w:ilvl w:val="0"/>
          <w:numId w:val="24"/>
        </w:numPr>
        <w:spacing w:line="276" w:lineRule="auto"/>
        <w:jc w:val="both"/>
        <w:rPr>
          <w:rFonts w:cs="Times New Roman"/>
        </w:rPr>
      </w:pPr>
      <w:r w:rsidRPr="00DD6418">
        <w:rPr>
          <w:rFonts w:cs="Times New Roman"/>
        </w:rPr>
        <w:t>distributors - means a natural or legal person in the supply chain, other than the provider or the importer, that makes an AI system available on the Union market;</w:t>
      </w:r>
      <w:r w:rsidRPr="00DD6418">
        <w:rPr>
          <w:rStyle w:val="FootnoteReference"/>
          <w:rFonts w:cs="Times New Roman"/>
        </w:rPr>
        <w:footnoteReference w:id="175"/>
      </w:r>
    </w:p>
    <w:p w14:paraId="4A371258" w14:textId="39C84C8B" w:rsidR="00DD6418" w:rsidRPr="002D4EA7" w:rsidRDefault="00DD6418" w:rsidP="000068EE">
      <w:pPr>
        <w:pStyle w:val="ListParagraph"/>
        <w:numPr>
          <w:ilvl w:val="0"/>
          <w:numId w:val="24"/>
        </w:numPr>
        <w:spacing w:line="276" w:lineRule="auto"/>
        <w:jc w:val="both"/>
        <w:rPr>
          <w:rFonts w:cs="Times New Roman"/>
        </w:rPr>
      </w:pPr>
      <w:r w:rsidRPr="00DD6418">
        <w:rPr>
          <w:rFonts w:cs="Times New Roman"/>
        </w:rPr>
        <w:t>authorized representatives – means a natural or legal person located or established in the Union that places on the market an AI system that bears the name or trademark of a natural or legal person established in a third country.</w:t>
      </w:r>
      <w:r w:rsidRPr="00DD6418">
        <w:rPr>
          <w:rStyle w:val="FootnoteReference"/>
          <w:rFonts w:cs="Times New Roman"/>
        </w:rPr>
        <w:footnoteReference w:id="176"/>
      </w:r>
    </w:p>
    <w:p w14:paraId="20BDDDC8" w14:textId="0A6F303F" w:rsidR="00DD6418" w:rsidRPr="002D4EA7" w:rsidRDefault="00E04F91" w:rsidP="000068EE">
      <w:pPr>
        <w:spacing w:line="276" w:lineRule="auto"/>
        <w:jc w:val="both"/>
        <w:rPr>
          <w:rFonts w:cs="Times New Roman"/>
          <w:b/>
          <w:bCs/>
        </w:rPr>
      </w:pPr>
      <w:r>
        <w:rPr>
          <w:rFonts w:cs="Times New Roman"/>
          <w:b/>
          <w:bCs/>
        </w:rPr>
        <w:t>C</w:t>
      </w:r>
      <w:r w:rsidR="00DD6418" w:rsidRPr="002D4EA7">
        <w:rPr>
          <w:rFonts w:cs="Times New Roman"/>
          <w:b/>
          <w:bCs/>
        </w:rPr>
        <w:t>. Risk-Based Approach</w:t>
      </w:r>
    </w:p>
    <w:p w14:paraId="2EF203AB" w14:textId="77777777" w:rsidR="00DD6418" w:rsidRPr="00DD6418" w:rsidRDefault="00DD6418" w:rsidP="000068EE">
      <w:pPr>
        <w:spacing w:line="276" w:lineRule="auto"/>
        <w:jc w:val="both"/>
        <w:rPr>
          <w:rFonts w:cs="Times New Roman"/>
          <w:i/>
          <w:iCs/>
        </w:rPr>
      </w:pPr>
      <w:r w:rsidRPr="00DD6418">
        <w:rPr>
          <w:rFonts w:cs="Times New Roman"/>
        </w:rPr>
        <w:t xml:space="preserve">The AI Act has four major risk categories with varied assessments requirements, documentation, and obligations to be performed by AI Actors during the AI life cycle. These include - </w:t>
      </w:r>
      <w:r w:rsidRPr="00DD6418">
        <w:rPr>
          <w:rFonts w:cs="Times New Roman"/>
          <w:i/>
          <w:iCs/>
        </w:rPr>
        <w:t xml:space="preserve">Unacceptable Risk; High Risk; Limited Risk; and Minimal Risk. </w:t>
      </w:r>
    </w:p>
    <w:p w14:paraId="158391F0" w14:textId="77777777" w:rsidR="00DD6418" w:rsidRPr="00DD6418" w:rsidRDefault="00DD6418" w:rsidP="000068EE">
      <w:pPr>
        <w:spacing w:line="276" w:lineRule="auto"/>
        <w:jc w:val="both"/>
        <w:rPr>
          <w:rFonts w:cs="Times New Roman"/>
        </w:rPr>
      </w:pPr>
      <w:r w:rsidRPr="00DD6418">
        <w:rPr>
          <w:rFonts w:cs="Times New Roman"/>
        </w:rPr>
        <w:t xml:space="preserve">A fifth category </w:t>
      </w:r>
      <w:r w:rsidRPr="00DD6418">
        <w:rPr>
          <w:rFonts w:cs="Times New Roman"/>
          <w:i/>
          <w:iCs/>
        </w:rPr>
        <w:t>General Purpose Artificial Intelligence (GPAI)</w:t>
      </w:r>
      <w:r w:rsidRPr="00DD6418">
        <w:rPr>
          <w:rFonts w:cs="Times New Roman"/>
        </w:rPr>
        <w:t xml:space="preserve"> was added during the trilogue negotiations.</w:t>
      </w:r>
    </w:p>
    <w:p w14:paraId="73825D5B" w14:textId="651F4AD2" w:rsidR="00DD6418" w:rsidRPr="00DD6418" w:rsidRDefault="00DD6418" w:rsidP="000068EE">
      <w:pPr>
        <w:pStyle w:val="ListParagraph"/>
        <w:numPr>
          <w:ilvl w:val="0"/>
          <w:numId w:val="25"/>
        </w:numPr>
        <w:spacing w:line="276" w:lineRule="auto"/>
        <w:jc w:val="both"/>
        <w:rPr>
          <w:rFonts w:cs="Times New Roman"/>
        </w:rPr>
      </w:pPr>
      <w:r w:rsidRPr="00DD6418">
        <w:rPr>
          <w:rFonts w:cs="Times New Roman"/>
        </w:rPr>
        <w:t xml:space="preserve">Prohibited AI Practices (Cap II, </w:t>
      </w:r>
      <w:r w:rsidR="00C20E13">
        <w:rPr>
          <w:rFonts w:cs="Times New Roman"/>
        </w:rPr>
        <w:t>a</w:t>
      </w:r>
      <w:r w:rsidRPr="00DD6418">
        <w:rPr>
          <w:rFonts w:cs="Times New Roman"/>
        </w:rPr>
        <w:t xml:space="preserve">rt 5) – The following are unacceptable AI risks and therefore constitute prohibited AI which are required to be banned 6 months after the regulation comes into effect. These include the placing on the market, the putting into service, or the use of an AI system: </w:t>
      </w:r>
    </w:p>
    <w:p w14:paraId="6B445C99" w14:textId="6E0261EA" w:rsidR="00DD6418" w:rsidRPr="00DD6418" w:rsidRDefault="00DD6418" w:rsidP="000068EE">
      <w:pPr>
        <w:pStyle w:val="ListParagraph"/>
        <w:numPr>
          <w:ilvl w:val="1"/>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lang w:eastAsia="en-GB"/>
          <w14:ligatures w14:val="none"/>
        </w:rPr>
        <w:t xml:space="preserve">that deploys </w:t>
      </w:r>
      <w:r w:rsidRPr="00DD6418">
        <w:rPr>
          <w:rFonts w:eastAsia="Times New Roman" w:cs="Times New Roman"/>
          <w:b/>
          <w:bCs/>
          <w:kern w:val="0"/>
          <w:bdr w:val="none" w:sz="0" w:space="0" w:color="auto" w:frame="1"/>
          <w:lang w:eastAsia="en-GB"/>
          <w14:ligatures w14:val="none"/>
        </w:rPr>
        <w:t>subliminal, manipulative, or deceptive techniques</w:t>
      </w:r>
      <w:r w:rsidR="006F37F5" w:rsidRPr="00DD6418">
        <w:rPr>
          <w:rFonts w:eastAsia="Times New Roman" w:cs="Times New Roman"/>
          <w:b/>
          <w:bCs/>
          <w:kern w:val="0"/>
          <w:bdr w:val="none" w:sz="0" w:space="0" w:color="auto" w:frame="1"/>
          <w:lang w:eastAsia="en-GB"/>
          <w14:ligatures w14:val="none"/>
        </w:rPr>
        <w:t>.</w:t>
      </w:r>
      <w:r w:rsidRPr="00DD6418">
        <w:rPr>
          <w:rFonts w:eastAsia="Times New Roman" w:cs="Times New Roman"/>
          <w:kern w:val="0"/>
          <w:lang w:eastAsia="en-GB"/>
          <w14:ligatures w14:val="none"/>
        </w:rPr>
        <w:t> </w:t>
      </w:r>
    </w:p>
    <w:p w14:paraId="38A15331" w14:textId="63F7A84C"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t>that</w:t>
      </w:r>
      <w:r w:rsidRPr="00DD6418">
        <w:rPr>
          <w:rFonts w:eastAsia="Times New Roman" w:cs="Times New Roman"/>
          <w:b/>
          <w:bCs/>
          <w:kern w:val="0"/>
          <w:bdr w:val="none" w:sz="0" w:space="0" w:color="auto" w:frame="1"/>
          <w:lang w:eastAsia="en-GB"/>
          <w14:ligatures w14:val="none"/>
        </w:rPr>
        <w:t xml:space="preserve"> exploits vulnerabilities</w:t>
      </w:r>
      <w:r w:rsidR="006F37F5" w:rsidRPr="00DD6418">
        <w:rPr>
          <w:rFonts w:eastAsia="Times New Roman" w:cs="Times New Roman"/>
          <w:b/>
          <w:bCs/>
          <w:kern w:val="0"/>
          <w:bdr w:val="none" w:sz="0" w:space="0" w:color="auto" w:frame="1"/>
          <w:lang w:eastAsia="en-GB"/>
          <w14:ligatures w14:val="none"/>
        </w:rPr>
        <w:t>.</w:t>
      </w:r>
      <w:r w:rsidRPr="00DD6418">
        <w:rPr>
          <w:rFonts w:eastAsia="Times New Roman" w:cs="Times New Roman"/>
          <w:kern w:val="0"/>
          <w:lang w:eastAsia="en-GB"/>
          <w14:ligatures w14:val="none"/>
        </w:rPr>
        <w:t> </w:t>
      </w:r>
    </w:p>
    <w:p w14:paraId="20015126" w14:textId="40C3176E"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lastRenderedPageBreak/>
        <w:t>for</w:t>
      </w:r>
      <w:r w:rsidRPr="00DD6418">
        <w:rPr>
          <w:rFonts w:eastAsia="Times New Roman" w:cs="Times New Roman"/>
          <w:b/>
          <w:bCs/>
          <w:kern w:val="0"/>
          <w:bdr w:val="none" w:sz="0" w:space="0" w:color="auto" w:frame="1"/>
          <w:lang w:eastAsia="en-GB"/>
          <w14:ligatures w14:val="none"/>
        </w:rPr>
        <w:t xml:space="preserve"> social scoring</w:t>
      </w:r>
      <w:r w:rsidRPr="00DD6418">
        <w:rPr>
          <w:rFonts w:eastAsia="Times New Roman" w:cs="Times New Roman"/>
          <w:kern w:val="0"/>
          <w:lang w:eastAsia="en-GB"/>
          <w14:ligatures w14:val="none"/>
        </w:rPr>
        <w:t xml:space="preserve"> </w:t>
      </w:r>
    </w:p>
    <w:p w14:paraId="6D92EA2E" w14:textId="3CF0087D"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t>for</w:t>
      </w:r>
      <w:r w:rsidRPr="00DD6418">
        <w:rPr>
          <w:rFonts w:eastAsia="Times New Roman" w:cs="Times New Roman"/>
          <w:b/>
          <w:bCs/>
          <w:kern w:val="0"/>
          <w:bdr w:val="none" w:sz="0" w:space="0" w:color="auto" w:frame="1"/>
          <w:lang w:eastAsia="en-GB"/>
          <w14:ligatures w14:val="none"/>
        </w:rPr>
        <w:t xml:space="preserve"> predictive policing </w:t>
      </w:r>
    </w:p>
    <w:p w14:paraId="382EDC93" w14:textId="30C246BA"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t xml:space="preserve">that </w:t>
      </w:r>
      <w:r w:rsidRPr="00DD6418">
        <w:rPr>
          <w:rFonts w:eastAsia="Times New Roman" w:cs="Times New Roman"/>
          <w:b/>
          <w:bCs/>
          <w:kern w:val="0"/>
          <w:bdr w:val="none" w:sz="0" w:space="0" w:color="auto" w:frame="1"/>
          <w:lang w:eastAsia="en-GB"/>
          <w14:ligatures w14:val="none"/>
        </w:rPr>
        <w:t>creates or expands facial recognition databases</w:t>
      </w:r>
      <w:r w:rsidR="006F37F5" w:rsidRPr="00DD6418">
        <w:rPr>
          <w:rFonts w:eastAsia="Times New Roman" w:cs="Times New Roman"/>
          <w:b/>
          <w:bCs/>
          <w:kern w:val="0"/>
          <w:bdr w:val="none" w:sz="0" w:space="0" w:color="auto" w:frame="1"/>
          <w:lang w:eastAsia="en-GB"/>
          <w14:ligatures w14:val="none"/>
        </w:rPr>
        <w:t>.</w:t>
      </w:r>
      <w:r w:rsidRPr="00DD6418">
        <w:rPr>
          <w:rFonts w:eastAsia="Times New Roman" w:cs="Times New Roman"/>
          <w:kern w:val="0"/>
          <w:lang w:eastAsia="en-GB"/>
          <w14:ligatures w14:val="none"/>
        </w:rPr>
        <w:t> </w:t>
      </w:r>
    </w:p>
    <w:p w14:paraId="78D0C299" w14:textId="109B0800"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t xml:space="preserve">that </w:t>
      </w:r>
      <w:r w:rsidRPr="00DD6418">
        <w:rPr>
          <w:rFonts w:eastAsia="Times New Roman" w:cs="Times New Roman"/>
          <w:b/>
          <w:bCs/>
          <w:kern w:val="0"/>
          <w:bdr w:val="none" w:sz="0" w:space="0" w:color="auto" w:frame="1"/>
          <w:lang w:eastAsia="en-GB"/>
          <w14:ligatures w14:val="none"/>
        </w:rPr>
        <w:t>infers emotions in workplaces or educational institutions</w:t>
      </w:r>
      <w:r w:rsidR="006F37F5" w:rsidRPr="00DD6418">
        <w:rPr>
          <w:rFonts w:eastAsia="Times New Roman" w:cs="Times New Roman"/>
          <w:b/>
          <w:bCs/>
          <w:kern w:val="0"/>
          <w:bdr w:val="none" w:sz="0" w:space="0" w:color="auto" w:frame="1"/>
          <w:lang w:eastAsia="en-GB"/>
          <w14:ligatures w14:val="none"/>
        </w:rPr>
        <w:t>.</w:t>
      </w:r>
    </w:p>
    <w:p w14:paraId="7BC6678E" w14:textId="325FA5F5" w:rsidR="00DD6418" w:rsidRPr="00DD6418" w:rsidRDefault="00DD6418" w:rsidP="000068EE">
      <w:pPr>
        <w:numPr>
          <w:ilvl w:val="0"/>
          <w:numId w:val="28"/>
        </w:numPr>
        <w:spacing w:after="0" w:line="276" w:lineRule="auto"/>
        <w:ind w:left="1350"/>
        <w:textAlignment w:val="baseline"/>
        <w:rPr>
          <w:rFonts w:eastAsia="Times New Roman" w:cs="Times New Roman"/>
          <w:kern w:val="0"/>
          <w:lang w:eastAsia="en-GB"/>
          <w14:ligatures w14:val="none"/>
        </w:rPr>
      </w:pPr>
      <w:r w:rsidRPr="00DD6418">
        <w:rPr>
          <w:rFonts w:eastAsia="Times New Roman" w:cs="Times New Roman"/>
          <w:kern w:val="0"/>
          <w:bdr w:val="none" w:sz="0" w:space="0" w:color="auto" w:frame="1"/>
          <w:lang w:eastAsia="en-GB"/>
          <w14:ligatures w14:val="none"/>
        </w:rPr>
        <w:t>that use</w:t>
      </w:r>
      <w:r w:rsidRPr="00DD6418">
        <w:rPr>
          <w:rFonts w:eastAsia="Times New Roman" w:cs="Times New Roman"/>
          <w:b/>
          <w:bCs/>
          <w:kern w:val="0"/>
          <w:bdr w:val="none" w:sz="0" w:space="0" w:color="auto" w:frame="1"/>
          <w:lang w:eastAsia="en-GB"/>
          <w14:ligatures w14:val="none"/>
        </w:rPr>
        <w:t xml:space="preserve"> biometric categorisation systems</w:t>
      </w:r>
      <w:r w:rsidR="006F37F5" w:rsidRPr="00DD6418">
        <w:rPr>
          <w:rFonts w:eastAsia="Times New Roman" w:cs="Times New Roman"/>
          <w:b/>
          <w:bCs/>
          <w:kern w:val="0"/>
          <w:bdr w:val="none" w:sz="0" w:space="0" w:color="auto" w:frame="1"/>
          <w:lang w:eastAsia="en-GB"/>
          <w14:ligatures w14:val="none"/>
        </w:rPr>
        <w:t>.</w:t>
      </w:r>
      <w:r w:rsidRPr="00DD6418">
        <w:rPr>
          <w:rFonts w:eastAsia="Times New Roman" w:cs="Times New Roman"/>
          <w:kern w:val="0"/>
          <w:lang w:eastAsia="en-GB"/>
          <w14:ligatures w14:val="none"/>
        </w:rPr>
        <w:t> </w:t>
      </w:r>
    </w:p>
    <w:p w14:paraId="65F92D91" w14:textId="2AEFBD48" w:rsidR="00DD6418" w:rsidRPr="004B7C37" w:rsidRDefault="00DD6418" w:rsidP="000068EE">
      <w:pPr>
        <w:numPr>
          <w:ilvl w:val="0"/>
          <w:numId w:val="28"/>
        </w:numPr>
        <w:spacing w:after="0" w:line="276" w:lineRule="auto"/>
        <w:ind w:left="1350"/>
        <w:textAlignment w:val="baseline"/>
        <w:rPr>
          <w:rFonts w:cs="Times New Roman"/>
        </w:rPr>
      </w:pPr>
      <w:r w:rsidRPr="00DD6418">
        <w:rPr>
          <w:rFonts w:eastAsia="Times New Roman" w:cs="Times New Roman"/>
          <w:kern w:val="0"/>
          <w:bdr w:val="none" w:sz="0" w:space="0" w:color="auto" w:frame="1"/>
          <w:lang w:eastAsia="en-GB"/>
          <w14:ligatures w14:val="none"/>
        </w:rPr>
        <w:t>for</w:t>
      </w:r>
      <w:r w:rsidRPr="00DD6418">
        <w:rPr>
          <w:rFonts w:eastAsia="Times New Roman" w:cs="Times New Roman"/>
          <w:b/>
          <w:bCs/>
          <w:kern w:val="0"/>
          <w:bdr w:val="none" w:sz="0" w:space="0" w:color="auto" w:frame="1"/>
          <w:lang w:eastAsia="en-GB"/>
          <w14:ligatures w14:val="none"/>
        </w:rPr>
        <w:t xml:space="preserve"> ‘real-time’ remote biometric identification (RBI) in publicly accessible spaces for purposes of law enforcement</w:t>
      </w:r>
      <w:r w:rsidR="004B7C37">
        <w:rPr>
          <w:rFonts w:eastAsia="Times New Roman" w:cs="Times New Roman"/>
          <w:b/>
          <w:bCs/>
          <w:kern w:val="0"/>
          <w:bdr w:val="none" w:sz="0" w:space="0" w:color="auto" w:frame="1"/>
          <w:lang w:eastAsia="en-GB"/>
          <w14:ligatures w14:val="none"/>
        </w:rPr>
        <w:t xml:space="preserve">, </w:t>
      </w:r>
      <w:r w:rsidR="004B7C37">
        <w:rPr>
          <w:rFonts w:eastAsia="Times New Roman" w:cs="Times New Roman"/>
          <w:kern w:val="0"/>
          <w:bdr w:val="none" w:sz="0" w:space="0" w:color="auto" w:frame="1"/>
          <w:lang w:eastAsia="en-GB"/>
          <w14:ligatures w14:val="none"/>
        </w:rPr>
        <w:t xml:space="preserve">except </w:t>
      </w:r>
      <w:r w:rsidR="002C1C7B">
        <w:rPr>
          <w:rFonts w:eastAsia="Times New Roman" w:cs="Times New Roman"/>
          <w:kern w:val="0"/>
          <w:bdr w:val="none" w:sz="0" w:space="0" w:color="auto" w:frame="1"/>
          <w:lang w:eastAsia="en-GB"/>
          <w14:ligatures w14:val="none"/>
        </w:rPr>
        <w:t>in</w:t>
      </w:r>
      <w:r w:rsidR="004B7C37">
        <w:rPr>
          <w:rFonts w:eastAsia="Times New Roman" w:cs="Times New Roman"/>
          <w:kern w:val="0"/>
          <w:bdr w:val="none" w:sz="0" w:space="0" w:color="auto" w:frame="1"/>
          <w:lang w:eastAsia="en-GB"/>
          <w14:ligatures w14:val="none"/>
        </w:rPr>
        <w:t xml:space="preserve"> serious crimes </w:t>
      </w:r>
      <w:r w:rsidR="002C1C7B">
        <w:rPr>
          <w:rFonts w:eastAsia="Times New Roman" w:cs="Times New Roman"/>
          <w:kern w:val="0"/>
          <w:bdr w:val="none" w:sz="0" w:space="0" w:color="auto" w:frame="1"/>
          <w:lang w:eastAsia="en-GB"/>
          <w14:ligatures w14:val="none"/>
        </w:rPr>
        <w:t>like</w:t>
      </w:r>
      <w:r w:rsidR="00665ABF">
        <w:rPr>
          <w:rFonts w:eastAsia="Times New Roman" w:cs="Times New Roman"/>
          <w:kern w:val="0"/>
          <w:bdr w:val="none" w:sz="0" w:space="0" w:color="auto" w:frame="1"/>
          <w:lang w:eastAsia="en-GB"/>
          <w14:ligatures w14:val="none"/>
        </w:rPr>
        <w:t xml:space="preserve"> </w:t>
      </w:r>
      <w:r w:rsidR="006039B6">
        <w:rPr>
          <w:rFonts w:eastAsia="Times New Roman" w:cs="Times New Roman"/>
          <w:kern w:val="0"/>
          <w:bdr w:val="none" w:sz="0" w:space="0" w:color="auto" w:frame="1"/>
          <w:lang w:eastAsia="en-GB"/>
          <w14:ligatures w14:val="none"/>
        </w:rPr>
        <w:t xml:space="preserve">kidnap, murder, terrorism, </w:t>
      </w:r>
      <w:r w:rsidR="002C1C7B">
        <w:rPr>
          <w:rFonts w:eastAsia="Times New Roman" w:cs="Times New Roman"/>
          <w:kern w:val="0"/>
          <w:bdr w:val="none" w:sz="0" w:space="0" w:color="auto" w:frame="1"/>
          <w:lang w:eastAsia="en-GB"/>
          <w14:ligatures w14:val="none"/>
        </w:rPr>
        <w:t xml:space="preserve">child pornography, </w:t>
      </w:r>
      <w:r w:rsidR="00D30511">
        <w:rPr>
          <w:rFonts w:eastAsia="Times New Roman" w:cs="Times New Roman"/>
          <w:kern w:val="0"/>
          <w:bdr w:val="none" w:sz="0" w:space="0" w:color="auto" w:frame="1"/>
          <w:lang w:eastAsia="en-GB"/>
          <w14:ligatures w14:val="none"/>
        </w:rPr>
        <w:t xml:space="preserve">human and drug trafficking, et al. </w:t>
      </w:r>
    </w:p>
    <w:p w14:paraId="03308711" w14:textId="77777777" w:rsidR="004B7C37" w:rsidRPr="00DD6418" w:rsidRDefault="004B7C37" w:rsidP="000068EE">
      <w:pPr>
        <w:spacing w:after="0" w:line="276" w:lineRule="auto"/>
        <w:ind w:left="1350"/>
        <w:textAlignment w:val="baseline"/>
        <w:rPr>
          <w:rFonts w:cs="Times New Roman"/>
        </w:rPr>
      </w:pPr>
    </w:p>
    <w:p w14:paraId="235611C8" w14:textId="3A1C31CE" w:rsidR="00DD6418" w:rsidRPr="00DD6418" w:rsidRDefault="00DD6418" w:rsidP="000068EE">
      <w:pPr>
        <w:pStyle w:val="ListParagraph"/>
        <w:numPr>
          <w:ilvl w:val="0"/>
          <w:numId w:val="25"/>
        </w:numPr>
        <w:spacing w:line="276" w:lineRule="auto"/>
        <w:jc w:val="both"/>
        <w:rPr>
          <w:rFonts w:cs="Times New Roman"/>
        </w:rPr>
      </w:pPr>
      <w:r w:rsidRPr="00DD6418">
        <w:rPr>
          <w:rFonts w:cs="Times New Roman"/>
        </w:rPr>
        <w:t xml:space="preserve">High Risk (Cap III, Sec 1, </w:t>
      </w:r>
      <w:r w:rsidR="00497377">
        <w:rPr>
          <w:rFonts w:cs="Times New Roman"/>
        </w:rPr>
        <w:t>a</w:t>
      </w:r>
      <w:r w:rsidRPr="00DD6418">
        <w:rPr>
          <w:rFonts w:cs="Times New Roman"/>
        </w:rPr>
        <w:t xml:space="preserve">rt 6) – There are two categories of high-risk AI under Article 6 of the Act: </w:t>
      </w:r>
    </w:p>
    <w:p w14:paraId="37F4F408" w14:textId="77777777" w:rsidR="00DD6418" w:rsidRPr="00DD6418" w:rsidRDefault="00DD6418" w:rsidP="000068EE">
      <w:pPr>
        <w:pStyle w:val="ListParagraph"/>
        <w:spacing w:line="276" w:lineRule="auto"/>
        <w:jc w:val="both"/>
        <w:rPr>
          <w:rFonts w:cs="Times New Roman"/>
        </w:rPr>
      </w:pPr>
      <w:r w:rsidRPr="00DD6418">
        <w:rPr>
          <w:rFonts w:cs="Times New Roman"/>
        </w:rPr>
        <w:t xml:space="preserve">(i) AI systems used as a safety component of a product (or otherwise subject to EU health and safety harmonization legislation); and </w:t>
      </w:r>
    </w:p>
    <w:p w14:paraId="4B42B098" w14:textId="77777777" w:rsidR="00DD6418" w:rsidRPr="00DD6418" w:rsidRDefault="00DD6418" w:rsidP="000068EE">
      <w:pPr>
        <w:pStyle w:val="ListParagraph"/>
        <w:spacing w:line="276" w:lineRule="auto"/>
        <w:jc w:val="both"/>
        <w:rPr>
          <w:rFonts w:cs="Times New Roman"/>
        </w:rPr>
      </w:pPr>
      <w:r w:rsidRPr="00DD6418">
        <w:rPr>
          <w:rFonts w:cs="Times New Roman"/>
        </w:rPr>
        <w:t>(ii) AI systems deployed in eight specific use cases, listed in Annex III, these include:</w:t>
      </w:r>
    </w:p>
    <w:p w14:paraId="587DA151"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permissible biometric, </w:t>
      </w:r>
    </w:p>
    <w:p w14:paraId="66A2820E"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critical infrastructure, </w:t>
      </w:r>
    </w:p>
    <w:p w14:paraId="036446EE"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education and vocational training, </w:t>
      </w:r>
    </w:p>
    <w:p w14:paraId="3901C4E5"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employment workers management and access to self-employment, </w:t>
      </w:r>
    </w:p>
    <w:p w14:paraId="13EB5405"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access to essential public and private services and benefits, </w:t>
      </w:r>
    </w:p>
    <w:p w14:paraId="4602FA97"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law enforcement, </w:t>
      </w:r>
    </w:p>
    <w:p w14:paraId="7B544439"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migration asylum and border control management, and </w:t>
      </w:r>
    </w:p>
    <w:p w14:paraId="6ACA48F3" w14:textId="77777777" w:rsidR="00DD6418" w:rsidRPr="00DD6418" w:rsidRDefault="00DD6418" w:rsidP="000068EE">
      <w:pPr>
        <w:pStyle w:val="ListParagraph"/>
        <w:numPr>
          <w:ilvl w:val="0"/>
          <w:numId w:val="33"/>
        </w:numPr>
        <w:spacing w:line="276" w:lineRule="auto"/>
        <w:jc w:val="both"/>
        <w:rPr>
          <w:rFonts w:cs="Times New Roman"/>
        </w:rPr>
      </w:pPr>
      <w:r w:rsidRPr="00DD6418">
        <w:rPr>
          <w:rFonts w:cs="Times New Roman"/>
        </w:rPr>
        <w:t xml:space="preserve">the administration of justice and democratic processes. </w:t>
      </w:r>
    </w:p>
    <w:p w14:paraId="6D5D710F" w14:textId="2212164B" w:rsidR="00DD6418" w:rsidRPr="00DD6418" w:rsidRDefault="00DD6418" w:rsidP="000068EE">
      <w:pPr>
        <w:spacing w:line="276" w:lineRule="auto"/>
        <w:ind w:left="720"/>
        <w:jc w:val="both"/>
        <w:rPr>
          <w:rFonts w:cs="Times New Roman"/>
          <w:color w:val="010101"/>
          <w:shd w:val="clear" w:color="auto" w:fill="FFFFFF"/>
        </w:rPr>
      </w:pPr>
      <w:r w:rsidRPr="00DD6418">
        <w:rPr>
          <w:rFonts w:cs="Times New Roman"/>
        </w:rPr>
        <w:t xml:space="preserve">Articles 49 and 71 provide that AI systems and their providers (or where applicable, the authorized representative) must be registered in an EU database before being placed on the market or put into service. High risk AI systems </w:t>
      </w:r>
      <w:r w:rsidRPr="00DD6418">
        <w:rPr>
          <w:rFonts w:cs="Times New Roman"/>
          <w:color w:val="010101"/>
          <w:shd w:val="clear" w:color="auto" w:fill="FFFFFF"/>
        </w:rPr>
        <w:t>must comply with an array of requirements contained in Chapter III, Section 2 namely: Compliance with the Requirements (</w:t>
      </w:r>
      <w:r w:rsidR="00987E46">
        <w:rPr>
          <w:rFonts w:cs="Times New Roman"/>
          <w:color w:val="010101"/>
          <w:shd w:val="clear" w:color="auto" w:fill="FFFFFF"/>
        </w:rPr>
        <w:t>a</w:t>
      </w:r>
      <w:r w:rsidRPr="00DD6418">
        <w:rPr>
          <w:rFonts w:cs="Times New Roman"/>
          <w:color w:val="010101"/>
          <w:shd w:val="clear" w:color="auto" w:fill="FFFFFF"/>
        </w:rPr>
        <w:t>rt 8); Risk Management System (</w:t>
      </w:r>
      <w:r w:rsidR="00987E46">
        <w:rPr>
          <w:rFonts w:cs="Times New Roman"/>
          <w:color w:val="010101"/>
          <w:shd w:val="clear" w:color="auto" w:fill="FFFFFF"/>
        </w:rPr>
        <w:t>a</w:t>
      </w:r>
      <w:r w:rsidRPr="00DD6418">
        <w:rPr>
          <w:rFonts w:cs="Times New Roman"/>
          <w:color w:val="010101"/>
          <w:shd w:val="clear" w:color="auto" w:fill="FFFFFF"/>
        </w:rPr>
        <w:t>rt 9); Data and Data Governance (</w:t>
      </w:r>
      <w:r w:rsidR="00987E46">
        <w:rPr>
          <w:rFonts w:cs="Times New Roman"/>
          <w:color w:val="010101"/>
          <w:shd w:val="clear" w:color="auto" w:fill="FFFFFF"/>
        </w:rPr>
        <w:t>a</w:t>
      </w:r>
      <w:r w:rsidRPr="00DD6418">
        <w:rPr>
          <w:rFonts w:cs="Times New Roman"/>
          <w:color w:val="010101"/>
          <w:shd w:val="clear" w:color="auto" w:fill="FFFFFF"/>
        </w:rPr>
        <w:t>rt 10); Technical Documentation (</w:t>
      </w:r>
      <w:r w:rsidR="00987E46">
        <w:rPr>
          <w:rFonts w:cs="Times New Roman"/>
          <w:color w:val="010101"/>
          <w:shd w:val="clear" w:color="auto" w:fill="FFFFFF"/>
        </w:rPr>
        <w:t>a</w:t>
      </w:r>
      <w:r w:rsidRPr="00DD6418">
        <w:rPr>
          <w:rFonts w:cs="Times New Roman"/>
          <w:color w:val="010101"/>
          <w:shd w:val="clear" w:color="auto" w:fill="FFFFFF"/>
        </w:rPr>
        <w:t>rt 11); Record-Keeping (</w:t>
      </w:r>
      <w:r w:rsidR="00987E46">
        <w:rPr>
          <w:rFonts w:cs="Times New Roman"/>
          <w:color w:val="010101"/>
          <w:shd w:val="clear" w:color="auto" w:fill="FFFFFF"/>
        </w:rPr>
        <w:t>a</w:t>
      </w:r>
      <w:r w:rsidRPr="00DD6418">
        <w:rPr>
          <w:rFonts w:cs="Times New Roman"/>
          <w:color w:val="010101"/>
          <w:shd w:val="clear" w:color="auto" w:fill="FFFFFF"/>
        </w:rPr>
        <w:t>rt 12); Transparency and Provision of Information to Deployers (</w:t>
      </w:r>
      <w:r w:rsidR="00987E46">
        <w:rPr>
          <w:rFonts w:cs="Times New Roman"/>
          <w:color w:val="010101"/>
          <w:shd w:val="clear" w:color="auto" w:fill="FFFFFF"/>
        </w:rPr>
        <w:t>a</w:t>
      </w:r>
      <w:r w:rsidRPr="00DD6418">
        <w:rPr>
          <w:rFonts w:cs="Times New Roman"/>
          <w:color w:val="010101"/>
          <w:shd w:val="clear" w:color="auto" w:fill="FFFFFF"/>
        </w:rPr>
        <w:t>rt 13); Human Oversight (</w:t>
      </w:r>
      <w:r w:rsidR="00987E46">
        <w:rPr>
          <w:rFonts w:cs="Times New Roman"/>
          <w:color w:val="010101"/>
          <w:shd w:val="clear" w:color="auto" w:fill="FFFFFF"/>
        </w:rPr>
        <w:t>a</w:t>
      </w:r>
      <w:r w:rsidRPr="00DD6418">
        <w:rPr>
          <w:rFonts w:cs="Times New Roman"/>
          <w:color w:val="010101"/>
          <w:shd w:val="clear" w:color="auto" w:fill="FFFFFF"/>
        </w:rPr>
        <w:t>rt 14); Accuracy, Robustness and Cybersecurity (</w:t>
      </w:r>
      <w:r w:rsidR="00987E46">
        <w:rPr>
          <w:rFonts w:cs="Times New Roman"/>
          <w:color w:val="010101"/>
          <w:shd w:val="clear" w:color="auto" w:fill="FFFFFF"/>
        </w:rPr>
        <w:t>a</w:t>
      </w:r>
      <w:r w:rsidRPr="00DD6418">
        <w:rPr>
          <w:rFonts w:cs="Times New Roman"/>
          <w:color w:val="010101"/>
          <w:shd w:val="clear" w:color="auto" w:fill="FFFFFF"/>
        </w:rPr>
        <w:t>rt 15).</w:t>
      </w:r>
      <w:r w:rsidRPr="00DD6418">
        <w:rPr>
          <w:rStyle w:val="FootnoteReference"/>
          <w:rFonts w:cs="Times New Roman"/>
          <w:color w:val="010101"/>
          <w:shd w:val="clear" w:color="auto" w:fill="FFFFFF"/>
        </w:rPr>
        <w:footnoteReference w:id="177"/>
      </w:r>
      <w:r w:rsidRPr="00DD6418">
        <w:rPr>
          <w:rFonts w:cs="Times New Roman"/>
          <w:color w:val="010101"/>
          <w:shd w:val="clear" w:color="auto" w:fill="FFFFFF"/>
        </w:rPr>
        <w:t xml:space="preserve"> </w:t>
      </w:r>
    </w:p>
    <w:p w14:paraId="34C7441C" w14:textId="77777777" w:rsidR="00DD6418" w:rsidRPr="00DD6418" w:rsidRDefault="00DD6418" w:rsidP="000068EE">
      <w:pPr>
        <w:spacing w:line="276" w:lineRule="auto"/>
        <w:ind w:left="720"/>
        <w:jc w:val="both"/>
        <w:rPr>
          <w:rFonts w:cs="Times New Roman"/>
          <w:color w:val="010101"/>
          <w:shd w:val="clear" w:color="auto" w:fill="FFFFFF"/>
        </w:rPr>
      </w:pPr>
      <w:r w:rsidRPr="00DD6418">
        <w:rPr>
          <w:rFonts w:cs="Times New Roman"/>
          <w:color w:val="010101"/>
          <w:shd w:val="clear" w:color="auto" w:fill="FFFFFF"/>
        </w:rPr>
        <w:t>Article 27 of the AI Act, introduced by European Parliament, requires the completion of a fundamental rights impact assessment (FRIA) for high-risk AI used by public entities or private entities providing public services, such as banks and insurance companies. If, for these deployers, a data protection impact assessment already exists under the GDPR, the DPIA will be an integral part of the FRIA.</w:t>
      </w:r>
    </w:p>
    <w:p w14:paraId="5FC19BA5" w14:textId="70B5718D" w:rsidR="00DD6418" w:rsidRDefault="00DD6418" w:rsidP="000068EE">
      <w:pPr>
        <w:pStyle w:val="ListParagraph"/>
        <w:numPr>
          <w:ilvl w:val="0"/>
          <w:numId w:val="25"/>
        </w:numPr>
        <w:spacing w:line="276" w:lineRule="auto"/>
        <w:jc w:val="both"/>
        <w:rPr>
          <w:rFonts w:cs="Times New Roman"/>
        </w:rPr>
      </w:pPr>
      <w:r w:rsidRPr="00DD6418">
        <w:rPr>
          <w:rFonts w:cs="Times New Roman"/>
        </w:rPr>
        <w:lastRenderedPageBreak/>
        <w:t>Limited Risk (</w:t>
      </w:r>
      <w:r w:rsidR="00381A01">
        <w:rPr>
          <w:rFonts w:cs="Times New Roman"/>
        </w:rPr>
        <w:t>a</w:t>
      </w:r>
      <w:r w:rsidRPr="00DD6418">
        <w:rPr>
          <w:rFonts w:cs="Times New Roman"/>
        </w:rPr>
        <w:t xml:space="preserve">rt 50) - </w:t>
      </w:r>
      <w:r w:rsidR="00F05494" w:rsidRPr="00F05494">
        <w:rPr>
          <w:rFonts w:cs="Times New Roman"/>
        </w:rPr>
        <w:t>P</w:t>
      </w:r>
      <w:r w:rsidR="00461A84" w:rsidRPr="00F05494">
        <w:rPr>
          <w:rFonts w:cs="Times New Roman"/>
        </w:rPr>
        <w:t xml:space="preserve">roviders and deployers </w:t>
      </w:r>
      <w:r w:rsidR="00EC6E5F" w:rsidRPr="00F05494">
        <w:rPr>
          <w:rFonts w:cs="Times New Roman"/>
        </w:rPr>
        <w:t xml:space="preserve">of </w:t>
      </w:r>
      <w:r w:rsidRPr="00F05494">
        <w:rPr>
          <w:rFonts w:cs="Times New Roman"/>
        </w:rPr>
        <w:t>A</w:t>
      </w:r>
      <w:r w:rsidR="007B17E7" w:rsidRPr="00F05494">
        <w:rPr>
          <w:rFonts w:cs="Times New Roman"/>
        </w:rPr>
        <w:t>I systems with</w:t>
      </w:r>
      <w:r w:rsidRPr="00F05494">
        <w:rPr>
          <w:rFonts w:cs="Times New Roman"/>
        </w:rPr>
        <w:t xml:space="preserve"> limited risk</w:t>
      </w:r>
      <w:r w:rsidR="005E259E" w:rsidRPr="00F05494">
        <w:rPr>
          <w:rFonts w:cs="Times New Roman"/>
        </w:rPr>
        <w:t>s are</w:t>
      </w:r>
      <w:r w:rsidRPr="00F05494">
        <w:rPr>
          <w:rFonts w:cs="Times New Roman"/>
        </w:rPr>
        <w:t xml:space="preserve"> subject to </w:t>
      </w:r>
      <w:r w:rsidR="00AE7238" w:rsidRPr="00F05494">
        <w:rPr>
          <w:rFonts w:cs="Times New Roman"/>
        </w:rPr>
        <w:t xml:space="preserve">fewer </w:t>
      </w:r>
      <w:r w:rsidRPr="00F05494">
        <w:rPr>
          <w:rFonts w:cs="Times New Roman"/>
        </w:rPr>
        <w:t>transparency obligations</w:t>
      </w:r>
      <w:r w:rsidR="001A102D" w:rsidRPr="00F05494">
        <w:rPr>
          <w:rFonts w:cs="Times New Roman"/>
        </w:rPr>
        <w:t xml:space="preserve"> save for the requirement to </w:t>
      </w:r>
      <w:r w:rsidRPr="00F05494">
        <w:rPr>
          <w:rFonts w:cs="Times New Roman"/>
        </w:rPr>
        <w:t>ensure that end-users are aware that they are interacting with AI</w:t>
      </w:r>
      <w:r w:rsidR="00701027">
        <w:rPr>
          <w:rFonts w:cs="Times New Roman"/>
        </w:rPr>
        <w:t xml:space="preserve"> (</w:t>
      </w:r>
      <w:r w:rsidR="00E63579" w:rsidRPr="00F05494">
        <w:rPr>
          <w:rFonts w:cs="Times New Roman"/>
        </w:rPr>
        <w:t xml:space="preserve">as in the case of </w:t>
      </w:r>
      <w:r w:rsidRPr="00F05494">
        <w:rPr>
          <w:rFonts w:cs="Times New Roman"/>
        </w:rPr>
        <w:t>chatbots and deepfakes).</w:t>
      </w:r>
    </w:p>
    <w:p w14:paraId="1C6CA8A3" w14:textId="77777777" w:rsidR="00783647" w:rsidRDefault="00783647" w:rsidP="000068EE">
      <w:pPr>
        <w:pStyle w:val="ListParagraph"/>
        <w:spacing w:line="276" w:lineRule="auto"/>
        <w:jc w:val="both"/>
        <w:rPr>
          <w:rFonts w:eastAsia="Times New Roman" w:cs="Times New Roman"/>
          <w:color w:val="000000" w:themeColor="text1"/>
          <w:shd w:val="clear" w:color="auto" w:fill="FFFFFF"/>
        </w:rPr>
      </w:pPr>
    </w:p>
    <w:p w14:paraId="2A5C8767" w14:textId="038EE826" w:rsidR="00A24994" w:rsidRPr="00A24994" w:rsidRDefault="00783647" w:rsidP="000068EE">
      <w:pPr>
        <w:pStyle w:val="ListParagraph"/>
        <w:spacing w:line="276" w:lineRule="auto"/>
        <w:jc w:val="both"/>
        <w:rPr>
          <w:rFonts w:eastAsia="Times New Roman" w:cs="Times New Roman"/>
          <w:color w:val="000000" w:themeColor="text1"/>
          <w:shd w:val="clear" w:color="auto" w:fill="FFFFFF"/>
        </w:rPr>
      </w:pPr>
      <w:r w:rsidRPr="00783647">
        <w:rPr>
          <w:rFonts w:eastAsia="Times New Roman" w:cs="Times New Roman"/>
          <w:color w:val="000000" w:themeColor="text1"/>
          <w:shd w:val="clear" w:color="auto" w:fill="FFFFFF"/>
        </w:rPr>
        <w:t>Providers shall ensure that AI systems intended to interact directly with natural persons are designed and developed in such a way that the natural persons concerned are informed that they are interacting with an AI system</w:t>
      </w:r>
      <w:r>
        <w:rPr>
          <w:rFonts w:eastAsia="Times New Roman" w:cs="Times New Roman"/>
          <w:color w:val="000000" w:themeColor="text1"/>
          <w:shd w:val="clear" w:color="auto" w:fill="FFFFFF"/>
        </w:rPr>
        <w:t>.</w:t>
      </w:r>
      <w:r>
        <w:rPr>
          <w:rStyle w:val="FootnoteReference"/>
          <w:rFonts w:eastAsia="Times New Roman" w:cs="Times New Roman"/>
          <w:color w:val="000000" w:themeColor="text1"/>
          <w:shd w:val="clear" w:color="auto" w:fill="FFFFFF"/>
        </w:rPr>
        <w:footnoteReference w:id="178"/>
      </w:r>
    </w:p>
    <w:p w14:paraId="055A8590" w14:textId="77777777" w:rsidR="008C1B66" w:rsidRDefault="008C1B66" w:rsidP="000068EE">
      <w:pPr>
        <w:pStyle w:val="ListParagraph"/>
        <w:spacing w:line="276" w:lineRule="auto"/>
        <w:jc w:val="both"/>
        <w:rPr>
          <w:rFonts w:eastAsia="Times New Roman" w:cs="Times New Roman"/>
          <w:color w:val="000000" w:themeColor="text1"/>
          <w:shd w:val="clear" w:color="auto" w:fill="FFFFFF"/>
        </w:rPr>
      </w:pPr>
    </w:p>
    <w:p w14:paraId="706C5AEE" w14:textId="6B389341" w:rsidR="008C1B66" w:rsidRDefault="008C1B66" w:rsidP="000068EE">
      <w:pPr>
        <w:pStyle w:val="ListParagraph"/>
        <w:spacing w:line="276" w:lineRule="auto"/>
        <w:jc w:val="both"/>
        <w:rPr>
          <w:rFonts w:cs="Times New Roman"/>
          <w:color w:val="000000" w:themeColor="text1"/>
        </w:rPr>
      </w:pPr>
      <w:r w:rsidRPr="008C1B66">
        <w:rPr>
          <w:rFonts w:cs="Times New Roman"/>
          <w:color w:val="000000" w:themeColor="text1"/>
        </w:rPr>
        <w:t>Providers of AI systems, including general-purpose AI systems, generating synthetic audio, image, video or text content, shall ensure that the outputs of the AI system are marked in a machine-readable format and detectable as artificially generated or manipulated.</w:t>
      </w:r>
      <w:r>
        <w:rPr>
          <w:rStyle w:val="FootnoteReference"/>
          <w:rFonts w:cs="Times New Roman"/>
          <w:color w:val="000000" w:themeColor="text1"/>
        </w:rPr>
        <w:footnoteReference w:id="179"/>
      </w:r>
    </w:p>
    <w:p w14:paraId="33BD8622" w14:textId="77777777" w:rsidR="00B343C5" w:rsidRDefault="00B343C5" w:rsidP="000068EE">
      <w:pPr>
        <w:pStyle w:val="ListParagraph"/>
        <w:spacing w:line="276" w:lineRule="auto"/>
        <w:jc w:val="both"/>
        <w:rPr>
          <w:rFonts w:cs="Times New Roman"/>
          <w:color w:val="000000" w:themeColor="text1"/>
        </w:rPr>
      </w:pPr>
    </w:p>
    <w:p w14:paraId="18CF396D" w14:textId="77777777" w:rsidR="00DD6418" w:rsidRPr="00DD6418" w:rsidRDefault="00DD6418" w:rsidP="000068EE">
      <w:pPr>
        <w:pStyle w:val="ListParagraph"/>
        <w:numPr>
          <w:ilvl w:val="0"/>
          <w:numId w:val="25"/>
        </w:numPr>
        <w:spacing w:line="276" w:lineRule="auto"/>
        <w:jc w:val="both"/>
        <w:rPr>
          <w:rFonts w:cs="Times New Roman"/>
        </w:rPr>
      </w:pPr>
      <w:r w:rsidRPr="00DD6418">
        <w:rPr>
          <w:rFonts w:cs="Times New Roman"/>
        </w:rPr>
        <w:t xml:space="preserve">Minimal Risk – </w:t>
      </w:r>
      <w:r w:rsidRPr="00DD6418">
        <w:rPr>
          <w:rFonts w:cs="Times New Roman"/>
          <w:color w:val="010101"/>
          <w:shd w:val="clear" w:color="auto" w:fill="FFFFFF"/>
        </w:rPr>
        <w:t>Any AI system not caught by the above are of low or minimal risk. AI systems do not have specific obligations or requirements under the EU AI Act. No additional measures are needed in minimal risk cases, such as spam filters.</w:t>
      </w:r>
    </w:p>
    <w:p w14:paraId="60DAC1D1" w14:textId="45EAA459" w:rsidR="00DD6418" w:rsidRPr="00DD6418" w:rsidRDefault="00DD6418" w:rsidP="000068EE">
      <w:pPr>
        <w:pStyle w:val="ListParagraph"/>
        <w:numPr>
          <w:ilvl w:val="0"/>
          <w:numId w:val="25"/>
        </w:numPr>
        <w:spacing w:line="276" w:lineRule="auto"/>
        <w:jc w:val="both"/>
        <w:rPr>
          <w:rFonts w:cs="Times New Roman"/>
        </w:rPr>
      </w:pPr>
      <w:r w:rsidRPr="00DD6418">
        <w:rPr>
          <w:rFonts w:cs="Times New Roman"/>
        </w:rPr>
        <w:t xml:space="preserve">General-Purpose AI (GPAI) – (Cap V, Secs 1 -3, </w:t>
      </w:r>
      <w:r w:rsidR="00381A01">
        <w:rPr>
          <w:rFonts w:cs="Times New Roman"/>
        </w:rPr>
        <w:t>a</w:t>
      </w:r>
      <w:r w:rsidRPr="00DD6418">
        <w:rPr>
          <w:rFonts w:cs="Times New Roman"/>
        </w:rPr>
        <w:t>rts 51 -56) - There is an obligation to keep records for general-purpose AI, including records on any copyrighted data used as part of the training data, but general-purpose AI will not necessarily be considered high risk unless it also falls within the relevant categories for high risk.</w:t>
      </w:r>
    </w:p>
    <w:p w14:paraId="434A6A1C" w14:textId="77777777" w:rsidR="00DD6418" w:rsidRPr="00DD6418" w:rsidRDefault="00DD6418" w:rsidP="000068EE">
      <w:pPr>
        <w:pStyle w:val="ListParagraph"/>
        <w:spacing w:line="276" w:lineRule="auto"/>
        <w:jc w:val="both"/>
        <w:rPr>
          <w:rFonts w:cs="Times New Roman"/>
        </w:rPr>
      </w:pPr>
    </w:p>
    <w:p w14:paraId="18D57F54" w14:textId="40C68049" w:rsidR="00DD6418" w:rsidRPr="00DD6418" w:rsidRDefault="00DD6418" w:rsidP="000068EE">
      <w:pPr>
        <w:pStyle w:val="ListParagraph"/>
        <w:spacing w:line="276" w:lineRule="auto"/>
        <w:jc w:val="both"/>
        <w:rPr>
          <w:rFonts w:cs="Times New Roman"/>
        </w:rPr>
      </w:pPr>
      <w:r w:rsidRPr="00DD6418">
        <w:rPr>
          <w:rFonts w:cs="Times New Roman"/>
        </w:rPr>
        <w:t>G</w:t>
      </w:r>
      <w:r w:rsidR="00AE1631">
        <w:rPr>
          <w:rFonts w:cs="Times New Roman"/>
        </w:rPr>
        <w:t>P</w:t>
      </w:r>
      <w:r w:rsidRPr="00DD6418">
        <w:rPr>
          <w:rFonts w:cs="Times New Roman"/>
        </w:rPr>
        <w:t>AI will be considered a systemic risk if it carries a specific risk that has a significant impact on the EU market due to its scale</w:t>
      </w:r>
      <w:r w:rsidR="0077183B">
        <w:rPr>
          <w:rFonts w:cs="Times New Roman"/>
        </w:rPr>
        <w:t>,</w:t>
      </w:r>
      <w:r w:rsidRPr="00DD6418">
        <w:rPr>
          <w:rFonts w:cs="Times New Roman"/>
        </w:rPr>
        <w:t xml:space="preserve"> or actual or reasonably foreseeable adverse effects on public health, security or fundamental rights. G</w:t>
      </w:r>
      <w:r w:rsidR="00AE1631">
        <w:rPr>
          <w:rFonts w:cs="Times New Roman"/>
        </w:rPr>
        <w:t>P</w:t>
      </w:r>
      <w:r w:rsidRPr="00DD6418">
        <w:rPr>
          <w:rFonts w:cs="Times New Roman"/>
        </w:rPr>
        <w:t>AI will also be considered a systemic risk if it has a computational power greater than 10^25 floating point operations</w:t>
      </w:r>
      <w:r w:rsidR="000A646A">
        <w:rPr>
          <w:rStyle w:val="FootnoteReference"/>
          <w:rFonts w:cs="Times New Roman"/>
        </w:rPr>
        <w:footnoteReference w:id="180"/>
      </w:r>
      <w:r w:rsidRPr="00DD6418">
        <w:rPr>
          <w:rFonts w:cs="Times New Roman"/>
        </w:rPr>
        <w:t xml:space="preserve"> or so deemed by the EU AI Office, which will be responsible for such assessments.</w:t>
      </w:r>
    </w:p>
    <w:p w14:paraId="5182741C" w14:textId="77777777" w:rsidR="00DD6418" w:rsidRPr="00DD6418" w:rsidRDefault="00DD6418" w:rsidP="000068EE">
      <w:pPr>
        <w:pStyle w:val="ListParagraph"/>
        <w:spacing w:line="276" w:lineRule="auto"/>
        <w:jc w:val="both"/>
        <w:rPr>
          <w:rFonts w:cs="Times New Roman"/>
        </w:rPr>
      </w:pPr>
    </w:p>
    <w:p w14:paraId="14AD31AA" w14:textId="77777777" w:rsidR="00DD6418" w:rsidRPr="00DD6418" w:rsidRDefault="00DD6418" w:rsidP="000068EE">
      <w:pPr>
        <w:pStyle w:val="ListParagraph"/>
        <w:spacing w:line="276" w:lineRule="auto"/>
        <w:jc w:val="both"/>
        <w:rPr>
          <w:rFonts w:cs="Times New Roman"/>
        </w:rPr>
      </w:pPr>
      <w:r w:rsidRPr="00DD6418">
        <w:rPr>
          <w:rFonts w:cs="Times New Roman"/>
        </w:rPr>
        <w:t>Providers of such models will be subject to a number of additional obligations. These include conducting an assessment to identify and mitigate systemic risk, analyzing and mitigating such risks, and documenting and reporting serious incidents. These providers will also have to ensure an adequate level of cybersecurity protection regarding the model and its physical infrastructure.</w:t>
      </w:r>
    </w:p>
    <w:p w14:paraId="498B8FD3" w14:textId="566800DB" w:rsidR="00DD6418" w:rsidRPr="00B01E4F" w:rsidRDefault="00E04F91" w:rsidP="000068EE">
      <w:pPr>
        <w:spacing w:line="276" w:lineRule="auto"/>
        <w:jc w:val="both"/>
        <w:rPr>
          <w:rFonts w:cs="Times New Roman"/>
          <w:b/>
          <w:bCs/>
        </w:rPr>
      </w:pPr>
      <w:r>
        <w:rPr>
          <w:rFonts w:cs="Times New Roman"/>
          <w:b/>
          <w:bCs/>
        </w:rPr>
        <w:t>D</w:t>
      </w:r>
      <w:r w:rsidR="00DD6418" w:rsidRPr="00B01E4F">
        <w:rPr>
          <w:rFonts w:cs="Times New Roman"/>
          <w:b/>
          <w:bCs/>
        </w:rPr>
        <w:t>. Exemptions to Scope of the AI Act</w:t>
      </w:r>
    </w:p>
    <w:p w14:paraId="0A196820" w14:textId="77777777" w:rsidR="00DD6418" w:rsidRPr="00DD6418" w:rsidRDefault="00DD6418" w:rsidP="000068EE">
      <w:pPr>
        <w:spacing w:line="276" w:lineRule="auto"/>
        <w:jc w:val="both"/>
        <w:rPr>
          <w:rFonts w:cs="Times New Roman"/>
        </w:rPr>
      </w:pPr>
      <w:r w:rsidRPr="00DD6418">
        <w:rPr>
          <w:rFonts w:cs="Times New Roman"/>
        </w:rPr>
        <w:t>Article 2 (2)-(12) provides various exemptions to the AI Act. It shall not apply to:</w:t>
      </w:r>
    </w:p>
    <w:p w14:paraId="0BBC3845" w14:textId="77777777" w:rsidR="00DD6418" w:rsidRPr="00DD6418" w:rsidRDefault="00DD6418" w:rsidP="000068EE">
      <w:pPr>
        <w:pStyle w:val="ListParagraph"/>
        <w:numPr>
          <w:ilvl w:val="0"/>
          <w:numId w:val="23"/>
        </w:numPr>
        <w:spacing w:line="276" w:lineRule="auto"/>
        <w:jc w:val="both"/>
        <w:rPr>
          <w:rFonts w:cs="Times New Roman"/>
        </w:rPr>
      </w:pPr>
      <w:r w:rsidRPr="00DD6418">
        <w:rPr>
          <w:rFonts w:cs="Times New Roman"/>
        </w:rPr>
        <w:t>AI systems used exclusively for military, defence or national security purposes,</w:t>
      </w:r>
      <w:r w:rsidRPr="00DD6418">
        <w:rPr>
          <w:rStyle w:val="FootnoteReference"/>
          <w:rFonts w:cs="Times New Roman"/>
        </w:rPr>
        <w:footnoteReference w:id="181"/>
      </w:r>
    </w:p>
    <w:p w14:paraId="4EC75BB9" w14:textId="77777777" w:rsidR="00DD6418" w:rsidRPr="00DD6418" w:rsidRDefault="00DD6418" w:rsidP="000068EE">
      <w:pPr>
        <w:pStyle w:val="ListParagraph"/>
        <w:numPr>
          <w:ilvl w:val="0"/>
          <w:numId w:val="23"/>
        </w:numPr>
        <w:spacing w:line="276" w:lineRule="auto"/>
        <w:jc w:val="both"/>
        <w:rPr>
          <w:rFonts w:cs="Times New Roman"/>
        </w:rPr>
      </w:pPr>
      <w:r w:rsidRPr="00DD6418">
        <w:rPr>
          <w:rFonts w:cs="Times New Roman"/>
        </w:rPr>
        <w:lastRenderedPageBreak/>
        <w:t>AI systems used by public authorities in a third country and international organizations to fulfill international cooperation frameworks or agreements for law enforcement and judicial cooperation with the EU or one or more of its member states,</w:t>
      </w:r>
      <w:r w:rsidRPr="00DD6418">
        <w:rPr>
          <w:rStyle w:val="FootnoteReference"/>
          <w:rFonts w:cs="Times New Roman"/>
        </w:rPr>
        <w:footnoteReference w:id="182"/>
      </w:r>
    </w:p>
    <w:p w14:paraId="5116ABF0" w14:textId="77777777" w:rsidR="00DD6418" w:rsidRPr="00DD6418" w:rsidRDefault="00DD6418" w:rsidP="000068EE">
      <w:pPr>
        <w:pStyle w:val="ListParagraph"/>
        <w:numPr>
          <w:ilvl w:val="0"/>
          <w:numId w:val="23"/>
        </w:numPr>
        <w:spacing w:line="276" w:lineRule="auto"/>
        <w:jc w:val="both"/>
        <w:rPr>
          <w:rFonts w:cs="Times New Roman"/>
        </w:rPr>
      </w:pPr>
      <w:r w:rsidRPr="00DD6418">
        <w:rPr>
          <w:rFonts w:cs="Times New Roman"/>
        </w:rPr>
        <w:t>AI systems or AI models, including their output, specifically developed and put into service for the sole purpose of scientific research and development,</w:t>
      </w:r>
      <w:r w:rsidRPr="00DD6418">
        <w:rPr>
          <w:rStyle w:val="FootnoteReference"/>
          <w:rFonts w:cs="Times New Roman"/>
        </w:rPr>
        <w:footnoteReference w:id="183"/>
      </w:r>
    </w:p>
    <w:p w14:paraId="6DCEE6F5" w14:textId="77777777" w:rsidR="00DD6418" w:rsidRPr="00DD6418" w:rsidRDefault="00DD6418" w:rsidP="000068EE">
      <w:pPr>
        <w:pStyle w:val="ListParagraph"/>
        <w:numPr>
          <w:ilvl w:val="0"/>
          <w:numId w:val="23"/>
        </w:numPr>
        <w:spacing w:line="276" w:lineRule="auto"/>
        <w:jc w:val="both"/>
        <w:rPr>
          <w:rFonts w:cs="Times New Roman"/>
        </w:rPr>
      </w:pPr>
      <w:r w:rsidRPr="00DD6418">
        <w:rPr>
          <w:rFonts w:cs="Times New Roman"/>
        </w:rPr>
        <w:t>deployers who are natural persons using AI systems in the course of a purely personal non-professional activity,</w:t>
      </w:r>
      <w:r w:rsidRPr="00DD6418">
        <w:rPr>
          <w:rStyle w:val="FootnoteReference"/>
          <w:rFonts w:cs="Times New Roman"/>
        </w:rPr>
        <w:footnoteReference w:id="184"/>
      </w:r>
      <w:r w:rsidRPr="00DD6418">
        <w:rPr>
          <w:rFonts w:cs="Times New Roman"/>
        </w:rPr>
        <w:t xml:space="preserve"> and</w:t>
      </w:r>
    </w:p>
    <w:p w14:paraId="357F3DDD" w14:textId="77777777" w:rsidR="00DD6418" w:rsidRPr="00DD6418" w:rsidRDefault="00DD6418" w:rsidP="000068EE">
      <w:pPr>
        <w:pStyle w:val="ListParagraph"/>
        <w:numPr>
          <w:ilvl w:val="0"/>
          <w:numId w:val="23"/>
        </w:numPr>
        <w:spacing w:line="276" w:lineRule="auto"/>
        <w:jc w:val="both"/>
        <w:rPr>
          <w:rFonts w:cs="Times New Roman"/>
        </w:rPr>
      </w:pPr>
      <w:r w:rsidRPr="00DD6418">
        <w:rPr>
          <w:rFonts w:cs="Times New Roman"/>
        </w:rPr>
        <w:t>AI systems released under free and open-source licences, unless they are placed on the market or put into service as high-risk AI systems or as an AI system that falls under Article 5 or 50.</w:t>
      </w:r>
      <w:r w:rsidRPr="00DD6418">
        <w:rPr>
          <w:rStyle w:val="FootnoteReference"/>
          <w:rFonts w:cs="Times New Roman"/>
        </w:rPr>
        <w:footnoteReference w:id="185"/>
      </w:r>
    </w:p>
    <w:p w14:paraId="6D7520AC" w14:textId="700EC160" w:rsidR="00DD6418" w:rsidRPr="00B01E4F" w:rsidRDefault="00E04F91" w:rsidP="000068EE">
      <w:pPr>
        <w:spacing w:line="276" w:lineRule="auto"/>
        <w:jc w:val="both"/>
        <w:rPr>
          <w:rFonts w:cs="Times New Roman"/>
          <w:b/>
          <w:bCs/>
        </w:rPr>
      </w:pPr>
      <w:r>
        <w:rPr>
          <w:rFonts w:cs="Times New Roman"/>
          <w:b/>
          <w:bCs/>
        </w:rPr>
        <w:t>E</w:t>
      </w:r>
      <w:r w:rsidR="00DD6418" w:rsidRPr="00B01E4F">
        <w:rPr>
          <w:rFonts w:cs="Times New Roman"/>
          <w:b/>
          <w:bCs/>
        </w:rPr>
        <w:t>. Penalties (</w:t>
      </w:r>
      <w:r w:rsidR="00C03C03">
        <w:rPr>
          <w:rFonts w:cs="Times New Roman"/>
          <w:b/>
          <w:bCs/>
        </w:rPr>
        <w:t>a</w:t>
      </w:r>
      <w:r w:rsidR="00DD6418" w:rsidRPr="00B01E4F">
        <w:rPr>
          <w:rFonts w:cs="Times New Roman"/>
          <w:b/>
          <w:bCs/>
        </w:rPr>
        <w:t>rt 99)</w:t>
      </w:r>
    </w:p>
    <w:p w14:paraId="41735B13" w14:textId="77777777" w:rsidR="00DD6418" w:rsidRPr="00DD6418" w:rsidRDefault="00DD6418" w:rsidP="000068EE">
      <w:pPr>
        <w:spacing w:line="276" w:lineRule="auto"/>
        <w:jc w:val="both"/>
        <w:rPr>
          <w:rFonts w:cs="Times New Roman"/>
        </w:rPr>
      </w:pPr>
      <w:r w:rsidRPr="00DD6418">
        <w:rPr>
          <w:rFonts w:cs="Times New Roman"/>
        </w:rPr>
        <w:t xml:space="preserve">Member States are required to lay down rules for penalties and enforcement measures for violations of the Act. The penalties must be effective, proportionate, and dissuasive, and take into account the interests and economic viability of small and medium-sized enterprises (SMEs) and startups. </w:t>
      </w:r>
    </w:p>
    <w:p w14:paraId="0179B3A9" w14:textId="77777777" w:rsidR="00DD6418" w:rsidRPr="00DD6418" w:rsidRDefault="00DD6418" w:rsidP="000068EE">
      <w:pPr>
        <w:spacing w:line="276" w:lineRule="auto"/>
        <w:jc w:val="both"/>
        <w:rPr>
          <w:rFonts w:cs="Times New Roman"/>
        </w:rPr>
      </w:pPr>
      <w:r w:rsidRPr="00DD6418">
        <w:rPr>
          <w:rFonts w:cs="Times New Roman"/>
        </w:rPr>
        <w:t>The Penalties range from €7.5 to €35 million Euros and 1% to 7% of turnover:</w:t>
      </w:r>
    </w:p>
    <w:p w14:paraId="34EE0002" w14:textId="77777777" w:rsidR="00DD6418" w:rsidRPr="00DD6418" w:rsidRDefault="00DD6418" w:rsidP="000068EE">
      <w:pPr>
        <w:spacing w:line="276" w:lineRule="auto"/>
        <w:jc w:val="both"/>
        <w:rPr>
          <w:rFonts w:cs="Times New Roman"/>
        </w:rPr>
      </w:pPr>
      <w:r w:rsidRPr="00DD6418">
        <w:rPr>
          <w:rFonts w:cs="Times New Roman"/>
        </w:rPr>
        <w:t>(i) the higher of €35,000,000 Euro or up to 7 percent of a company’s total worldwide annual turnover for non-compliance with prohibited AI practices;</w:t>
      </w:r>
      <w:r w:rsidRPr="00DD6418">
        <w:rPr>
          <w:rStyle w:val="FootnoteReference"/>
          <w:rFonts w:cs="Times New Roman"/>
        </w:rPr>
        <w:footnoteReference w:id="186"/>
      </w:r>
      <w:r w:rsidRPr="00DD6418">
        <w:rPr>
          <w:rFonts w:cs="Times New Roman"/>
        </w:rPr>
        <w:t xml:space="preserve"> </w:t>
      </w:r>
    </w:p>
    <w:p w14:paraId="29832D9D" w14:textId="77777777" w:rsidR="00DD6418" w:rsidRPr="00DD6418" w:rsidRDefault="00DD6418" w:rsidP="000068EE">
      <w:pPr>
        <w:spacing w:line="276" w:lineRule="auto"/>
        <w:jc w:val="both"/>
        <w:rPr>
          <w:rFonts w:cs="Times New Roman"/>
        </w:rPr>
      </w:pPr>
      <w:r w:rsidRPr="00DD6418">
        <w:rPr>
          <w:rFonts w:cs="Times New Roman"/>
        </w:rPr>
        <w:t>(ii) Non-compliance with any of the following provisions</w:t>
      </w:r>
      <w:r w:rsidRPr="00DD6418">
        <w:rPr>
          <w:rStyle w:val="FootnoteReference"/>
          <w:rFonts w:cs="Times New Roman"/>
        </w:rPr>
        <w:footnoteReference w:id="187"/>
      </w:r>
      <w:r w:rsidRPr="00DD6418">
        <w:rPr>
          <w:rFonts w:cs="Times New Roman"/>
        </w:rPr>
        <w:t xml:space="preserve"> related to operators or notified bodies, other than those laid down in Articles 5, shall be subject to administrative fines of up to €15,000, 000 Euro or, if the offender is an undertaking, up to 3 % of its total worldwide annual turnover for the preceding financial year, whichever is higher;</w:t>
      </w:r>
      <w:r w:rsidRPr="00DD6418">
        <w:rPr>
          <w:rStyle w:val="FootnoteReference"/>
          <w:rFonts w:cs="Times New Roman"/>
        </w:rPr>
        <w:footnoteReference w:id="188"/>
      </w:r>
      <w:r w:rsidRPr="00DD6418">
        <w:rPr>
          <w:rFonts w:cs="Times New Roman"/>
        </w:rPr>
        <w:t xml:space="preserve"> or</w:t>
      </w:r>
    </w:p>
    <w:p w14:paraId="5980A670" w14:textId="4DC70707" w:rsidR="00B01E4F" w:rsidRPr="00DD6418" w:rsidRDefault="00DD6418" w:rsidP="000068EE">
      <w:pPr>
        <w:spacing w:line="276" w:lineRule="auto"/>
        <w:jc w:val="both"/>
        <w:rPr>
          <w:rFonts w:cs="Times New Roman"/>
        </w:rPr>
      </w:pPr>
      <w:r w:rsidRPr="00DD6418">
        <w:rPr>
          <w:rFonts w:cs="Times New Roman"/>
        </w:rPr>
        <w:t>(</w:t>
      </w:r>
      <w:r w:rsidR="005707D9">
        <w:rPr>
          <w:rFonts w:cs="Times New Roman"/>
        </w:rPr>
        <w:t>i</w:t>
      </w:r>
      <w:r w:rsidRPr="00DD6418">
        <w:rPr>
          <w:rFonts w:cs="Times New Roman"/>
        </w:rPr>
        <w:t>ii) the higher of €7,500,000 Euro or up to 1 percent of a company’s total worldwide annual turnover for the supply of incorrect, incomplete, or misleading information to notified bodies and national competent authorities.</w:t>
      </w:r>
      <w:r w:rsidRPr="00DD6418">
        <w:rPr>
          <w:rStyle w:val="FootnoteReference"/>
          <w:rFonts w:cs="Times New Roman"/>
        </w:rPr>
        <w:footnoteReference w:id="189"/>
      </w:r>
    </w:p>
    <w:p w14:paraId="4219141E" w14:textId="365386B8" w:rsidR="00DD6418" w:rsidRPr="00B01E4F" w:rsidRDefault="00E04F91" w:rsidP="000068EE">
      <w:pPr>
        <w:spacing w:line="276" w:lineRule="auto"/>
        <w:jc w:val="both"/>
        <w:rPr>
          <w:rFonts w:cs="Times New Roman"/>
          <w:b/>
          <w:bCs/>
        </w:rPr>
      </w:pPr>
      <w:r>
        <w:rPr>
          <w:rFonts w:cs="Times New Roman"/>
          <w:b/>
          <w:bCs/>
        </w:rPr>
        <w:t>F</w:t>
      </w:r>
      <w:r w:rsidR="00DD6418" w:rsidRPr="00B01E4F">
        <w:rPr>
          <w:rFonts w:cs="Times New Roman"/>
          <w:b/>
          <w:bCs/>
        </w:rPr>
        <w:t>. Timelines</w:t>
      </w:r>
    </w:p>
    <w:p w14:paraId="5725A4AE" w14:textId="19C54E41" w:rsidR="00DD6418" w:rsidRPr="00DD6418" w:rsidRDefault="00DD6418" w:rsidP="000068EE">
      <w:pPr>
        <w:spacing w:line="276" w:lineRule="auto"/>
        <w:jc w:val="both"/>
        <w:rPr>
          <w:rFonts w:cs="Times New Roman"/>
        </w:rPr>
      </w:pPr>
      <w:r w:rsidRPr="00DD6418">
        <w:rPr>
          <w:rFonts w:cs="Times New Roman"/>
        </w:rPr>
        <w:t xml:space="preserve">Article 113 provides that the </w:t>
      </w:r>
      <w:r w:rsidR="00302B83">
        <w:rPr>
          <w:rFonts w:cs="Times New Roman"/>
        </w:rPr>
        <w:t xml:space="preserve">AI </w:t>
      </w:r>
      <w:r w:rsidRPr="00DD6418">
        <w:rPr>
          <w:rFonts w:cs="Times New Roman"/>
        </w:rPr>
        <w:t xml:space="preserve">Act will enter into force 20 days following its publication in the Official Journal of the European Union and will apply after 24 months. However, the implementation of different parts of the Act with be in phases over a period of 6 to 36 months: </w:t>
      </w:r>
    </w:p>
    <w:p w14:paraId="5A2B829F" w14:textId="77777777" w:rsidR="00DD6418" w:rsidRPr="00DD6418" w:rsidRDefault="00DD6418" w:rsidP="000068EE">
      <w:pPr>
        <w:pStyle w:val="ListParagraph"/>
        <w:numPr>
          <w:ilvl w:val="2"/>
          <w:numId w:val="32"/>
        </w:numPr>
        <w:spacing w:line="276" w:lineRule="auto"/>
        <w:ind w:left="720"/>
        <w:jc w:val="both"/>
        <w:rPr>
          <w:rFonts w:cs="Times New Roman"/>
        </w:rPr>
      </w:pPr>
      <w:r w:rsidRPr="00DD6418">
        <w:rPr>
          <w:rFonts w:cs="Times New Roman"/>
        </w:rPr>
        <w:lastRenderedPageBreak/>
        <w:t xml:space="preserve">Chapters I and II which deal with </w:t>
      </w:r>
      <w:r w:rsidRPr="00DD6418">
        <w:rPr>
          <w:rFonts w:cs="Times New Roman"/>
          <w:b/>
          <w:bCs/>
        </w:rPr>
        <w:t xml:space="preserve">Prohibited AI </w:t>
      </w:r>
      <w:r w:rsidRPr="00DD6418">
        <w:rPr>
          <w:rFonts w:cs="Times New Roman"/>
        </w:rPr>
        <w:t>will apply six months after the Act comes into effect.</w:t>
      </w:r>
    </w:p>
    <w:p w14:paraId="523EFEAE" w14:textId="77777777" w:rsidR="00DD6418" w:rsidRPr="00DD6418" w:rsidRDefault="00DD6418" w:rsidP="000068EE">
      <w:pPr>
        <w:pStyle w:val="ListParagraph"/>
        <w:numPr>
          <w:ilvl w:val="2"/>
          <w:numId w:val="32"/>
        </w:numPr>
        <w:spacing w:line="276" w:lineRule="auto"/>
        <w:ind w:left="720"/>
        <w:jc w:val="both"/>
        <w:rPr>
          <w:rFonts w:cs="Times New Roman"/>
        </w:rPr>
      </w:pPr>
      <w:r w:rsidRPr="00DD6418">
        <w:rPr>
          <w:rFonts w:cs="Times New Roman"/>
        </w:rPr>
        <w:t>Chapter III Section 4 (</w:t>
      </w:r>
      <w:r w:rsidRPr="00DD6418">
        <w:rPr>
          <w:rFonts w:cs="Times New Roman"/>
          <w:b/>
          <w:bCs/>
        </w:rPr>
        <w:t>Notifying Authorities and Notified Bodies</w:t>
      </w:r>
      <w:r w:rsidRPr="00DD6418">
        <w:rPr>
          <w:rFonts w:cs="Times New Roman"/>
        </w:rPr>
        <w:t>), Chapter V (</w:t>
      </w:r>
      <w:r w:rsidRPr="00DD6418">
        <w:rPr>
          <w:rFonts w:cs="Times New Roman"/>
          <w:b/>
          <w:bCs/>
        </w:rPr>
        <w:t>General Purpose AI [GPIA]</w:t>
      </w:r>
      <w:r w:rsidRPr="00DD6418">
        <w:rPr>
          <w:rFonts w:cs="Times New Roman"/>
        </w:rPr>
        <w:t>), Chapter VII (</w:t>
      </w:r>
      <w:r w:rsidRPr="00DD6418">
        <w:rPr>
          <w:rFonts w:cs="Times New Roman"/>
          <w:b/>
          <w:bCs/>
        </w:rPr>
        <w:t>Governance</w:t>
      </w:r>
      <w:r w:rsidRPr="00DD6418">
        <w:rPr>
          <w:rFonts w:cs="Times New Roman"/>
        </w:rPr>
        <w:t>) and Chapter XII (</w:t>
      </w:r>
      <w:r w:rsidRPr="00DD6418">
        <w:rPr>
          <w:rFonts w:cs="Times New Roman"/>
          <w:b/>
          <w:bCs/>
        </w:rPr>
        <w:t>Penalties</w:t>
      </w:r>
      <w:r w:rsidRPr="00DD6418">
        <w:rPr>
          <w:rFonts w:cs="Times New Roman"/>
        </w:rPr>
        <w:t>) and Article 78 (</w:t>
      </w:r>
      <w:r w:rsidRPr="00DD6418">
        <w:rPr>
          <w:rFonts w:cs="Times New Roman"/>
          <w:b/>
          <w:bCs/>
        </w:rPr>
        <w:t>Confidentiality of information and data</w:t>
      </w:r>
      <w:r w:rsidRPr="00DD6418">
        <w:rPr>
          <w:rFonts w:cs="Times New Roman"/>
        </w:rPr>
        <w:t>), with the exception of Article 101(</w:t>
      </w:r>
      <w:r w:rsidRPr="00DD6418">
        <w:rPr>
          <w:rFonts w:cs="Times New Roman"/>
          <w:b/>
          <w:bCs/>
        </w:rPr>
        <w:t>Fines for providers of GPIA</w:t>
      </w:r>
      <w:r w:rsidRPr="00DD6418">
        <w:rPr>
          <w:rFonts w:cs="Times New Roman"/>
        </w:rPr>
        <w:t xml:space="preserve">); will be applied after 12 months. </w:t>
      </w:r>
    </w:p>
    <w:p w14:paraId="54D27D1C" w14:textId="5CAF01E1" w:rsidR="00DD6418" w:rsidRPr="00DD6418" w:rsidRDefault="00DD6418" w:rsidP="000068EE">
      <w:pPr>
        <w:pStyle w:val="ListParagraph"/>
        <w:numPr>
          <w:ilvl w:val="2"/>
          <w:numId w:val="32"/>
        </w:numPr>
        <w:spacing w:line="276" w:lineRule="auto"/>
        <w:ind w:left="720"/>
        <w:jc w:val="both"/>
        <w:rPr>
          <w:rFonts w:cs="Times New Roman"/>
        </w:rPr>
      </w:pPr>
      <w:r w:rsidRPr="00DD6418">
        <w:rPr>
          <w:rFonts w:cs="Times New Roman"/>
        </w:rPr>
        <w:t>Article 6(1) (</w:t>
      </w:r>
      <w:r w:rsidRPr="00DD6418">
        <w:rPr>
          <w:rFonts w:cs="Times New Roman"/>
          <w:b/>
          <w:bCs/>
        </w:rPr>
        <w:t>High risk AI systems under Annex I</w:t>
      </w:r>
      <w:r w:rsidRPr="00DD6418">
        <w:rPr>
          <w:rFonts w:cs="Times New Roman"/>
        </w:rPr>
        <w:t xml:space="preserve">) will be applied after 36 months. </w:t>
      </w:r>
    </w:p>
    <w:p w14:paraId="2A169010" w14:textId="77777777" w:rsidR="00DD6418" w:rsidRPr="00DD6418" w:rsidRDefault="00DD6418" w:rsidP="000068EE">
      <w:pPr>
        <w:spacing w:line="276" w:lineRule="auto"/>
        <w:jc w:val="both"/>
        <w:rPr>
          <w:rFonts w:cs="Times New Roman"/>
        </w:rPr>
      </w:pPr>
      <w:r w:rsidRPr="00DD6418">
        <w:rPr>
          <w:rFonts w:cs="Times New Roman"/>
        </w:rPr>
        <w:t>Article 56 provides that Codes of practice shall be ready at the latest nine months from the date of entry into force of the Act. If the codes of practice are not ready or deemed inadequate within a year, the Commission may create common rules.</w:t>
      </w:r>
    </w:p>
    <w:p w14:paraId="5361F5C2" w14:textId="4332AAD3" w:rsidR="00DD6418" w:rsidRPr="00B01E4F" w:rsidRDefault="00E04F91" w:rsidP="000068EE">
      <w:pPr>
        <w:spacing w:line="276" w:lineRule="auto"/>
        <w:jc w:val="both"/>
        <w:rPr>
          <w:rFonts w:cs="Times New Roman"/>
          <w:b/>
          <w:bCs/>
        </w:rPr>
      </w:pPr>
      <w:r>
        <w:rPr>
          <w:rFonts w:cs="Times New Roman"/>
          <w:b/>
          <w:bCs/>
        </w:rPr>
        <w:t>G</w:t>
      </w:r>
      <w:r w:rsidR="00DD6418" w:rsidRPr="00B01E4F">
        <w:rPr>
          <w:rFonts w:cs="Times New Roman"/>
          <w:b/>
          <w:bCs/>
        </w:rPr>
        <w:t>. Governance Architecture</w:t>
      </w:r>
    </w:p>
    <w:p w14:paraId="701DF5DB" w14:textId="77777777" w:rsidR="00DD6418" w:rsidRPr="00DD6418" w:rsidRDefault="00DD6418" w:rsidP="000068EE">
      <w:pPr>
        <w:spacing w:line="276" w:lineRule="auto"/>
        <w:jc w:val="both"/>
        <w:rPr>
          <w:rFonts w:cs="Times New Roman"/>
        </w:rPr>
      </w:pPr>
      <w:r w:rsidRPr="00DD6418">
        <w:rPr>
          <w:rFonts w:cs="Times New Roman"/>
        </w:rPr>
        <w:t>The AI Acts sets up a framework for regulation and enforcement through a combination of authorities and few governing bodies:</w:t>
      </w:r>
    </w:p>
    <w:p w14:paraId="3552D602" w14:textId="72262039" w:rsidR="00DD6418" w:rsidRPr="00DD6418" w:rsidRDefault="00DD6418" w:rsidP="000068EE">
      <w:pPr>
        <w:pStyle w:val="ListParagraph"/>
        <w:numPr>
          <w:ilvl w:val="0"/>
          <w:numId w:val="30"/>
        </w:numPr>
        <w:spacing w:line="276" w:lineRule="auto"/>
        <w:jc w:val="both"/>
        <w:rPr>
          <w:rFonts w:cs="Times New Roman"/>
        </w:rPr>
      </w:pPr>
      <w:r w:rsidRPr="00DD6418">
        <w:rPr>
          <w:rFonts w:cs="Times New Roman"/>
          <w:b/>
          <w:bCs/>
        </w:rPr>
        <w:t>AI Office</w:t>
      </w:r>
      <w:r w:rsidRPr="00DD6418">
        <w:rPr>
          <w:rFonts w:cs="Times New Roman"/>
        </w:rPr>
        <w:t xml:space="preserve"> – An office within the Commission to enforce the common rules across the Union.</w:t>
      </w:r>
      <w:r w:rsidR="006B3EED">
        <w:rPr>
          <w:rStyle w:val="FootnoteReference"/>
          <w:rFonts w:cs="Times New Roman"/>
        </w:rPr>
        <w:footnoteReference w:id="190"/>
      </w:r>
    </w:p>
    <w:p w14:paraId="45E8DD4C" w14:textId="5EE539DF" w:rsidR="00DD6418" w:rsidRPr="00DD6418" w:rsidRDefault="00DD6418" w:rsidP="000068EE">
      <w:pPr>
        <w:pStyle w:val="ListParagraph"/>
        <w:numPr>
          <w:ilvl w:val="0"/>
          <w:numId w:val="30"/>
        </w:numPr>
        <w:spacing w:line="276" w:lineRule="auto"/>
        <w:jc w:val="both"/>
        <w:rPr>
          <w:rFonts w:cs="Times New Roman"/>
        </w:rPr>
      </w:pPr>
      <w:r w:rsidRPr="00DD6418">
        <w:rPr>
          <w:rFonts w:cs="Times New Roman"/>
          <w:b/>
          <w:bCs/>
        </w:rPr>
        <w:t>AI Board</w:t>
      </w:r>
      <w:r w:rsidRPr="00DD6418">
        <w:rPr>
          <w:rFonts w:cs="Times New Roman"/>
        </w:rPr>
        <w:t xml:space="preserve"> – a body comprised of representatives of member states to advise and assist the Commission and member states on consistent and effective application of the AI Act</w:t>
      </w:r>
      <w:r w:rsidR="006B3EED">
        <w:rPr>
          <w:rFonts w:cs="Times New Roman"/>
        </w:rPr>
        <w:t>.</w:t>
      </w:r>
      <w:r w:rsidR="006B3EED">
        <w:rPr>
          <w:rStyle w:val="FootnoteReference"/>
          <w:rFonts w:cs="Times New Roman"/>
        </w:rPr>
        <w:footnoteReference w:id="191"/>
      </w:r>
    </w:p>
    <w:p w14:paraId="4FB5C33F" w14:textId="0B103057" w:rsidR="006B3EED" w:rsidRPr="006B3EED" w:rsidRDefault="006B3EED" w:rsidP="000068EE">
      <w:pPr>
        <w:pStyle w:val="ListParagraph"/>
        <w:numPr>
          <w:ilvl w:val="0"/>
          <w:numId w:val="30"/>
        </w:numPr>
        <w:spacing w:line="276" w:lineRule="auto"/>
        <w:jc w:val="both"/>
        <w:rPr>
          <w:rFonts w:cs="Times New Roman"/>
        </w:rPr>
      </w:pPr>
      <w:r w:rsidRPr="00DD6418">
        <w:rPr>
          <w:rFonts w:cs="Times New Roman"/>
          <w:b/>
          <w:bCs/>
        </w:rPr>
        <w:t>Advisory forum –</w:t>
      </w:r>
      <w:r w:rsidRPr="00DD6418">
        <w:rPr>
          <w:rFonts w:cs="Times New Roman"/>
        </w:rPr>
        <w:t xml:space="preserve"> a platform for stakeholders to provide technical expertise to the AI Board and the Commission.</w:t>
      </w:r>
      <w:r>
        <w:rPr>
          <w:rStyle w:val="FootnoteReference"/>
          <w:rFonts w:cs="Times New Roman"/>
        </w:rPr>
        <w:footnoteReference w:id="192"/>
      </w:r>
    </w:p>
    <w:p w14:paraId="117E8CE5" w14:textId="555C4451" w:rsidR="00DD6418" w:rsidRPr="00DD6418" w:rsidRDefault="00DD6418" w:rsidP="000068EE">
      <w:pPr>
        <w:pStyle w:val="ListParagraph"/>
        <w:numPr>
          <w:ilvl w:val="0"/>
          <w:numId w:val="30"/>
        </w:numPr>
        <w:spacing w:line="276" w:lineRule="auto"/>
        <w:jc w:val="both"/>
        <w:rPr>
          <w:rFonts w:cs="Times New Roman"/>
        </w:rPr>
      </w:pPr>
      <w:r w:rsidRPr="00DD6418">
        <w:rPr>
          <w:rFonts w:cs="Times New Roman"/>
          <w:b/>
          <w:bCs/>
        </w:rPr>
        <w:t>Panel of Experts</w:t>
      </w:r>
      <w:r w:rsidRPr="00DD6418">
        <w:rPr>
          <w:rFonts w:cs="Times New Roman"/>
        </w:rPr>
        <w:t xml:space="preserve"> - A panel of independent scientific experts to support enforcement activities.</w:t>
      </w:r>
      <w:r w:rsidR="006B3EED">
        <w:rPr>
          <w:rStyle w:val="FootnoteReference"/>
          <w:rFonts w:cs="Times New Roman"/>
        </w:rPr>
        <w:footnoteReference w:id="193"/>
      </w:r>
    </w:p>
    <w:p w14:paraId="7E162A72" w14:textId="77777777" w:rsidR="000E7A0C" w:rsidRDefault="000E7A0C" w:rsidP="000068EE">
      <w:pPr>
        <w:spacing w:line="276" w:lineRule="auto"/>
        <w:jc w:val="both"/>
        <w:rPr>
          <w:rFonts w:cs="Times New Roman"/>
          <w:spacing w:val="10"/>
          <w:shd w:val="clear" w:color="auto" w:fill="FFFFFF"/>
        </w:rPr>
      </w:pPr>
    </w:p>
    <w:p w14:paraId="70819569" w14:textId="4CB40EF7" w:rsidR="00D546B7" w:rsidRDefault="00D546B7" w:rsidP="000068EE">
      <w:pPr>
        <w:spacing w:line="276" w:lineRule="auto"/>
        <w:jc w:val="both"/>
        <w:rPr>
          <w:rFonts w:cs="Times New Roman"/>
          <w:spacing w:val="10"/>
          <w:shd w:val="clear" w:color="auto" w:fill="FFFFFF"/>
        </w:rPr>
        <w:sectPr w:rsidR="00D546B7" w:rsidSect="003903FE">
          <w:footnotePr>
            <w:numRestart w:val="eachSect"/>
          </w:footnotePr>
          <w:pgSz w:w="12240" w:h="15840"/>
          <w:pgMar w:top="1440" w:right="1440" w:bottom="1440" w:left="1440" w:header="720" w:footer="720" w:gutter="0"/>
          <w:cols w:space="720"/>
          <w:docGrid w:linePitch="360"/>
        </w:sectPr>
      </w:pPr>
    </w:p>
    <w:p w14:paraId="19731F39" w14:textId="77777777" w:rsidR="000E7A0C" w:rsidRPr="00DD6418" w:rsidRDefault="000E7A0C" w:rsidP="000068EE">
      <w:pPr>
        <w:spacing w:line="276" w:lineRule="auto"/>
        <w:jc w:val="both"/>
        <w:rPr>
          <w:rFonts w:cs="Times New Roman"/>
          <w:spacing w:val="10"/>
          <w:shd w:val="clear" w:color="auto" w:fill="FFFFFF"/>
        </w:rPr>
      </w:pPr>
    </w:p>
    <w:p w14:paraId="4AD7B60F" w14:textId="77777777" w:rsidR="00864EA5" w:rsidRPr="00864EA5" w:rsidRDefault="00864EA5" w:rsidP="000068EE">
      <w:pPr>
        <w:pStyle w:val="Heading1"/>
        <w:spacing w:line="276" w:lineRule="auto"/>
        <w:jc w:val="both"/>
        <w:rPr>
          <w:rFonts w:ascii="Times New Roman" w:hAnsi="Times New Roman" w:cs="Times New Roman"/>
          <w:b/>
          <w:bCs/>
          <w:color w:val="auto"/>
          <w:sz w:val="24"/>
          <w:szCs w:val="24"/>
        </w:rPr>
      </w:pPr>
      <w:bookmarkStart w:id="2" w:name="_Toc163469301"/>
      <w:r w:rsidRPr="00864EA5">
        <w:rPr>
          <w:rFonts w:ascii="Times New Roman" w:hAnsi="Times New Roman" w:cs="Times New Roman"/>
          <w:b/>
          <w:bCs/>
          <w:color w:val="auto"/>
          <w:sz w:val="24"/>
          <w:szCs w:val="24"/>
        </w:rPr>
        <w:t>5.0 Other Global Trends</w:t>
      </w:r>
      <w:bookmarkEnd w:id="2"/>
      <w:r w:rsidRPr="00864EA5">
        <w:rPr>
          <w:rFonts w:ascii="Times New Roman" w:hAnsi="Times New Roman" w:cs="Times New Roman"/>
          <w:b/>
          <w:bCs/>
          <w:color w:val="auto"/>
          <w:sz w:val="24"/>
          <w:szCs w:val="24"/>
        </w:rPr>
        <w:t xml:space="preserve"> </w:t>
      </w:r>
    </w:p>
    <w:p w14:paraId="22275445" w14:textId="2C4213A4" w:rsidR="00C06041" w:rsidRDefault="00864EA5" w:rsidP="000068EE">
      <w:pPr>
        <w:spacing w:line="276" w:lineRule="auto"/>
        <w:jc w:val="both"/>
        <w:rPr>
          <w:rFonts w:cs="Times New Roman"/>
        </w:rPr>
      </w:pPr>
      <w:r>
        <w:rPr>
          <w:rFonts w:cs="Times New Roman"/>
        </w:rPr>
        <w:t>The global landscape of AI strategy and regulation is an alphabet soup of Laws, Principles, Standards and Frameworks. We have already examined three major examples (OECD</w:t>
      </w:r>
      <w:r w:rsidR="00216B2F">
        <w:rPr>
          <w:rFonts w:cs="Times New Roman"/>
        </w:rPr>
        <w:t xml:space="preserve"> AI Principles</w:t>
      </w:r>
      <w:r>
        <w:rPr>
          <w:rFonts w:cs="Times New Roman"/>
        </w:rPr>
        <w:t>, NIST</w:t>
      </w:r>
      <w:r w:rsidR="00CC34D5">
        <w:rPr>
          <w:rFonts w:cs="Times New Roman"/>
        </w:rPr>
        <w:t xml:space="preserve"> AI RMF</w:t>
      </w:r>
      <w:r>
        <w:rPr>
          <w:rFonts w:cs="Times New Roman"/>
        </w:rPr>
        <w:t xml:space="preserve"> and EU AI Act) in the preceding portions of this paper. Let us now proceed to examine them at a national level from different regions across the globe.</w:t>
      </w:r>
    </w:p>
    <w:p w14:paraId="294FE467" w14:textId="69886B5D" w:rsidR="00864EA5" w:rsidRDefault="00E119FA" w:rsidP="000068EE">
      <w:pPr>
        <w:pStyle w:val="NormalWeb"/>
        <w:shd w:val="clear" w:color="auto" w:fill="FFFFFF"/>
        <w:spacing w:line="276" w:lineRule="auto"/>
        <w:jc w:val="both"/>
      </w:pPr>
      <w:r>
        <w:t xml:space="preserve">UNITED STATES </w:t>
      </w:r>
      <w:r w:rsidR="00885E38">
        <w:t>(</w:t>
      </w:r>
      <w:r w:rsidR="00864EA5">
        <w:t>US</w:t>
      </w:r>
      <w:r w:rsidR="00885E38">
        <w:t>)</w:t>
      </w:r>
    </w:p>
    <w:p w14:paraId="58B0FE98" w14:textId="7414FB0F" w:rsidR="00864EA5" w:rsidRDefault="00CF1E76" w:rsidP="000068EE">
      <w:pPr>
        <w:spacing w:line="276" w:lineRule="auto"/>
        <w:jc w:val="both"/>
        <w:rPr>
          <w:rFonts w:cs="Times New Roman"/>
        </w:rPr>
      </w:pPr>
      <w:r>
        <w:rPr>
          <w:rFonts w:cs="Times New Roman"/>
        </w:rPr>
        <w:t xml:space="preserve">The </w:t>
      </w:r>
      <w:r w:rsidR="00864EA5">
        <w:rPr>
          <w:rFonts w:cs="Times New Roman"/>
        </w:rPr>
        <w:t xml:space="preserve">US </w:t>
      </w:r>
      <w:r w:rsidR="00750650">
        <w:rPr>
          <w:rFonts w:cs="Times New Roman"/>
        </w:rPr>
        <w:t>a</w:t>
      </w:r>
      <w:r w:rsidR="00864EA5">
        <w:rPr>
          <w:rFonts w:cs="Times New Roman"/>
        </w:rPr>
        <w:t xml:space="preserve">pproach to AI </w:t>
      </w:r>
      <w:r w:rsidR="00B90E92">
        <w:rPr>
          <w:rFonts w:cs="Times New Roman"/>
        </w:rPr>
        <w:t>r</w:t>
      </w:r>
      <w:r w:rsidR="00864EA5">
        <w:rPr>
          <w:rFonts w:cs="Times New Roman"/>
        </w:rPr>
        <w:t xml:space="preserve">egulation </w:t>
      </w:r>
      <w:r w:rsidR="0020417F">
        <w:rPr>
          <w:rFonts w:cs="Times New Roman"/>
        </w:rPr>
        <w:t xml:space="preserve">is </w:t>
      </w:r>
      <w:r w:rsidR="00864EA5">
        <w:rPr>
          <w:rFonts w:cs="Times New Roman"/>
        </w:rPr>
        <w:t>Market and Industry driven as noted above. US lacks a flagship legislation like the EU AI Act.</w:t>
      </w:r>
      <w:r w:rsidR="004F0377">
        <w:rPr>
          <w:rStyle w:val="FootnoteReference"/>
          <w:rFonts w:cs="Times New Roman"/>
        </w:rPr>
        <w:footnoteReference w:id="194"/>
      </w:r>
      <w:r w:rsidR="00864EA5">
        <w:rPr>
          <w:rFonts w:cs="Times New Roman"/>
        </w:rPr>
        <w:t xml:space="preserve"> It is a patchwork of standards and frameworks and State level legislation in respect of employment, policy or A</w:t>
      </w:r>
      <w:r w:rsidR="00DF00DE">
        <w:rPr>
          <w:rFonts w:cs="Times New Roman"/>
        </w:rPr>
        <w:t>E</w:t>
      </w:r>
      <w:r w:rsidR="00864EA5">
        <w:rPr>
          <w:rFonts w:cs="Times New Roman"/>
        </w:rPr>
        <w:t>D</w:t>
      </w:r>
      <w:r w:rsidR="00DF00DE">
        <w:rPr>
          <w:rFonts w:cs="Times New Roman"/>
        </w:rPr>
        <w:t>T</w:t>
      </w:r>
      <w:r w:rsidR="00864EA5">
        <w:rPr>
          <w:rFonts w:cs="Times New Roman"/>
        </w:rPr>
        <w:t xml:space="preserve"> with intersections with privacy, bias and ethics.</w:t>
      </w:r>
      <w:r w:rsidR="001E7504">
        <w:rPr>
          <w:rStyle w:val="FootnoteReference"/>
          <w:rFonts w:cs="Times New Roman"/>
        </w:rPr>
        <w:footnoteReference w:id="195"/>
      </w:r>
    </w:p>
    <w:p w14:paraId="2C717A2D" w14:textId="450CE89C" w:rsidR="00240811" w:rsidRDefault="00243AC2" w:rsidP="000068EE">
      <w:pPr>
        <w:spacing w:line="276" w:lineRule="auto"/>
        <w:jc w:val="both"/>
      </w:pPr>
      <w:r>
        <w:t>US</w:t>
      </w:r>
      <w:r w:rsidR="00240811">
        <w:t xml:space="preserve"> is a party to the OECD AI principle</w:t>
      </w:r>
      <w:r w:rsidR="00164932">
        <w:t>s issued in 2019.</w:t>
      </w:r>
      <w:r w:rsidR="00240811">
        <w:t xml:space="preserve"> </w:t>
      </w:r>
      <w:r w:rsidR="00961AD5">
        <w:t>In November 2021 US also adopted UNESCO's Recommendation on the Ethics of AI.</w:t>
      </w:r>
      <w:r w:rsidR="00D32CDD">
        <w:t xml:space="preserve"> </w:t>
      </w:r>
      <w:r>
        <w:t>US</w:t>
      </w:r>
      <w:r w:rsidR="00240811">
        <w:t xml:space="preserve"> also participated in the </w:t>
      </w:r>
      <w:r w:rsidR="00084D6C">
        <w:t xml:space="preserve">November </w:t>
      </w:r>
      <w:r w:rsidR="00240811">
        <w:t xml:space="preserve">2023 U.K. AI Summit, which </w:t>
      </w:r>
      <w:r>
        <w:t>led to</w:t>
      </w:r>
      <w:r w:rsidR="00240811">
        <w:t xml:space="preserve"> the Bletchley Declaration. </w:t>
      </w:r>
      <w:r w:rsidR="009D286E">
        <w:t xml:space="preserve">US </w:t>
      </w:r>
      <w:r w:rsidR="006D697D">
        <w:t>a</w:t>
      </w:r>
      <w:r w:rsidR="00240811">
        <w:t>s part of the G7</w:t>
      </w:r>
      <w:r w:rsidR="006D697D">
        <w:t xml:space="preserve"> </w:t>
      </w:r>
      <w:r w:rsidR="00240811">
        <w:t xml:space="preserve">endorsed the 11 Hiroshima Process International Guiding Principles for Advanced AI systems. </w:t>
      </w:r>
    </w:p>
    <w:p w14:paraId="76F930D1" w14:textId="1600C5FD" w:rsidR="00F72066" w:rsidRDefault="00F72066" w:rsidP="000068EE">
      <w:pPr>
        <w:pStyle w:val="NormalWeb"/>
        <w:shd w:val="clear" w:color="auto" w:fill="FFFFFF"/>
        <w:spacing w:before="0" w:beforeAutospacing="0" w:line="276" w:lineRule="auto"/>
        <w:jc w:val="both"/>
        <w:rPr>
          <w:shd w:val="clear" w:color="auto" w:fill="FFFFFF"/>
        </w:rPr>
      </w:pPr>
      <w:r w:rsidRPr="00E162CF">
        <w:rPr>
          <w:shd w:val="clear" w:color="auto" w:fill="FFFFFF"/>
        </w:rPr>
        <w:t>The Tortoise Media 2023 </w:t>
      </w:r>
      <w:hyperlink r:id="rId11" w:anchor="rankings" w:tgtFrame="_blank" w:history="1">
        <w:r w:rsidRPr="00E162CF">
          <w:rPr>
            <w:rStyle w:val="Hyperlink"/>
            <w:rFonts w:eastAsiaTheme="majorEastAsia"/>
            <w:color w:val="auto"/>
            <w:u w:val="none"/>
            <w:shd w:val="clear" w:color="auto" w:fill="FFFFFF"/>
          </w:rPr>
          <w:t>Global AI Index</w:t>
        </w:r>
      </w:hyperlink>
      <w:r w:rsidRPr="00E162CF">
        <w:rPr>
          <w:rStyle w:val="Hyperlink"/>
          <w:rFonts w:eastAsiaTheme="majorEastAsia"/>
          <w:color w:val="auto"/>
          <w:u w:val="none"/>
          <w:shd w:val="clear" w:color="auto" w:fill="FFFFFF"/>
        </w:rPr>
        <w:t xml:space="preserve"> </w:t>
      </w:r>
      <w:r w:rsidRPr="00E162CF">
        <w:rPr>
          <w:shd w:val="clear" w:color="auto" w:fill="FFFFFF"/>
        </w:rPr>
        <w:t>ranked U</w:t>
      </w:r>
      <w:r w:rsidR="00CF7585">
        <w:rPr>
          <w:shd w:val="clear" w:color="auto" w:fill="FFFFFF"/>
        </w:rPr>
        <w:t>S</w:t>
      </w:r>
      <w:r w:rsidRPr="00E162CF">
        <w:rPr>
          <w:shd w:val="clear" w:color="auto" w:fill="FFFFFF"/>
        </w:rPr>
        <w:t xml:space="preserve"> f</w:t>
      </w:r>
      <w:r w:rsidR="004B45AE">
        <w:rPr>
          <w:shd w:val="clear" w:color="auto" w:fill="FFFFFF"/>
        </w:rPr>
        <w:t>irst</w:t>
      </w:r>
      <w:r w:rsidRPr="00E162CF">
        <w:rPr>
          <w:shd w:val="clear" w:color="auto" w:fill="FFFFFF"/>
        </w:rPr>
        <w:t xml:space="preserve"> place</w:t>
      </w:r>
      <w:r w:rsidR="007A4E69">
        <w:rPr>
          <w:shd w:val="clear" w:color="auto" w:fill="FFFFFF"/>
        </w:rPr>
        <w:t xml:space="preserve"> </w:t>
      </w:r>
      <w:r w:rsidR="004B45AE">
        <w:rPr>
          <w:shd w:val="clear" w:color="auto" w:fill="FFFFFF"/>
        </w:rPr>
        <w:t xml:space="preserve">ahead of </w:t>
      </w:r>
      <w:r w:rsidRPr="00E162CF">
        <w:rPr>
          <w:shd w:val="clear" w:color="auto" w:fill="FFFFFF"/>
        </w:rPr>
        <w:t>China</w:t>
      </w:r>
      <w:r w:rsidR="007A4E69">
        <w:rPr>
          <w:shd w:val="clear" w:color="auto" w:fill="FFFFFF"/>
        </w:rPr>
        <w:t>,</w:t>
      </w:r>
      <w:r w:rsidRPr="00E162CF">
        <w:rPr>
          <w:shd w:val="clear" w:color="auto" w:fill="FFFFFF"/>
        </w:rPr>
        <w:t xml:space="preserve"> Singapore</w:t>
      </w:r>
      <w:r w:rsidR="007A4E69">
        <w:rPr>
          <w:shd w:val="clear" w:color="auto" w:fill="FFFFFF"/>
        </w:rPr>
        <w:t>,</w:t>
      </w:r>
      <w:r w:rsidR="00FD6034">
        <w:rPr>
          <w:shd w:val="clear" w:color="auto" w:fill="FFFFFF"/>
        </w:rPr>
        <w:t xml:space="preserve"> UK</w:t>
      </w:r>
      <w:r w:rsidR="007A4E69">
        <w:rPr>
          <w:shd w:val="clear" w:color="auto" w:fill="FFFFFF"/>
        </w:rPr>
        <w:t>,</w:t>
      </w:r>
      <w:r w:rsidR="00FD6034">
        <w:rPr>
          <w:shd w:val="clear" w:color="auto" w:fill="FFFFFF"/>
        </w:rPr>
        <w:t xml:space="preserve"> and Canada</w:t>
      </w:r>
      <w:r w:rsidRPr="00E162CF">
        <w:rPr>
          <w:shd w:val="clear" w:color="auto" w:fill="FFFFFF"/>
        </w:rPr>
        <w:t>.</w:t>
      </w:r>
      <w:r w:rsidR="007A4E69">
        <w:rPr>
          <w:rStyle w:val="FootnoteReference"/>
          <w:shd w:val="clear" w:color="auto" w:fill="FFFFFF"/>
        </w:rPr>
        <w:footnoteReference w:id="196"/>
      </w:r>
      <w:r w:rsidRPr="00E162CF">
        <w:rPr>
          <w:shd w:val="clear" w:color="auto" w:fill="FFFFFF"/>
        </w:rPr>
        <w:t xml:space="preserve"> </w:t>
      </w:r>
      <w:r w:rsidR="00BF53DA">
        <w:rPr>
          <w:shd w:val="clear" w:color="auto" w:fill="FFFFFF"/>
        </w:rPr>
        <w:t>Curiously the Tortois</w:t>
      </w:r>
      <w:r w:rsidR="002F2C58">
        <w:rPr>
          <w:shd w:val="clear" w:color="auto" w:fill="FFFFFF"/>
        </w:rPr>
        <w:t>e</w:t>
      </w:r>
      <w:r w:rsidR="00BF53DA">
        <w:rPr>
          <w:shd w:val="clear" w:color="auto" w:fill="FFFFFF"/>
        </w:rPr>
        <w:t xml:space="preserve"> Index ranked </w:t>
      </w:r>
      <w:r w:rsidR="002F2C58">
        <w:rPr>
          <w:shd w:val="clear" w:color="auto" w:fill="FFFFFF"/>
        </w:rPr>
        <w:t xml:space="preserve">the US </w:t>
      </w:r>
      <w:r w:rsidR="008F3947">
        <w:rPr>
          <w:shd w:val="clear" w:color="auto" w:fill="FFFFFF"/>
        </w:rPr>
        <w:t xml:space="preserve">first place in respect of “talent” and </w:t>
      </w:r>
      <w:r w:rsidR="008C5610">
        <w:rPr>
          <w:shd w:val="clear" w:color="auto" w:fill="FFFFFF"/>
        </w:rPr>
        <w:t xml:space="preserve">eighth place for </w:t>
      </w:r>
      <w:r w:rsidR="002F2C58">
        <w:rPr>
          <w:shd w:val="clear" w:color="auto" w:fill="FFFFFF"/>
        </w:rPr>
        <w:t>“government strategy</w:t>
      </w:r>
      <w:r w:rsidR="008C5610">
        <w:rPr>
          <w:shd w:val="clear" w:color="auto" w:fill="FFFFFF"/>
        </w:rPr>
        <w:t>,</w:t>
      </w:r>
      <w:r w:rsidR="002F2C58">
        <w:rPr>
          <w:shd w:val="clear" w:color="auto" w:fill="FFFFFF"/>
        </w:rPr>
        <w:t>”</w:t>
      </w:r>
      <w:r w:rsidR="006862E7">
        <w:rPr>
          <w:shd w:val="clear" w:color="auto" w:fill="FFFFFF"/>
        </w:rPr>
        <w:t xml:space="preserve"> w</w:t>
      </w:r>
      <w:r w:rsidR="00EA4E5F">
        <w:rPr>
          <w:shd w:val="clear" w:color="auto" w:fill="FFFFFF"/>
        </w:rPr>
        <w:t>hile</w:t>
      </w:r>
      <w:r w:rsidR="006862E7">
        <w:rPr>
          <w:shd w:val="clear" w:color="auto" w:fill="FFFFFF"/>
        </w:rPr>
        <w:t xml:space="preserve"> Saudi Arabia</w:t>
      </w:r>
      <w:r w:rsidR="0046574A">
        <w:rPr>
          <w:rStyle w:val="FootnoteReference"/>
          <w:shd w:val="clear" w:color="auto" w:fill="FFFFFF"/>
        </w:rPr>
        <w:footnoteReference w:id="197"/>
      </w:r>
      <w:r w:rsidR="006862E7">
        <w:rPr>
          <w:shd w:val="clear" w:color="auto" w:fill="FFFFFF"/>
        </w:rPr>
        <w:t xml:space="preserve"> </w:t>
      </w:r>
      <w:r w:rsidR="00EA4E5F">
        <w:rPr>
          <w:shd w:val="clear" w:color="auto" w:fill="FFFFFF"/>
        </w:rPr>
        <w:t>was</w:t>
      </w:r>
      <w:r w:rsidR="008C5610">
        <w:rPr>
          <w:shd w:val="clear" w:color="auto" w:fill="FFFFFF"/>
        </w:rPr>
        <w:t xml:space="preserve"> </w:t>
      </w:r>
      <w:r w:rsidR="006862E7">
        <w:rPr>
          <w:shd w:val="clear" w:color="auto" w:fill="FFFFFF"/>
        </w:rPr>
        <w:t xml:space="preserve">ranked first place on “government strategy” but </w:t>
      </w:r>
      <w:r w:rsidR="00F346BA">
        <w:rPr>
          <w:shd w:val="clear" w:color="auto" w:fill="FFFFFF"/>
        </w:rPr>
        <w:t>fifty-third f</w:t>
      </w:r>
      <w:r w:rsidR="005C0197">
        <w:rPr>
          <w:shd w:val="clear" w:color="auto" w:fill="FFFFFF"/>
        </w:rPr>
        <w:t xml:space="preserve">or “talent” </w:t>
      </w:r>
      <w:r w:rsidR="006862E7">
        <w:rPr>
          <w:shd w:val="clear" w:color="auto" w:fill="FFFFFF"/>
        </w:rPr>
        <w:t>an</w:t>
      </w:r>
      <w:r w:rsidR="005C0197">
        <w:rPr>
          <w:shd w:val="clear" w:color="auto" w:fill="FFFFFF"/>
        </w:rPr>
        <w:t xml:space="preserve">d </w:t>
      </w:r>
      <w:r w:rsidR="00D85651">
        <w:rPr>
          <w:shd w:val="clear" w:color="auto" w:fill="FFFFFF"/>
        </w:rPr>
        <w:t xml:space="preserve">given </w:t>
      </w:r>
      <w:r w:rsidR="005C0197">
        <w:rPr>
          <w:shd w:val="clear" w:color="auto" w:fill="FFFFFF"/>
        </w:rPr>
        <w:t>an</w:t>
      </w:r>
      <w:r w:rsidR="006862E7">
        <w:rPr>
          <w:shd w:val="clear" w:color="auto" w:fill="FFFFFF"/>
        </w:rPr>
        <w:t xml:space="preserve"> overall ranking of</w:t>
      </w:r>
      <w:r w:rsidR="006B51A7">
        <w:rPr>
          <w:shd w:val="clear" w:color="auto" w:fill="FFFFFF"/>
        </w:rPr>
        <w:t xml:space="preserve"> </w:t>
      </w:r>
      <w:r w:rsidR="0050337D">
        <w:rPr>
          <w:shd w:val="clear" w:color="auto" w:fill="FFFFFF"/>
        </w:rPr>
        <w:t>thirty-first place</w:t>
      </w:r>
      <w:r w:rsidR="00316B93">
        <w:rPr>
          <w:shd w:val="clear" w:color="auto" w:fill="FFFFFF"/>
        </w:rPr>
        <w:t xml:space="preserve"> out of 62 countries ranked</w:t>
      </w:r>
      <w:r w:rsidR="0050337D">
        <w:rPr>
          <w:shd w:val="clear" w:color="auto" w:fill="FFFFFF"/>
        </w:rPr>
        <w:t xml:space="preserve">. </w:t>
      </w:r>
      <w:r w:rsidR="00F52D92">
        <w:rPr>
          <w:shd w:val="clear" w:color="auto" w:fill="FFFFFF"/>
        </w:rPr>
        <w:t xml:space="preserve">The </w:t>
      </w:r>
      <w:r>
        <w:rPr>
          <w:shd w:val="clear" w:color="auto" w:fill="FFFFFF"/>
        </w:rPr>
        <w:t>Oxford Insights</w:t>
      </w:r>
      <w:r w:rsidR="005D5D82">
        <w:rPr>
          <w:shd w:val="clear" w:color="auto" w:fill="FFFFFF"/>
        </w:rPr>
        <w:t>’</w:t>
      </w:r>
      <w:r>
        <w:rPr>
          <w:shd w:val="clear" w:color="auto" w:fill="FFFFFF"/>
        </w:rPr>
        <w:t xml:space="preserve"> 2023 AI Readiness Index </w:t>
      </w:r>
      <w:r w:rsidR="00644CF9">
        <w:rPr>
          <w:shd w:val="clear" w:color="auto" w:fill="FFFFFF"/>
        </w:rPr>
        <w:t xml:space="preserve">also </w:t>
      </w:r>
      <w:r>
        <w:rPr>
          <w:shd w:val="clear" w:color="auto" w:fill="FFFFFF"/>
        </w:rPr>
        <w:t>rank</w:t>
      </w:r>
      <w:r w:rsidR="00CB071A">
        <w:rPr>
          <w:shd w:val="clear" w:color="auto" w:fill="FFFFFF"/>
        </w:rPr>
        <w:t>ed</w:t>
      </w:r>
      <w:r>
        <w:rPr>
          <w:shd w:val="clear" w:color="auto" w:fill="FFFFFF"/>
        </w:rPr>
        <w:t xml:space="preserve"> </w:t>
      </w:r>
      <w:r w:rsidR="00644CF9">
        <w:rPr>
          <w:shd w:val="clear" w:color="auto" w:fill="FFFFFF"/>
        </w:rPr>
        <w:t xml:space="preserve">US </w:t>
      </w:r>
      <w:r w:rsidR="002117A3">
        <w:rPr>
          <w:shd w:val="clear" w:color="auto" w:fill="FFFFFF"/>
        </w:rPr>
        <w:t>first</w:t>
      </w:r>
      <w:r>
        <w:rPr>
          <w:shd w:val="clear" w:color="auto" w:fill="FFFFFF"/>
        </w:rPr>
        <w:t xml:space="preserve"> place, among 193 nations ranked, using three main pillars: Government; Technology; and Data &amp; Infrastructure.</w:t>
      </w:r>
      <w:r>
        <w:rPr>
          <w:rStyle w:val="FootnoteReference"/>
          <w:shd w:val="clear" w:color="auto" w:fill="FFFFFF"/>
        </w:rPr>
        <w:footnoteReference w:id="198"/>
      </w:r>
    </w:p>
    <w:p w14:paraId="6A1CE4EE" w14:textId="77777777" w:rsidR="004C132C" w:rsidRDefault="004C132C" w:rsidP="000068EE">
      <w:pPr>
        <w:pStyle w:val="NormalWeb"/>
        <w:shd w:val="clear" w:color="auto" w:fill="FFFFFF"/>
        <w:spacing w:before="0" w:beforeAutospacing="0" w:line="276" w:lineRule="auto"/>
        <w:jc w:val="both"/>
        <w:rPr>
          <w:shd w:val="clear" w:color="auto" w:fill="FFFFFF"/>
        </w:rPr>
      </w:pPr>
    </w:p>
    <w:p w14:paraId="75D5C9E9" w14:textId="7A9BD262" w:rsidR="00B764B2" w:rsidRPr="00331D80" w:rsidRDefault="00331D80" w:rsidP="000068EE">
      <w:pPr>
        <w:pStyle w:val="NormalWeb"/>
        <w:shd w:val="clear" w:color="auto" w:fill="FFFFFF"/>
        <w:spacing w:before="0" w:beforeAutospacing="0" w:line="276" w:lineRule="auto"/>
        <w:jc w:val="both"/>
        <w:rPr>
          <w:b/>
          <w:bCs/>
          <w:shd w:val="clear" w:color="auto" w:fill="FFFFFF"/>
        </w:rPr>
      </w:pPr>
      <w:r w:rsidRPr="00331D80">
        <w:rPr>
          <w:b/>
          <w:bCs/>
          <w:shd w:val="clear" w:color="auto" w:fill="FFFFFF"/>
        </w:rPr>
        <w:lastRenderedPageBreak/>
        <w:t>Blueprint for AI Bill of Rights</w:t>
      </w:r>
    </w:p>
    <w:p w14:paraId="65E303DE" w14:textId="74E30E8C" w:rsidR="00A114CA" w:rsidRDefault="004D4187" w:rsidP="000068EE">
      <w:pPr>
        <w:spacing w:line="276" w:lineRule="auto"/>
        <w:jc w:val="both"/>
        <w:rPr>
          <w:rStyle w:val="Strong"/>
          <w:rFonts w:cs="Times New Roman"/>
          <w:b w:val="0"/>
          <w:bCs w:val="0"/>
          <w:i/>
          <w:iCs/>
          <w:bdr w:val="none" w:sz="0" w:space="0" w:color="auto" w:frame="1"/>
        </w:rPr>
      </w:pPr>
      <w:r>
        <w:rPr>
          <w:rFonts w:cs="Times New Roman"/>
        </w:rPr>
        <w:t xml:space="preserve">The </w:t>
      </w:r>
      <w:r w:rsidR="00606694">
        <w:rPr>
          <w:rFonts w:cs="Times New Roman"/>
        </w:rPr>
        <w:t>NIST AI RMF, examined above</w:t>
      </w:r>
      <w:r w:rsidR="001904F1">
        <w:rPr>
          <w:rFonts w:cs="Times New Roman"/>
        </w:rPr>
        <w:t xml:space="preserve">, and the </w:t>
      </w:r>
      <w:r w:rsidR="001904F1" w:rsidRPr="006316FA">
        <w:rPr>
          <w:rFonts w:cs="Times New Roman"/>
          <w:b/>
          <w:bCs/>
        </w:rPr>
        <w:t>Blueprint for AI Bill of Rights</w:t>
      </w:r>
      <w:r w:rsidR="001904F1">
        <w:rPr>
          <w:rFonts w:cs="Times New Roman"/>
        </w:rPr>
        <w:t xml:space="preserve"> are emblematic of </w:t>
      </w:r>
      <w:r w:rsidR="00472DEB">
        <w:rPr>
          <w:rFonts w:cs="Times New Roman"/>
        </w:rPr>
        <w:t>US AI strategy.</w:t>
      </w:r>
      <w:r w:rsidR="00B828CE">
        <w:rPr>
          <w:rStyle w:val="FootnoteReference"/>
          <w:rFonts w:cs="Times New Roman"/>
        </w:rPr>
        <w:footnoteReference w:id="199"/>
      </w:r>
      <w:r w:rsidR="00372355">
        <w:rPr>
          <w:rFonts w:cs="Times New Roman"/>
        </w:rPr>
        <w:t xml:space="preserve"> The Blueprint </w:t>
      </w:r>
      <w:r w:rsidR="00196335">
        <w:rPr>
          <w:rFonts w:cs="Times New Roman"/>
        </w:rPr>
        <w:t>in recognition of the benefits and potential risks</w:t>
      </w:r>
      <w:r w:rsidR="008C2951">
        <w:rPr>
          <w:rFonts w:cs="Times New Roman"/>
        </w:rPr>
        <w:t xml:space="preserve"> </w:t>
      </w:r>
      <w:r w:rsidR="00196335">
        <w:rPr>
          <w:rFonts w:cs="Times New Roman"/>
        </w:rPr>
        <w:t xml:space="preserve">of AI </w:t>
      </w:r>
      <w:r w:rsidR="00050723">
        <w:rPr>
          <w:rFonts w:cs="Times New Roman"/>
        </w:rPr>
        <w:t xml:space="preserve">technology sets out </w:t>
      </w:r>
      <w:r w:rsidR="008C2951">
        <w:rPr>
          <w:rFonts w:cs="Times New Roman"/>
        </w:rPr>
        <w:t xml:space="preserve">non-binding </w:t>
      </w:r>
      <w:r w:rsidR="004A1E6D">
        <w:rPr>
          <w:rFonts w:cs="Times New Roman"/>
        </w:rPr>
        <w:t xml:space="preserve">ethics and civil rights-based principles for the </w:t>
      </w:r>
      <w:r w:rsidR="001B5DE8">
        <w:rPr>
          <w:rFonts w:cs="Times New Roman"/>
        </w:rPr>
        <w:t>use</w:t>
      </w:r>
      <w:r w:rsidR="004A1E6D">
        <w:rPr>
          <w:rFonts w:cs="Times New Roman"/>
        </w:rPr>
        <w:t xml:space="preserve"> of AI</w:t>
      </w:r>
      <w:r w:rsidR="001B5DE8">
        <w:rPr>
          <w:rFonts w:cs="Times New Roman"/>
        </w:rPr>
        <w:t xml:space="preserve">. </w:t>
      </w:r>
      <w:r w:rsidR="00050723">
        <w:rPr>
          <w:rFonts w:cs="Times New Roman"/>
        </w:rPr>
        <w:t xml:space="preserve">In furtherance of this objective the </w:t>
      </w:r>
      <w:r w:rsidR="00A114CA" w:rsidRPr="00303D15">
        <w:t>White House Office of Science and Technology Polic</w:t>
      </w:r>
      <w:r w:rsidR="009F6C17">
        <w:t xml:space="preserve">y </w:t>
      </w:r>
      <w:r w:rsidR="00A114CA" w:rsidRPr="00303D15">
        <w:t xml:space="preserve">identified five guiding principles for the design, use, and deployment of </w:t>
      </w:r>
      <w:r w:rsidR="00463756">
        <w:t xml:space="preserve">AI systems: </w:t>
      </w:r>
      <w:r w:rsidR="00A114CA" w:rsidRPr="00DE0798">
        <w:rPr>
          <w:rStyle w:val="Strong"/>
          <w:rFonts w:cs="Times New Roman"/>
          <w:b w:val="0"/>
          <w:bCs w:val="0"/>
          <w:i/>
          <w:iCs/>
          <w:bdr w:val="none" w:sz="0" w:space="0" w:color="auto" w:frame="1"/>
        </w:rPr>
        <w:t>Safe and Effective System</w:t>
      </w:r>
      <w:r w:rsidR="00A114CA" w:rsidRPr="00E30C64">
        <w:rPr>
          <w:rStyle w:val="Strong"/>
          <w:rFonts w:cs="Times New Roman"/>
          <w:b w:val="0"/>
          <w:bCs w:val="0"/>
          <w:i/>
          <w:iCs/>
          <w:bdr w:val="none" w:sz="0" w:space="0" w:color="auto" w:frame="1"/>
        </w:rPr>
        <w:t>s</w:t>
      </w:r>
      <w:r w:rsidR="006A7F49" w:rsidRPr="00E30C64">
        <w:rPr>
          <w:rFonts w:cs="Times New Roman"/>
          <w:i/>
          <w:iCs/>
        </w:rPr>
        <w:t>;</w:t>
      </w:r>
      <w:r w:rsidR="006A7F49" w:rsidRPr="00DE0798">
        <w:rPr>
          <w:rFonts w:cs="Times New Roman"/>
          <w:b/>
          <w:bCs/>
          <w:i/>
          <w:iCs/>
        </w:rPr>
        <w:t xml:space="preserve"> </w:t>
      </w:r>
      <w:r w:rsidR="00A114CA" w:rsidRPr="00DE0798">
        <w:rPr>
          <w:rStyle w:val="Strong"/>
          <w:rFonts w:cs="Times New Roman"/>
          <w:b w:val="0"/>
          <w:bCs w:val="0"/>
          <w:i/>
          <w:iCs/>
          <w:bdr w:val="none" w:sz="0" w:space="0" w:color="auto" w:frame="1"/>
        </w:rPr>
        <w:t>Algorithmic Discrimination Protections</w:t>
      </w:r>
      <w:r w:rsidR="006A7F49" w:rsidRPr="00DE0798">
        <w:rPr>
          <w:rStyle w:val="Strong"/>
          <w:rFonts w:cs="Times New Roman"/>
          <w:b w:val="0"/>
          <w:bCs w:val="0"/>
          <w:i/>
          <w:iCs/>
          <w:bdr w:val="none" w:sz="0" w:space="0" w:color="auto" w:frame="1"/>
        </w:rPr>
        <w:t xml:space="preserve">; </w:t>
      </w:r>
      <w:r w:rsidR="00A114CA" w:rsidRPr="00DE0798">
        <w:rPr>
          <w:rStyle w:val="Strong"/>
          <w:rFonts w:cs="Times New Roman"/>
          <w:b w:val="0"/>
          <w:bCs w:val="0"/>
          <w:i/>
          <w:iCs/>
          <w:bdr w:val="none" w:sz="0" w:space="0" w:color="auto" w:frame="1"/>
        </w:rPr>
        <w:t>Notice and Explanation</w:t>
      </w:r>
      <w:r w:rsidR="006A7F49" w:rsidRPr="00DE0798">
        <w:rPr>
          <w:rFonts w:cs="Times New Roman"/>
          <w:b/>
          <w:bCs/>
          <w:i/>
          <w:iCs/>
        </w:rPr>
        <w:t xml:space="preserve">; </w:t>
      </w:r>
      <w:r w:rsidR="00A114CA" w:rsidRPr="00DE0798">
        <w:rPr>
          <w:rStyle w:val="Strong"/>
          <w:rFonts w:cs="Times New Roman"/>
          <w:b w:val="0"/>
          <w:bCs w:val="0"/>
          <w:i/>
          <w:iCs/>
          <w:bdr w:val="none" w:sz="0" w:space="0" w:color="auto" w:frame="1"/>
        </w:rPr>
        <w:t>Human Alternatives, Consideration, and Fallback</w:t>
      </w:r>
      <w:r w:rsidR="00DE0798" w:rsidRPr="00DE0798">
        <w:rPr>
          <w:rFonts w:cs="Times New Roman"/>
          <w:i/>
          <w:iCs/>
        </w:rPr>
        <w:t xml:space="preserve">; </w:t>
      </w:r>
      <w:r w:rsidR="00DE0798" w:rsidRPr="00DE0798">
        <w:rPr>
          <w:rFonts w:cs="Times New Roman"/>
        </w:rPr>
        <w:t>and</w:t>
      </w:r>
      <w:r w:rsidR="00DE0798" w:rsidRPr="00DE0798">
        <w:rPr>
          <w:rFonts w:cs="Times New Roman"/>
          <w:b/>
          <w:bCs/>
          <w:i/>
          <w:iCs/>
        </w:rPr>
        <w:t xml:space="preserve"> </w:t>
      </w:r>
      <w:r w:rsidR="00A114CA" w:rsidRPr="00DE0798">
        <w:rPr>
          <w:rStyle w:val="Strong"/>
          <w:rFonts w:cs="Times New Roman"/>
          <w:b w:val="0"/>
          <w:bCs w:val="0"/>
          <w:i/>
          <w:iCs/>
          <w:bdr w:val="none" w:sz="0" w:space="0" w:color="auto" w:frame="1"/>
        </w:rPr>
        <w:t>Data Privacy</w:t>
      </w:r>
      <w:r w:rsidR="00E30C64">
        <w:rPr>
          <w:rStyle w:val="Strong"/>
          <w:rFonts w:cs="Times New Roman"/>
          <w:b w:val="0"/>
          <w:bCs w:val="0"/>
          <w:i/>
          <w:iCs/>
          <w:bdr w:val="none" w:sz="0" w:space="0" w:color="auto" w:frame="1"/>
        </w:rPr>
        <w:t>.</w:t>
      </w:r>
      <w:r w:rsidR="00065E72">
        <w:rPr>
          <w:rStyle w:val="FootnoteReference"/>
          <w:rFonts w:cs="Times New Roman"/>
          <w:i/>
          <w:iCs/>
          <w:bdr w:val="none" w:sz="0" w:space="0" w:color="auto" w:frame="1"/>
        </w:rPr>
        <w:footnoteReference w:id="200"/>
      </w:r>
    </w:p>
    <w:p w14:paraId="42CB9CEE" w14:textId="50115F91" w:rsidR="00D07C76" w:rsidRPr="00D07C76" w:rsidRDefault="003110EC" w:rsidP="000068EE">
      <w:pPr>
        <w:spacing w:line="276" w:lineRule="auto"/>
        <w:jc w:val="both"/>
        <w:rPr>
          <w:rFonts w:cs="Times New Roman"/>
          <w:b/>
          <w:bCs/>
        </w:rPr>
      </w:pPr>
      <w:r w:rsidRPr="00D07C76">
        <w:rPr>
          <w:rFonts w:cs="Times New Roman"/>
          <w:b/>
          <w:bCs/>
        </w:rPr>
        <w:t>Voluntary Commitment</w:t>
      </w:r>
      <w:r w:rsidR="00D07C76">
        <w:rPr>
          <w:rFonts w:cs="Times New Roman"/>
          <w:b/>
          <w:bCs/>
        </w:rPr>
        <w:t>s</w:t>
      </w:r>
      <w:r w:rsidR="00D07C76" w:rsidRPr="00D07C76">
        <w:rPr>
          <w:rFonts w:cs="Times New Roman"/>
          <w:b/>
          <w:bCs/>
        </w:rPr>
        <w:t xml:space="preserve"> by AI companies</w:t>
      </w:r>
    </w:p>
    <w:p w14:paraId="6A8A20C8" w14:textId="0B66CA7A" w:rsidR="003D6FDA" w:rsidRDefault="00E670D0" w:rsidP="000068EE">
      <w:pPr>
        <w:spacing w:line="276" w:lineRule="auto"/>
        <w:jc w:val="both"/>
        <w:rPr>
          <w:rFonts w:cs="Times New Roman"/>
        </w:rPr>
      </w:pPr>
      <w:r>
        <w:rPr>
          <w:rFonts w:cs="Times New Roman"/>
        </w:rPr>
        <w:t>In July 2023</w:t>
      </w:r>
      <w:r w:rsidR="0000799E">
        <w:rPr>
          <w:rFonts w:cs="Times New Roman"/>
        </w:rPr>
        <w:t>,</w:t>
      </w:r>
      <w:r>
        <w:rPr>
          <w:rFonts w:cs="Times New Roman"/>
        </w:rPr>
        <w:t xml:space="preserve"> the US President </w:t>
      </w:r>
      <w:r w:rsidR="002A1407">
        <w:rPr>
          <w:rFonts w:cs="Times New Roman"/>
        </w:rPr>
        <w:t xml:space="preserve">obtained </w:t>
      </w:r>
      <w:r w:rsidR="002A1407" w:rsidRPr="00AF2CEF">
        <w:rPr>
          <w:rFonts w:cs="Times New Roman"/>
          <w:b/>
          <w:bCs/>
        </w:rPr>
        <w:t>voluntary commitments</w:t>
      </w:r>
      <w:r w:rsidR="002A1407">
        <w:rPr>
          <w:rFonts w:cs="Times New Roman"/>
        </w:rPr>
        <w:t xml:space="preserve"> from </w:t>
      </w:r>
      <w:r w:rsidR="003D724A">
        <w:rPr>
          <w:rFonts w:cs="Times New Roman"/>
        </w:rPr>
        <w:t xml:space="preserve">seven </w:t>
      </w:r>
      <w:r w:rsidR="00F65131">
        <w:rPr>
          <w:rFonts w:cs="Times New Roman"/>
        </w:rPr>
        <w:t>leading AI companies to manage AI risk</w:t>
      </w:r>
      <w:r w:rsidR="00DE6CF7">
        <w:rPr>
          <w:rFonts w:cs="Times New Roman"/>
        </w:rPr>
        <w:t>s</w:t>
      </w:r>
      <w:r w:rsidR="00F65131">
        <w:rPr>
          <w:rFonts w:cs="Times New Roman"/>
        </w:rPr>
        <w:t>.</w:t>
      </w:r>
      <w:r w:rsidR="00DE6CF7">
        <w:rPr>
          <w:rStyle w:val="FootnoteReference"/>
          <w:rFonts w:cs="Times New Roman"/>
        </w:rPr>
        <w:footnoteReference w:id="201"/>
      </w:r>
      <w:r w:rsidR="003A499A">
        <w:rPr>
          <w:rFonts w:cs="Times New Roman"/>
        </w:rPr>
        <w:t xml:space="preserve"> </w:t>
      </w:r>
      <w:r w:rsidR="003D724A">
        <w:rPr>
          <w:rFonts w:cs="Times New Roman"/>
        </w:rPr>
        <w:t xml:space="preserve">The </w:t>
      </w:r>
      <w:r w:rsidR="00AD0411">
        <w:rPr>
          <w:rFonts w:cs="Times New Roman"/>
        </w:rPr>
        <w:t xml:space="preserve">companies are </w:t>
      </w:r>
      <w:r w:rsidR="00AD0411" w:rsidRPr="00DA63CF">
        <w:rPr>
          <w:rFonts w:cs="Times New Roman"/>
          <w:i/>
          <w:iCs/>
        </w:rPr>
        <w:t xml:space="preserve">Amazon, Anthropic, Google, Inflection, Meta, Microsoft, </w:t>
      </w:r>
      <w:r w:rsidR="00AD0411" w:rsidRPr="00DA63CF">
        <w:rPr>
          <w:rFonts w:cs="Times New Roman"/>
        </w:rPr>
        <w:t>and</w:t>
      </w:r>
      <w:r w:rsidR="00AD0411" w:rsidRPr="00DA63CF">
        <w:rPr>
          <w:rFonts w:cs="Times New Roman"/>
          <w:i/>
          <w:iCs/>
        </w:rPr>
        <w:t xml:space="preserve"> OpenAI</w:t>
      </w:r>
      <w:r w:rsidR="00AD0411">
        <w:rPr>
          <w:rFonts w:cs="Times New Roman"/>
        </w:rPr>
        <w:t xml:space="preserve">. The commitment underscores </w:t>
      </w:r>
      <w:r w:rsidR="00CA3FA8" w:rsidRPr="00CA3FA8">
        <w:rPr>
          <w:rFonts w:cs="Times New Roman"/>
        </w:rPr>
        <w:t xml:space="preserve">safety, security, and trust </w:t>
      </w:r>
      <w:r w:rsidR="00DA63CF">
        <w:rPr>
          <w:rFonts w:cs="Times New Roman"/>
        </w:rPr>
        <w:t xml:space="preserve">as </w:t>
      </w:r>
      <w:r w:rsidR="00CA3FA8" w:rsidRPr="00CA3FA8">
        <w:rPr>
          <w:rFonts w:cs="Times New Roman"/>
        </w:rPr>
        <w:t>critical step</w:t>
      </w:r>
      <w:r w:rsidR="00DA63CF">
        <w:rPr>
          <w:rFonts w:cs="Times New Roman"/>
        </w:rPr>
        <w:t>s</w:t>
      </w:r>
      <w:r w:rsidR="00CA3FA8" w:rsidRPr="00CA3FA8">
        <w:rPr>
          <w:rFonts w:cs="Times New Roman"/>
        </w:rPr>
        <w:t xml:space="preserve"> toward developing responsible AI</w:t>
      </w:r>
      <w:r w:rsidR="00DA63CF">
        <w:rPr>
          <w:rFonts w:cs="Times New Roman"/>
        </w:rPr>
        <w:t xml:space="preserve">. </w:t>
      </w:r>
    </w:p>
    <w:p w14:paraId="0541AA74" w14:textId="77777777" w:rsidR="005F4B76" w:rsidRPr="003110EC" w:rsidRDefault="005F4B76" w:rsidP="005F4B76">
      <w:pPr>
        <w:spacing w:line="276" w:lineRule="auto"/>
        <w:jc w:val="both"/>
      </w:pPr>
      <w:r w:rsidRPr="003110EC">
        <w:rPr>
          <w:rStyle w:val="Strong"/>
          <w:rFonts w:cs="Times New Roman"/>
          <w:bdr w:val="none" w:sz="0" w:space="0" w:color="auto" w:frame="1"/>
        </w:rPr>
        <w:t>Executive Order</w:t>
      </w:r>
    </w:p>
    <w:p w14:paraId="599005F7" w14:textId="25786C03" w:rsidR="005F4B76" w:rsidRDefault="005F4B76" w:rsidP="000068EE">
      <w:pPr>
        <w:spacing w:line="276" w:lineRule="auto"/>
        <w:jc w:val="both"/>
        <w:rPr>
          <w:rFonts w:cs="Times New Roman"/>
        </w:rPr>
      </w:pPr>
      <w:r>
        <w:rPr>
          <w:rFonts w:cs="Times New Roman"/>
        </w:rPr>
        <w:t xml:space="preserve">On 30 </w:t>
      </w:r>
      <w:r w:rsidRPr="00803B19">
        <w:rPr>
          <w:rFonts w:cs="Times New Roman"/>
        </w:rPr>
        <w:t xml:space="preserve">October 2023 </w:t>
      </w:r>
      <w:r>
        <w:rPr>
          <w:rFonts w:cs="Times New Roman"/>
        </w:rPr>
        <w:t xml:space="preserve">the US President, Joe Biden, </w:t>
      </w:r>
      <w:r w:rsidRPr="00803B19">
        <w:rPr>
          <w:rFonts w:cs="Times New Roman"/>
        </w:rPr>
        <w:t xml:space="preserve">issued an </w:t>
      </w:r>
      <w:r w:rsidRPr="006316FA">
        <w:rPr>
          <w:rFonts w:cs="Times New Roman"/>
          <w:b/>
          <w:bCs/>
        </w:rPr>
        <w:t>Executive Order</w:t>
      </w:r>
      <w:r w:rsidRPr="00803B19">
        <w:rPr>
          <w:rFonts w:cs="Times New Roman"/>
        </w:rPr>
        <w:t xml:space="preserve"> calling for “Safe” and “Trustworthy” development and deployment of AI in the US</w:t>
      </w:r>
      <w:r>
        <w:rPr>
          <w:rFonts w:cs="Times New Roman"/>
        </w:rPr>
        <w:t>.</w:t>
      </w:r>
      <w:r>
        <w:rPr>
          <w:rStyle w:val="FootnoteReference"/>
          <w:rFonts w:cs="Times New Roman"/>
        </w:rPr>
        <w:footnoteReference w:id="202"/>
      </w:r>
      <w:r>
        <w:rPr>
          <w:rFonts w:cs="Times New Roman"/>
        </w:rPr>
        <w:t xml:space="preserve"> </w:t>
      </w:r>
      <w:r w:rsidRPr="00303D15">
        <w:t>Th</w:t>
      </w:r>
      <w:r>
        <w:t xml:space="preserve">e </w:t>
      </w:r>
      <w:r w:rsidRPr="00303D15">
        <w:t xml:space="preserve">Executive Order </w:t>
      </w:r>
      <w:r>
        <w:t>contains</w:t>
      </w:r>
      <w:r w:rsidRPr="00303D15">
        <w:t xml:space="preserve"> directives, </w:t>
      </w:r>
      <w:r>
        <w:t>on the</w:t>
      </w:r>
      <w:r w:rsidRPr="00303D15">
        <w:t xml:space="preserve"> develop</w:t>
      </w:r>
      <w:r>
        <w:t>ment of</w:t>
      </w:r>
      <w:r w:rsidRPr="00303D15">
        <w:t xml:space="preserve"> new standards for AI safety and security and </w:t>
      </w:r>
      <w:r>
        <w:t>the establishment of</w:t>
      </w:r>
      <w:r w:rsidRPr="00303D15">
        <w:t xml:space="preserve"> an advanced cybersecurity program.</w:t>
      </w:r>
      <w:r>
        <w:t xml:space="preserve"> </w:t>
      </w:r>
      <w:r w:rsidRPr="00303D15">
        <w:t xml:space="preserve">It also </w:t>
      </w:r>
      <w:r>
        <w:t>covers key issues like data privacy and protection, bias and discrimination, job creation and protection, ethical and responsible AI, equity and civil rights, consumer protection, AI training and awareness in public service, health care and education, promotion of AI research and innovation, International alliances and cooperation</w:t>
      </w:r>
      <w:r w:rsidRPr="00303D15">
        <w:t>.</w:t>
      </w:r>
      <w:r>
        <w:rPr>
          <w:rStyle w:val="FootnoteReference"/>
        </w:rPr>
        <w:footnoteReference w:id="203"/>
      </w:r>
    </w:p>
    <w:p w14:paraId="12924DC6" w14:textId="0536EE47" w:rsidR="00AF2CEF" w:rsidRPr="00AF2CEF" w:rsidRDefault="00AF2CEF" w:rsidP="000068EE">
      <w:pPr>
        <w:spacing w:line="276" w:lineRule="auto"/>
        <w:jc w:val="both"/>
        <w:rPr>
          <w:rFonts w:cs="Times New Roman"/>
          <w:b/>
          <w:bCs/>
        </w:rPr>
      </w:pPr>
      <w:r w:rsidRPr="00AF2CEF">
        <w:rPr>
          <w:rFonts w:cs="Times New Roman"/>
          <w:b/>
          <w:bCs/>
        </w:rPr>
        <w:t>US State Laws</w:t>
      </w:r>
    </w:p>
    <w:p w14:paraId="0F9D7E43" w14:textId="77777777" w:rsidR="00C94E0F" w:rsidRDefault="00D0120C" w:rsidP="000068EE">
      <w:pPr>
        <w:spacing w:line="276" w:lineRule="auto"/>
        <w:jc w:val="both"/>
        <w:rPr>
          <w:rFonts w:cs="Times New Roman"/>
        </w:rPr>
      </w:pPr>
      <w:r>
        <w:rPr>
          <w:rFonts w:cs="Times New Roman"/>
        </w:rPr>
        <w:t xml:space="preserve">As noted earlier there have been some legislation on AI </w:t>
      </w:r>
      <w:r w:rsidR="004C0B82">
        <w:rPr>
          <w:rFonts w:cs="Times New Roman"/>
        </w:rPr>
        <w:t xml:space="preserve">in the US </w:t>
      </w:r>
      <w:r w:rsidR="001F3B99">
        <w:rPr>
          <w:rFonts w:cs="Times New Roman"/>
        </w:rPr>
        <w:t>at the</w:t>
      </w:r>
      <w:r>
        <w:rPr>
          <w:rFonts w:cs="Times New Roman"/>
        </w:rPr>
        <w:t xml:space="preserve"> </w:t>
      </w:r>
      <w:r w:rsidR="00A27223">
        <w:rPr>
          <w:rFonts w:cs="Times New Roman"/>
        </w:rPr>
        <w:t>States</w:t>
      </w:r>
      <w:r w:rsidR="008D3AF8">
        <w:rPr>
          <w:rFonts w:cs="Times New Roman"/>
        </w:rPr>
        <w:t>-level</w:t>
      </w:r>
      <w:r w:rsidR="00A27223">
        <w:rPr>
          <w:rFonts w:cs="Times New Roman"/>
        </w:rPr>
        <w:t xml:space="preserve">. Some of these include the </w:t>
      </w:r>
      <w:r w:rsidR="004C0B82">
        <w:rPr>
          <w:rFonts w:cs="Times New Roman"/>
        </w:rPr>
        <w:t xml:space="preserve">2021 </w:t>
      </w:r>
      <w:r w:rsidR="00A27223" w:rsidRPr="004F7B6D">
        <w:rPr>
          <w:rFonts w:cs="Times New Roman"/>
          <w:b/>
          <w:bCs/>
        </w:rPr>
        <w:t>New York</w:t>
      </w:r>
      <w:r w:rsidR="00A27223">
        <w:rPr>
          <w:rFonts w:cs="Times New Roman"/>
        </w:rPr>
        <w:t xml:space="preserve"> </w:t>
      </w:r>
      <w:r w:rsidR="00B4689A">
        <w:rPr>
          <w:rFonts w:cs="Times New Roman"/>
        </w:rPr>
        <w:t xml:space="preserve">City Local Law 144 which requires employers who use </w:t>
      </w:r>
      <w:r w:rsidR="00046A1D">
        <w:rPr>
          <w:rFonts w:cs="Times New Roman"/>
        </w:rPr>
        <w:t>automated employment decisions tools to undergo a “bias audit.”</w:t>
      </w:r>
      <w:r w:rsidR="007A18C7">
        <w:rPr>
          <w:rFonts w:cs="Times New Roman"/>
        </w:rPr>
        <w:t xml:space="preserve"> </w:t>
      </w:r>
    </w:p>
    <w:p w14:paraId="1DFB7EAC" w14:textId="10CF4F9E" w:rsidR="00635EE5" w:rsidRDefault="007A18C7" w:rsidP="000068EE">
      <w:pPr>
        <w:spacing w:line="276" w:lineRule="auto"/>
        <w:jc w:val="both"/>
        <w:rPr>
          <w:rFonts w:cs="Times New Roman"/>
        </w:rPr>
      </w:pPr>
      <w:r>
        <w:rPr>
          <w:rFonts w:cs="Times New Roman"/>
        </w:rPr>
        <w:lastRenderedPageBreak/>
        <w:t xml:space="preserve">The State of </w:t>
      </w:r>
      <w:r w:rsidRPr="004F7B6D">
        <w:rPr>
          <w:rFonts w:cs="Times New Roman"/>
          <w:b/>
          <w:bCs/>
        </w:rPr>
        <w:t>Illinois</w:t>
      </w:r>
      <w:r>
        <w:rPr>
          <w:rFonts w:cs="Times New Roman"/>
        </w:rPr>
        <w:t xml:space="preserve"> also</w:t>
      </w:r>
      <w:r w:rsidR="003669FD">
        <w:rPr>
          <w:rFonts w:cs="Times New Roman"/>
        </w:rPr>
        <w:t xml:space="preserve"> passed</w:t>
      </w:r>
      <w:r>
        <w:rPr>
          <w:rFonts w:cs="Times New Roman"/>
        </w:rPr>
        <w:t xml:space="preserve"> </w:t>
      </w:r>
      <w:r w:rsidR="00D515F8">
        <w:rPr>
          <w:rFonts w:cs="Times New Roman"/>
        </w:rPr>
        <w:t>the</w:t>
      </w:r>
      <w:r w:rsidR="00E717B1" w:rsidRPr="00E717B1">
        <w:rPr>
          <w:rFonts w:cs="Times New Roman"/>
        </w:rPr>
        <w:t xml:space="preserve"> </w:t>
      </w:r>
      <w:r w:rsidR="00E717B1">
        <w:rPr>
          <w:rFonts w:cs="Times New Roman"/>
        </w:rPr>
        <w:t>AI</w:t>
      </w:r>
      <w:r w:rsidR="00E717B1" w:rsidRPr="00E717B1">
        <w:rPr>
          <w:rFonts w:cs="Times New Roman"/>
        </w:rPr>
        <w:t xml:space="preserve"> Video Interview Act</w:t>
      </w:r>
      <w:r w:rsidR="003669FD">
        <w:rPr>
          <w:rFonts w:cs="Times New Roman"/>
        </w:rPr>
        <w:t xml:space="preserve"> </w:t>
      </w:r>
      <w:r w:rsidR="00CC787E">
        <w:rPr>
          <w:rFonts w:cs="Times New Roman"/>
        </w:rPr>
        <w:t xml:space="preserve">in 2020, </w:t>
      </w:r>
      <w:r w:rsidR="00A46E7A">
        <w:rPr>
          <w:rFonts w:cs="Times New Roman"/>
        </w:rPr>
        <w:t>which</w:t>
      </w:r>
      <w:r w:rsidR="00E717B1" w:rsidRPr="00E717B1">
        <w:rPr>
          <w:rFonts w:cs="Times New Roman"/>
        </w:rPr>
        <w:t xml:space="preserve"> requi</w:t>
      </w:r>
      <w:r w:rsidR="005932CB">
        <w:rPr>
          <w:rFonts w:cs="Times New Roman"/>
        </w:rPr>
        <w:t>res</w:t>
      </w:r>
      <w:r w:rsidR="00E717B1" w:rsidRPr="00E717B1">
        <w:rPr>
          <w:rFonts w:cs="Times New Roman"/>
        </w:rPr>
        <w:t xml:space="preserve"> full disclosure by </w:t>
      </w:r>
      <w:r w:rsidR="00050684">
        <w:rPr>
          <w:rFonts w:cs="Times New Roman"/>
        </w:rPr>
        <w:t>e</w:t>
      </w:r>
      <w:r w:rsidR="00E717B1" w:rsidRPr="00E717B1">
        <w:rPr>
          <w:rFonts w:cs="Times New Roman"/>
        </w:rPr>
        <w:t>mployers and informed consent by applicants before the us</w:t>
      </w:r>
      <w:r w:rsidR="00050684">
        <w:rPr>
          <w:rFonts w:cs="Times New Roman"/>
        </w:rPr>
        <w:t>ing</w:t>
      </w:r>
      <w:r w:rsidR="00E717B1" w:rsidRPr="00E717B1">
        <w:rPr>
          <w:rFonts w:cs="Times New Roman"/>
        </w:rPr>
        <w:t xml:space="preserve"> AI Hiring Tools</w:t>
      </w:r>
      <w:r w:rsidR="00050684">
        <w:rPr>
          <w:rFonts w:cs="Times New Roman"/>
        </w:rPr>
        <w:t xml:space="preserve"> which must </w:t>
      </w:r>
      <w:r w:rsidR="00DE4AA7">
        <w:rPr>
          <w:rFonts w:cs="Times New Roman"/>
        </w:rPr>
        <w:t xml:space="preserve">entail a </w:t>
      </w:r>
      <w:r w:rsidR="00400732">
        <w:rPr>
          <w:rFonts w:cs="Times New Roman"/>
        </w:rPr>
        <w:t>fair and unbiased</w:t>
      </w:r>
      <w:r w:rsidR="00DE4AA7">
        <w:rPr>
          <w:rFonts w:cs="Times New Roman"/>
        </w:rPr>
        <w:t xml:space="preserve"> process</w:t>
      </w:r>
      <w:r w:rsidR="00400732">
        <w:rPr>
          <w:rFonts w:cs="Times New Roman"/>
        </w:rPr>
        <w:t>.</w:t>
      </w:r>
    </w:p>
    <w:p w14:paraId="2E7A8E60" w14:textId="12FC875D" w:rsidR="00FA29D8" w:rsidRDefault="0047793E" w:rsidP="000068EE">
      <w:pPr>
        <w:spacing w:line="276" w:lineRule="auto"/>
        <w:jc w:val="both"/>
        <w:rPr>
          <w:rFonts w:cs="Times New Roman"/>
        </w:rPr>
      </w:pPr>
      <w:r>
        <w:rPr>
          <w:rFonts w:cs="Times New Roman"/>
        </w:rPr>
        <w:t>T</w:t>
      </w:r>
      <w:r w:rsidR="00FA29D8">
        <w:rPr>
          <w:rFonts w:cs="Times New Roman"/>
        </w:rPr>
        <w:t xml:space="preserve">he </w:t>
      </w:r>
      <w:r w:rsidR="00915262" w:rsidRPr="004F7B6D">
        <w:rPr>
          <w:rFonts w:cs="Times New Roman"/>
          <w:b/>
          <w:bCs/>
        </w:rPr>
        <w:t>Utah</w:t>
      </w:r>
      <w:r w:rsidR="00915262">
        <w:rPr>
          <w:rFonts w:cs="Times New Roman"/>
        </w:rPr>
        <w:t xml:space="preserve"> AI Policy Act </w:t>
      </w:r>
      <w:r>
        <w:rPr>
          <w:rFonts w:cs="Times New Roman"/>
        </w:rPr>
        <w:t>(</w:t>
      </w:r>
      <w:r w:rsidR="00665D0A" w:rsidRPr="00665D0A">
        <w:rPr>
          <w:rFonts w:cs="Times New Roman"/>
        </w:rPr>
        <w:t>Senate Bill 149</w:t>
      </w:r>
      <w:r>
        <w:rPr>
          <w:rFonts w:cs="Times New Roman"/>
        </w:rPr>
        <w:t>)</w:t>
      </w:r>
      <w:r w:rsidR="00665D0A" w:rsidRPr="00665D0A">
        <w:rPr>
          <w:rFonts w:cs="Times New Roman"/>
        </w:rPr>
        <w:t xml:space="preserve">, was signed into law by Governor Spencer Cox on </w:t>
      </w:r>
      <w:r w:rsidR="009443F2">
        <w:rPr>
          <w:rFonts w:cs="Times New Roman"/>
        </w:rPr>
        <w:t xml:space="preserve">13 </w:t>
      </w:r>
      <w:r w:rsidR="00665D0A" w:rsidRPr="00665D0A">
        <w:rPr>
          <w:rFonts w:cs="Times New Roman"/>
        </w:rPr>
        <w:t xml:space="preserve">March 2024, and </w:t>
      </w:r>
      <w:r w:rsidR="009443F2">
        <w:rPr>
          <w:rFonts w:cs="Times New Roman"/>
        </w:rPr>
        <w:t xml:space="preserve">came into </w:t>
      </w:r>
      <w:r w:rsidR="00665D0A" w:rsidRPr="00665D0A">
        <w:rPr>
          <w:rFonts w:cs="Times New Roman"/>
        </w:rPr>
        <w:t xml:space="preserve">effect on </w:t>
      </w:r>
      <w:r w:rsidR="009443F2">
        <w:rPr>
          <w:rFonts w:cs="Times New Roman"/>
        </w:rPr>
        <w:t xml:space="preserve">1 </w:t>
      </w:r>
      <w:r w:rsidR="00665D0A" w:rsidRPr="00665D0A">
        <w:rPr>
          <w:rFonts w:cs="Times New Roman"/>
        </w:rPr>
        <w:t>May 2024.</w:t>
      </w:r>
      <w:r w:rsidR="00F24DB3">
        <w:rPr>
          <w:rFonts w:cs="Times New Roman"/>
        </w:rPr>
        <w:t xml:space="preserve">The </w:t>
      </w:r>
      <w:r w:rsidR="008A2C89">
        <w:rPr>
          <w:rFonts w:cs="Times New Roman"/>
        </w:rPr>
        <w:t xml:space="preserve">law aims to regulate the use of generative AI, </w:t>
      </w:r>
      <w:r w:rsidR="00942F33">
        <w:rPr>
          <w:rFonts w:cs="Times New Roman"/>
        </w:rPr>
        <w:t xml:space="preserve">promote consumer protection </w:t>
      </w:r>
      <w:r w:rsidR="00837B2A">
        <w:rPr>
          <w:rFonts w:cs="Times New Roman"/>
        </w:rPr>
        <w:t xml:space="preserve">regarding AI and creates the </w:t>
      </w:r>
      <w:r w:rsidR="008C647F">
        <w:rPr>
          <w:rFonts w:cs="Times New Roman"/>
        </w:rPr>
        <w:t xml:space="preserve">Office of </w:t>
      </w:r>
      <w:r w:rsidR="00837B2A">
        <w:rPr>
          <w:rFonts w:cs="Times New Roman"/>
        </w:rPr>
        <w:t>AI Policy</w:t>
      </w:r>
      <w:r w:rsidR="00F32C77">
        <w:rPr>
          <w:rFonts w:cs="Times New Roman"/>
        </w:rPr>
        <w:t xml:space="preserve"> (</w:t>
      </w:r>
      <w:r w:rsidR="00665D0A">
        <w:rPr>
          <w:rFonts w:cs="Times New Roman"/>
        </w:rPr>
        <w:t>OAIP)</w:t>
      </w:r>
      <w:r w:rsidR="008C647F">
        <w:rPr>
          <w:rFonts w:cs="Times New Roman"/>
        </w:rPr>
        <w:t>.</w:t>
      </w:r>
      <w:r w:rsidR="00837B2A">
        <w:rPr>
          <w:rFonts w:cs="Times New Roman"/>
        </w:rPr>
        <w:t xml:space="preserve"> </w:t>
      </w:r>
      <w:r w:rsidR="00B711FE">
        <w:rPr>
          <w:rFonts w:cs="Times New Roman"/>
        </w:rPr>
        <w:t xml:space="preserve">The OAIP is charged with the responsibility </w:t>
      </w:r>
      <w:r w:rsidR="00776099">
        <w:rPr>
          <w:rFonts w:cs="Times New Roman"/>
        </w:rPr>
        <w:t xml:space="preserve">of </w:t>
      </w:r>
      <w:r w:rsidR="007C206C">
        <w:rPr>
          <w:rFonts w:cs="Times New Roman"/>
        </w:rPr>
        <w:t xml:space="preserve">creating and </w:t>
      </w:r>
      <w:r w:rsidR="00B711FE" w:rsidRPr="00B711FE">
        <w:rPr>
          <w:rFonts w:cs="Times New Roman"/>
        </w:rPr>
        <w:t>administer</w:t>
      </w:r>
      <w:r w:rsidR="00776099">
        <w:rPr>
          <w:rFonts w:cs="Times New Roman"/>
        </w:rPr>
        <w:t>ing</w:t>
      </w:r>
      <w:r w:rsidR="00B711FE" w:rsidRPr="00B711FE">
        <w:rPr>
          <w:rFonts w:cs="Times New Roman"/>
        </w:rPr>
        <w:t xml:space="preserve"> </w:t>
      </w:r>
      <w:r w:rsidR="00F47A11">
        <w:rPr>
          <w:rFonts w:cs="Times New Roman"/>
        </w:rPr>
        <w:t>the</w:t>
      </w:r>
      <w:r w:rsidR="00B711FE" w:rsidRPr="00B711FE">
        <w:rPr>
          <w:rFonts w:cs="Times New Roman"/>
        </w:rPr>
        <w:t xml:space="preserve"> </w:t>
      </w:r>
      <w:r w:rsidR="00F47A11">
        <w:rPr>
          <w:rFonts w:cs="Times New Roman"/>
        </w:rPr>
        <w:t>S</w:t>
      </w:r>
      <w:r w:rsidR="00B711FE" w:rsidRPr="00B711FE">
        <w:rPr>
          <w:rFonts w:cs="Times New Roman"/>
        </w:rPr>
        <w:t>tate</w:t>
      </w:r>
      <w:r w:rsidR="00F47A11">
        <w:rPr>
          <w:rFonts w:cs="Times New Roman"/>
        </w:rPr>
        <w:t>’s</w:t>
      </w:r>
      <w:r w:rsidR="00B711FE" w:rsidRPr="00B711FE">
        <w:rPr>
          <w:rFonts w:cs="Times New Roman"/>
        </w:rPr>
        <w:t xml:space="preserve"> AI </w:t>
      </w:r>
      <w:r w:rsidR="00AE657B">
        <w:rPr>
          <w:rFonts w:cs="Times New Roman"/>
        </w:rPr>
        <w:t xml:space="preserve">learning laboratory </w:t>
      </w:r>
      <w:r w:rsidR="00B711FE" w:rsidRPr="00B711FE">
        <w:rPr>
          <w:rFonts w:cs="Times New Roman"/>
        </w:rPr>
        <w:t>program</w:t>
      </w:r>
      <w:r w:rsidR="006A2092">
        <w:rPr>
          <w:rFonts w:cs="Times New Roman"/>
        </w:rPr>
        <w:t>,</w:t>
      </w:r>
      <w:r w:rsidR="00B711FE" w:rsidRPr="00B711FE">
        <w:rPr>
          <w:rFonts w:cs="Times New Roman"/>
        </w:rPr>
        <w:t xml:space="preserve"> </w:t>
      </w:r>
      <w:r w:rsidR="00596B82">
        <w:rPr>
          <w:rFonts w:cs="Times New Roman"/>
        </w:rPr>
        <w:t>make rul</w:t>
      </w:r>
      <w:r w:rsidR="00930E4B">
        <w:rPr>
          <w:rFonts w:cs="Times New Roman"/>
        </w:rPr>
        <w:t xml:space="preserve">es related to the program and </w:t>
      </w:r>
      <w:r w:rsidR="00B711FE" w:rsidRPr="00B711FE">
        <w:rPr>
          <w:rFonts w:cs="Times New Roman"/>
        </w:rPr>
        <w:t>provide guidance on AI-related</w:t>
      </w:r>
      <w:r w:rsidR="00F162FF">
        <w:rPr>
          <w:rFonts w:cs="Times New Roman"/>
        </w:rPr>
        <w:t xml:space="preserve"> matters</w:t>
      </w:r>
      <w:r w:rsidR="001F20B2">
        <w:rPr>
          <w:rFonts w:cs="Times New Roman"/>
        </w:rPr>
        <w:t xml:space="preserve"> to inform the </w:t>
      </w:r>
      <w:r w:rsidR="008C4743">
        <w:rPr>
          <w:rFonts w:cs="Times New Roman"/>
        </w:rPr>
        <w:t>State’s AI regulatory framework</w:t>
      </w:r>
      <w:r w:rsidR="00B711FE" w:rsidRPr="00B711FE">
        <w:rPr>
          <w:rFonts w:cs="Times New Roman"/>
        </w:rPr>
        <w:t>.</w:t>
      </w:r>
      <w:r w:rsidR="00495326">
        <w:rPr>
          <w:rStyle w:val="FootnoteReference"/>
          <w:rFonts w:cs="Times New Roman"/>
        </w:rPr>
        <w:footnoteReference w:id="204"/>
      </w:r>
    </w:p>
    <w:p w14:paraId="1233E1B8" w14:textId="77777777" w:rsidR="00784FBC" w:rsidRDefault="004B7660" w:rsidP="000068EE">
      <w:pPr>
        <w:spacing w:line="276" w:lineRule="auto"/>
        <w:jc w:val="both"/>
        <w:rPr>
          <w:rFonts w:cs="Times New Roman"/>
        </w:rPr>
      </w:pPr>
      <w:r w:rsidRPr="004B7660">
        <w:rPr>
          <w:rFonts w:cs="Times New Roman"/>
        </w:rPr>
        <w:t xml:space="preserve">On </w:t>
      </w:r>
      <w:r>
        <w:rPr>
          <w:rFonts w:cs="Times New Roman"/>
        </w:rPr>
        <w:t xml:space="preserve">17 </w:t>
      </w:r>
      <w:r w:rsidRPr="004B7660">
        <w:rPr>
          <w:rFonts w:cs="Times New Roman"/>
        </w:rPr>
        <w:t xml:space="preserve">May 2024, </w:t>
      </w:r>
      <w:r w:rsidR="000174C6" w:rsidRPr="004B7660">
        <w:rPr>
          <w:rFonts w:cs="Times New Roman"/>
        </w:rPr>
        <w:t xml:space="preserve">the </w:t>
      </w:r>
      <w:r w:rsidR="000174C6" w:rsidRPr="004F7B6D">
        <w:rPr>
          <w:rFonts w:cs="Times New Roman"/>
          <w:b/>
          <w:bCs/>
        </w:rPr>
        <w:t>Colorado</w:t>
      </w:r>
      <w:r w:rsidR="000174C6" w:rsidRPr="004B7660">
        <w:rPr>
          <w:rFonts w:cs="Times New Roman"/>
        </w:rPr>
        <w:t xml:space="preserve"> Artificial Intelligence (AI) Act</w:t>
      </w:r>
      <w:r w:rsidR="003A5053">
        <w:rPr>
          <w:rFonts w:cs="Times New Roman"/>
        </w:rPr>
        <w:t xml:space="preserve">, also known as Senate Bill 24-205 was signed </w:t>
      </w:r>
      <w:r w:rsidR="00DA34BF">
        <w:rPr>
          <w:rFonts w:cs="Times New Roman"/>
        </w:rPr>
        <w:t xml:space="preserve">into law by </w:t>
      </w:r>
      <w:r w:rsidRPr="004B7660">
        <w:rPr>
          <w:rFonts w:cs="Times New Roman"/>
        </w:rPr>
        <w:t>Colorado Governor Jared Polis</w:t>
      </w:r>
      <w:r w:rsidR="00DA34BF">
        <w:rPr>
          <w:rFonts w:cs="Times New Roman"/>
        </w:rPr>
        <w:t xml:space="preserve">. </w:t>
      </w:r>
      <w:r w:rsidR="00C7791B">
        <w:rPr>
          <w:rFonts w:cs="Times New Roman"/>
        </w:rPr>
        <w:t>This</w:t>
      </w:r>
      <w:r w:rsidRPr="004B7660">
        <w:rPr>
          <w:rFonts w:cs="Times New Roman"/>
        </w:rPr>
        <w:t xml:space="preserve"> </w:t>
      </w:r>
      <w:r w:rsidR="00C7791B">
        <w:rPr>
          <w:rFonts w:cs="Times New Roman"/>
        </w:rPr>
        <w:t xml:space="preserve">is the first </w:t>
      </w:r>
      <w:r w:rsidR="002A126A">
        <w:rPr>
          <w:rFonts w:cs="Times New Roman"/>
        </w:rPr>
        <w:t xml:space="preserve">comprehensive AI legislation by a US State. </w:t>
      </w:r>
      <w:r w:rsidR="00784FBC" w:rsidRPr="004B7660">
        <w:rPr>
          <w:rFonts w:cs="Times New Roman"/>
        </w:rPr>
        <w:t>The law wi</w:t>
      </w:r>
      <w:r w:rsidR="00784FBC">
        <w:rPr>
          <w:rFonts w:cs="Times New Roman"/>
        </w:rPr>
        <w:t xml:space="preserve">ll come into </w:t>
      </w:r>
      <w:r w:rsidR="00784FBC" w:rsidRPr="004B7660">
        <w:rPr>
          <w:rFonts w:cs="Times New Roman"/>
        </w:rPr>
        <w:t xml:space="preserve">effect on </w:t>
      </w:r>
      <w:r w:rsidR="00784FBC">
        <w:rPr>
          <w:rFonts w:cs="Times New Roman"/>
        </w:rPr>
        <w:t xml:space="preserve">1 </w:t>
      </w:r>
      <w:r w:rsidR="00784FBC" w:rsidRPr="004B7660">
        <w:rPr>
          <w:rFonts w:cs="Times New Roman"/>
        </w:rPr>
        <w:t>February 2026</w:t>
      </w:r>
      <w:r w:rsidR="00784FBC">
        <w:rPr>
          <w:rFonts w:cs="Times New Roman"/>
        </w:rPr>
        <w:t>.</w:t>
      </w:r>
    </w:p>
    <w:p w14:paraId="0ECE8946" w14:textId="5FC905AF" w:rsidR="005932CB" w:rsidRDefault="00784FBC" w:rsidP="000068EE">
      <w:pPr>
        <w:spacing w:line="276" w:lineRule="auto"/>
        <w:jc w:val="both"/>
        <w:rPr>
          <w:rFonts w:cs="Times New Roman"/>
        </w:rPr>
      </w:pPr>
      <w:r>
        <w:rPr>
          <w:rFonts w:cs="Times New Roman"/>
        </w:rPr>
        <w:t xml:space="preserve">The law regulates developers and deployers of </w:t>
      </w:r>
      <w:r w:rsidR="00D56A17">
        <w:rPr>
          <w:rFonts w:cs="Times New Roman"/>
        </w:rPr>
        <w:t>high-risk</w:t>
      </w:r>
      <w:r>
        <w:rPr>
          <w:rFonts w:cs="Times New Roman"/>
        </w:rPr>
        <w:t xml:space="preserve"> AI systems </w:t>
      </w:r>
      <w:r w:rsidR="0034055C">
        <w:rPr>
          <w:rFonts w:cs="Times New Roman"/>
        </w:rPr>
        <w:t xml:space="preserve">and gives the attorney general exclusive enforcement powers. </w:t>
      </w:r>
      <w:r w:rsidR="00DF7768">
        <w:rPr>
          <w:rFonts w:cs="Times New Roman"/>
        </w:rPr>
        <w:t xml:space="preserve">The law also imposes obligations on AI developers and deployers </w:t>
      </w:r>
      <w:r w:rsidR="00130922">
        <w:rPr>
          <w:rFonts w:cs="Times New Roman"/>
        </w:rPr>
        <w:t xml:space="preserve">regarding </w:t>
      </w:r>
      <w:r w:rsidR="001322D8">
        <w:rPr>
          <w:rFonts w:cs="Times New Roman"/>
        </w:rPr>
        <w:t>transpare</w:t>
      </w:r>
      <w:r w:rsidR="006E381B">
        <w:rPr>
          <w:rFonts w:cs="Times New Roman"/>
        </w:rPr>
        <w:t>ncy and disclosure</w:t>
      </w:r>
      <w:r w:rsidR="00FC7510">
        <w:rPr>
          <w:rFonts w:cs="Times New Roman"/>
        </w:rPr>
        <w:t xml:space="preserve">, documentation, impact assessment and risk management. They must also take </w:t>
      </w:r>
      <w:r w:rsidR="00E00599">
        <w:rPr>
          <w:rFonts w:cs="Times New Roman"/>
        </w:rPr>
        <w:t xml:space="preserve">reasonable care </w:t>
      </w:r>
      <w:r w:rsidR="001E68C8">
        <w:rPr>
          <w:rFonts w:cs="Times New Roman"/>
        </w:rPr>
        <w:t xml:space="preserve">to </w:t>
      </w:r>
      <w:r w:rsidR="00222A14">
        <w:rPr>
          <w:rFonts w:cs="Times New Roman"/>
        </w:rPr>
        <w:t xml:space="preserve">protect individuals from </w:t>
      </w:r>
      <w:r w:rsidR="001E68C8">
        <w:rPr>
          <w:rFonts w:cs="Times New Roman"/>
        </w:rPr>
        <w:t>the risk of “</w:t>
      </w:r>
      <w:r w:rsidR="001E68C8" w:rsidRPr="004B7660">
        <w:rPr>
          <w:rFonts w:cs="Times New Roman"/>
        </w:rPr>
        <w:t>algorithmic discrimination</w:t>
      </w:r>
      <w:r w:rsidR="00C57E68">
        <w:rPr>
          <w:rFonts w:cs="Times New Roman"/>
        </w:rPr>
        <w:t>” which is d</w:t>
      </w:r>
      <w:r w:rsidR="00A9690E">
        <w:rPr>
          <w:rFonts w:cs="Times New Roman"/>
        </w:rPr>
        <w:t xml:space="preserve">efined as “conditions in which the use of AI </w:t>
      </w:r>
      <w:r w:rsidR="001D111B">
        <w:rPr>
          <w:rFonts w:cs="Times New Roman"/>
        </w:rPr>
        <w:t xml:space="preserve">results in unlawful treatment </w:t>
      </w:r>
      <w:r w:rsidR="00635FDC">
        <w:rPr>
          <w:rFonts w:cs="Times New Roman"/>
        </w:rPr>
        <w:t>or disfavors an individual or group</w:t>
      </w:r>
      <w:r w:rsidR="004717B1">
        <w:rPr>
          <w:rFonts w:cs="Times New Roman"/>
        </w:rPr>
        <w:t>.</w:t>
      </w:r>
      <w:r w:rsidR="00A9690E">
        <w:rPr>
          <w:rFonts w:cs="Times New Roman"/>
        </w:rPr>
        <w:t>”</w:t>
      </w:r>
      <w:r w:rsidR="007D2B50">
        <w:rPr>
          <w:rStyle w:val="FootnoteReference"/>
          <w:rFonts w:cs="Times New Roman"/>
        </w:rPr>
        <w:footnoteReference w:id="205"/>
      </w:r>
      <w:r w:rsidR="00CF2FBC">
        <w:rPr>
          <w:rFonts w:cs="Times New Roman"/>
        </w:rPr>
        <w:t xml:space="preserve"> </w:t>
      </w:r>
    </w:p>
    <w:p w14:paraId="36DFC01E" w14:textId="32641D92" w:rsidR="00EC0BB7" w:rsidRDefault="00EC0BB7" w:rsidP="000068EE">
      <w:pPr>
        <w:spacing w:line="276" w:lineRule="auto"/>
        <w:jc w:val="both"/>
        <w:rPr>
          <w:rFonts w:cs="Times New Roman"/>
          <w:b/>
          <w:bCs/>
        </w:rPr>
      </w:pPr>
      <w:r w:rsidRPr="002F47DA">
        <w:rPr>
          <w:rFonts w:cs="Times New Roman"/>
          <w:b/>
          <w:bCs/>
        </w:rPr>
        <w:t xml:space="preserve">FTC </w:t>
      </w:r>
      <w:r w:rsidR="00266D46" w:rsidRPr="002F47DA">
        <w:rPr>
          <w:rFonts w:cs="Times New Roman"/>
          <w:b/>
          <w:bCs/>
        </w:rPr>
        <w:t xml:space="preserve">Guidelines and </w:t>
      </w:r>
      <w:r w:rsidRPr="002F47DA">
        <w:rPr>
          <w:rFonts w:cs="Times New Roman"/>
          <w:b/>
          <w:bCs/>
        </w:rPr>
        <w:t>Enforcement Action</w:t>
      </w:r>
    </w:p>
    <w:p w14:paraId="63EB4431" w14:textId="48950756" w:rsidR="00334C2B" w:rsidRDefault="00260066" w:rsidP="000068EE">
      <w:pPr>
        <w:spacing w:line="276" w:lineRule="auto"/>
        <w:jc w:val="both"/>
        <w:rPr>
          <w:rFonts w:cs="Times New Roman"/>
        </w:rPr>
      </w:pPr>
      <w:r>
        <w:rPr>
          <w:rFonts w:cs="Times New Roman"/>
        </w:rPr>
        <w:t xml:space="preserve">The failure </w:t>
      </w:r>
      <w:r w:rsidR="00260F0B">
        <w:rPr>
          <w:rFonts w:cs="Times New Roman"/>
        </w:rPr>
        <w:t xml:space="preserve">of companies </w:t>
      </w:r>
      <w:r>
        <w:rPr>
          <w:rFonts w:cs="Times New Roman"/>
        </w:rPr>
        <w:t xml:space="preserve">to address </w:t>
      </w:r>
      <w:r w:rsidR="00E82A84">
        <w:rPr>
          <w:rFonts w:cs="Times New Roman"/>
        </w:rPr>
        <w:t xml:space="preserve">AI risks as they relate to </w:t>
      </w:r>
      <w:r w:rsidR="00B80479">
        <w:rPr>
          <w:rFonts w:cs="Times New Roman"/>
        </w:rPr>
        <w:t xml:space="preserve">data </w:t>
      </w:r>
      <w:r w:rsidR="00B564CD">
        <w:rPr>
          <w:rFonts w:cs="Times New Roman"/>
        </w:rPr>
        <w:t xml:space="preserve">privacy and protection, </w:t>
      </w:r>
      <w:r w:rsidR="00CC0BD5">
        <w:rPr>
          <w:rFonts w:cs="Times New Roman"/>
        </w:rPr>
        <w:t>privacy</w:t>
      </w:r>
      <w:r w:rsidR="009766CA">
        <w:rPr>
          <w:rFonts w:cs="Times New Roman"/>
        </w:rPr>
        <w:t xml:space="preserve"> rights</w:t>
      </w:r>
      <w:r w:rsidR="00CC0BD5">
        <w:rPr>
          <w:rFonts w:cs="Times New Roman"/>
        </w:rPr>
        <w:t>, bias and discrimination</w:t>
      </w:r>
      <w:r w:rsidR="00F81969">
        <w:rPr>
          <w:rFonts w:cs="Times New Roman"/>
        </w:rPr>
        <w:t>,</w:t>
      </w:r>
      <w:r w:rsidR="00CC0BD5">
        <w:rPr>
          <w:rFonts w:cs="Times New Roman"/>
        </w:rPr>
        <w:t xml:space="preserve"> a</w:t>
      </w:r>
      <w:r w:rsidR="001F02B0">
        <w:rPr>
          <w:rFonts w:cs="Times New Roman"/>
        </w:rPr>
        <w:t xml:space="preserve">nd </w:t>
      </w:r>
      <w:r w:rsidR="00260F0B">
        <w:rPr>
          <w:rFonts w:cs="Times New Roman"/>
        </w:rPr>
        <w:t xml:space="preserve">automated </w:t>
      </w:r>
      <w:r w:rsidR="003879D2">
        <w:rPr>
          <w:rFonts w:cs="Times New Roman"/>
        </w:rPr>
        <w:t>decision-making</w:t>
      </w:r>
      <w:r w:rsidR="00E82A84">
        <w:rPr>
          <w:rFonts w:cs="Times New Roman"/>
        </w:rPr>
        <w:t xml:space="preserve"> </w:t>
      </w:r>
      <w:r w:rsidR="00AA6C22">
        <w:rPr>
          <w:rFonts w:cs="Times New Roman"/>
        </w:rPr>
        <w:t xml:space="preserve">tools </w:t>
      </w:r>
      <w:r w:rsidR="0023398D">
        <w:rPr>
          <w:rFonts w:cs="Times New Roman"/>
        </w:rPr>
        <w:t xml:space="preserve">causing harm to </w:t>
      </w:r>
      <w:r w:rsidR="0070309D">
        <w:rPr>
          <w:rFonts w:cs="Times New Roman"/>
        </w:rPr>
        <w:t>the public</w:t>
      </w:r>
      <w:r w:rsidR="0023398D">
        <w:rPr>
          <w:rFonts w:cs="Times New Roman"/>
        </w:rPr>
        <w:t xml:space="preserve"> </w:t>
      </w:r>
      <w:r w:rsidR="001F02B0">
        <w:rPr>
          <w:rFonts w:cs="Times New Roman"/>
        </w:rPr>
        <w:t xml:space="preserve">has been the subject of enforcement actions by the </w:t>
      </w:r>
      <w:r w:rsidR="009D138D">
        <w:rPr>
          <w:rFonts w:cs="Times New Roman"/>
        </w:rPr>
        <w:t>Federal Trade Commission (</w:t>
      </w:r>
      <w:r w:rsidR="001F02B0">
        <w:rPr>
          <w:rFonts w:cs="Times New Roman"/>
        </w:rPr>
        <w:t>FTC</w:t>
      </w:r>
      <w:r w:rsidR="009D138D">
        <w:rPr>
          <w:rFonts w:cs="Times New Roman"/>
        </w:rPr>
        <w:t>)</w:t>
      </w:r>
      <w:r w:rsidR="001F02B0">
        <w:rPr>
          <w:rFonts w:cs="Times New Roman"/>
        </w:rPr>
        <w:t xml:space="preserve">. </w:t>
      </w:r>
      <w:r w:rsidR="00631FC2">
        <w:rPr>
          <w:rFonts w:cs="Times New Roman"/>
        </w:rPr>
        <w:t xml:space="preserve">The FTC under section 5 of its enabling law, the FTC Act </w:t>
      </w:r>
      <w:r w:rsidR="00ED197A">
        <w:rPr>
          <w:rFonts w:cs="Times New Roman"/>
        </w:rPr>
        <w:t>has the power to bring enforcement actions against companies</w:t>
      </w:r>
      <w:r w:rsidR="000975FC">
        <w:rPr>
          <w:rFonts w:cs="Times New Roman"/>
        </w:rPr>
        <w:t xml:space="preserve"> for unfair, deceptive and abusive actions</w:t>
      </w:r>
      <w:r w:rsidR="00FF274F">
        <w:rPr>
          <w:rFonts w:cs="Times New Roman"/>
        </w:rPr>
        <w:t>.</w:t>
      </w:r>
      <w:r w:rsidR="001212F1">
        <w:rPr>
          <w:rStyle w:val="FootnoteReference"/>
          <w:rFonts w:cs="Times New Roman"/>
        </w:rPr>
        <w:footnoteReference w:id="206"/>
      </w:r>
      <w:r w:rsidR="00FF274F">
        <w:rPr>
          <w:rFonts w:cs="Times New Roman"/>
        </w:rPr>
        <w:t xml:space="preserve"> </w:t>
      </w:r>
    </w:p>
    <w:p w14:paraId="65D97D1A" w14:textId="43D6808C" w:rsidR="00260066" w:rsidRDefault="008E49AB" w:rsidP="000068EE">
      <w:pPr>
        <w:spacing w:line="276" w:lineRule="auto"/>
        <w:jc w:val="both"/>
        <w:rPr>
          <w:rFonts w:cs="Times New Roman"/>
        </w:rPr>
      </w:pPr>
      <w:r>
        <w:rPr>
          <w:rFonts w:cs="Times New Roman"/>
        </w:rPr>
        <w:t>In December 2023</w:t>
      </w:r>
      <w:r w:rsidR="0000799E">
        <w:rPr>
          <w:rFonts w:cs="Times New Roman"/>
        </w:rPr>
        <w:t>,</w:t>
      </w:r>
      <w:r>
        <w:rPr>
          <w:rFonts w:cs="Times New Roman"/>
        </w:rPr>
        <w:t xml:space="preserve"> </w:t>
      </w:r>
      <w:r w:rsidR="00A925F4">
        <w:rPr>
          <w:rFonts w:cs="Times New Roman"/>
        </w:rPr>
        <w:t xml:space="preserve">the FTC </w:t>
      </w:r>
      <w:r w:rsidR="001A43AF" w:rsidRPr="00ED4CF4">
        <w:rPr>
          <w:rFonts w:cs="Times New Roman"/>
        </w:rPr>
        <w:t>ban</w:t>
      </w:r>
      <w:r w:rsidR="00A925F4">
        <w:rPr>
          <w:rFonts w:cs="Times New Roman"/>
        </w:rPr>
        <w:t>ned</w:t>
      </w:r>
      <w:r w:rsidR="001A43AF" w:rsidRPr="00ED4CF4">
        <w:rPr>
          <w:rFonts w:cs="Times New Roman"/>
        </w:rPr>
        <w:t xml:space="preserve"> Rite Aid from using its </w:t>
      </w:r>
      <w:r w:rsidR="00210EDE">
        <w:rPr>
          <w:rFonts w:cs="Times New Roman"/>
        </w:rPr>
        <w:t>“</w:t>
      </w:r>
      <w:r w:rsidR="001A43AF" w:rsidRPr="00ED4CF4">
        <w:rPr>
          <w:rFonts w:cs="Times New Roman"/>
        </w:rPr>
        <w:t xml:space="preserve">AI </w:t>
      </w:r>
      <w:r w:rsidR="004F5519">
        <w:rPr>
          <w:rFonts w:cs="Times New Roman"/>
        </w:rPr>
        <w:t>f</w:t>
      </w:r>
      <w:r w:rsidR="001A43AF" w:rsidRPr="00ED4CF4">
        <w:rPr>
          <w:rFonts w:cs="Times New Roman"/>
        </w:rPr>
        <w:t xml:space="preserve">acial </w:t>
      </w:r>
      <w:r w:rsidR="004F5519">
        <w:rPr>
          <w:rFonts w:cs="Times New Roman"/>
        </w:rPr>
        <w:t>r</w:t>
      </w:r>
      <w:r w:rsidR="001A43AF" w:rsidRPr="00ED4CF4">
        <w:rPr>
          <w:rFonts w:cs="Times New Roman"/>
        </w:rPr>
        <w:t>ecognition security system</w:t>
      </w:r>
      <w:r w:rsidR="004F5519">
        <w:rPr>
          <w:rFonts w:cs="Times New Roman"/>
        </w:rPr>
        <w:t>”</w:t>
      </w:r>
      <w:r w:rsidR="001A43AF" w:rsidRPr="00ED4CF4">
        <w:rPr>
          <w:rFonts w:cs="Times New Roman"/>
        </w:rPr>
        <w:t xml:space="preserve"> after it falsely tagged customers in December 2023.</w:t>
      </w:r>
      <w:r w:rsidR="001A43AF" w:rsidRPr="00ED4CF4">
        <w:rPr>
          <w:rStyle w:val="FootnoteReference"/>
          <w:rFonts w:cs="Times New Roman"/>
        </w:rPr>
        <w:footnoteReference w:id="207"/>
      </w:r>
      <w:r w:rsidR="001A43AF" w:rsidRPr="00ED4CF4">
        <w:rPr>
          <w:rFonts w:cs="Times New Roman"/>
        </w:rPr>
        <w:t xml:space="preserve"> </w:t>
      </w:r>
      <w:r w:rsidR="00CF08C4">
        <w:rPr>
          <w:rFonts w:cs="Times New Roman"/>
        </w:rPr>
        <w:t>The AI system was used for predictive</w:t>
      </w:r>
      <w:r w:rsidR="00401F8A">
        <w:rPr>
          <w:rFonts w:cs="Times New Roman"/>
        </w:rPr>
        <w:t xml:space="preserve"> policing to identify patrons deemed likely to shoplift or engage in </w:t>
      </w:r>
      <w:r w:rsidR="00A57BF7">
        <w:rPr>
          <w:rFonts w:cs="Times New Roman"/>
        </w:rPr>
        <w:t xml:space="preserve">other criminal behavior. Despite countless false positives and </w:t>
      </w:r>
      <w:r w:rsidR="00F2785D">
        <w:rPr>
          <w:rFonts w:cs="Times New Roman"/>
        </w:rPr>
        <w:t xml:space="preserve">deficiencies Rite Aid utilized </w:t>
      </w:r>
      <w:r w:rsidR="00F12CE7">
        <w:rPr>
          <w:rFonts w:cs="Times New Roman"/>
        </w:rPr>
        <w:t xml:space="preserve">it for 8 years resulting in </w:t>
      </w:r>
      <w:r w:rsidR="006A48C4">
        <w:rPr>
          <w:rFonts w:cs="Times New Roman"/>
        </w:rPr>
        <w:t xml:space="preserve">undue </w:t>
      </w:r>
      <w:r w:rsidR="00F12CE7">
        <w:rPr>
          <w:rFonts w:cs="Times New Roman"/>
        </w:rPr>
        <w:t xml:space="preserve">harm to customers. </w:t>
      </w:r>
      <w:r w:rsidR="005C7A5B">
        <w:rPr>
          <w:rFonts w:cs="Times New Roman"/>
        </w:rPr>
        <w:t>Inciden</w:t>
      </w:r>
      <w:r w:rsidR="0084615F">
        <w:rPr>
          <w:rFonts w:cs="Times New Roman"/>
        </w:rPr>
        <w:t>tally</w:t>
      </w:r>
      <w:r w:rsidR="0000799E">
        <w:rPr>
          <w:rFonts w:cs="Times New Roman"/>
        </w:rPr>
        <w:t>,</w:t>
      </w:r>
      <w:r w:rsidR="0084615F">
        <w:rPr>
          <w:rFonts w:cs="Times New Roman"/>
        </w:rPr>
        <w:t xml:space="preserve"> t</w:t>
      </w:r>
      <w:r w:rsidR="00E91BDE">
        <w:rPr>
          <w:rFonts w:cs="Times New Roman"/>
        </w:rPr>
        <w:t xml:space="preserve">he new EU AI Act classifies such </w:t>
      </w:r>
      <w:r w:rsidR="00967C42">
        <w:rPr>
          <w:rFonts w:cs="Times New Roman"/>
        </w:rPr>
        <w:t xml:space="preserve">AI </w:t>
      </w:r>
      <w:r w:rsidR="00722D27">
        <w:rPr>
          <w:rFonts w:cs="Times New Roman"/>
        </w:rPr>
        <w:t xml:space="preserve">systems </w:t>
      </w:r>
      <w:r w:rsidR="00967C42">
        <w:rPr>
          <w:rFonts w:cs="Times New Roman"/>
        </w:rPr>
        <w:t xml:space="preserve">under “unacceptable risk” and </w:t>
      </w:r>
      <w:r w:rsidR="005C7A5B">
        <w:rPr>
          <w:rFonts w:cs="Times New Roman"/>
        </w:rPr>
        <w:t>prohibits it.</w:t>
      </w:r>
    </w:p>
    <w:p w14:paraId="02082BED" w14:textId="6DF43099" w:rsidR="00BA34CA" w:rsidRDefault="00BA34CA" w:rsidP="000068EE">
      <w:pPr>
        <w:spacing w:line="276" w:lineRule="auto"/>
        <w:jc w:val="both"/>
        <w:rPr>
          <w:rFonts w:cs="Times New Roman"/>
        </w:rPr>
      </w:pPr>
      <w:r>
        <w:rPr>
          <w:rFonts w:cs="Times New Roman"/>
        </w:rPr>
        <w:lastRenderedPageBreak/>
        <w:t>In July 2023</w:t>
      </w:r>
      <w:r w:rsidR="001849CC">
        <w:rPr>
          <w:rFonts w:cs="Times New Roman"/>
        </w:rPr>
        <w:t>,</w:t>
      </w:r>
      <w:r>
        <w:rPr>
          <w:rFonts w:cs="Times New Roman"/>
        </w:rPr>
        <w:t xml:space="preserve"> the FTC required Amazon to overhaul its data deletion</w:t>
      </w:r>
      <w:r w:rsidR="00E91A44">
        <w:rPr>
          <w:rFonts w:cs="Times New Roman"/>
        </w:rPr>
        <w:t xml:space="preserve"> practices following allegations that its Alexa </w:t>
      </w:r>
      <w:r w:rsidR="00AF7803">
        <w:rPr>
          <w:rFonts w:cs="Times New Roman"/>
        </w:rPr>
        <w:t>voice assistant violated COPPA</w:t>
      </w:r>
      <w:r w:rsidR="00761619">
        <w:rPr>
          <w:rFonts w:cs="Times New Roman"/>
        </w:rPr>
        <w:t>.</w:t>
      </w:r>
      <w:r w:rsidR="00333FF2">
        <w:rPr>
          <w:rStyle w:val="FootnoteReference"/>
          <w:rFonts w:cs="Times New Roman"/>
        </w:rPr>
        <w:footnoteReference w:id="208"/>
      </w:r>
    </w:p>
    <w:p w14:paraId="17B243FB" w14:textId="0F005F04" w:rsidR="00205432" w:rsidRDefault="0049414B" w:rsidP="000068EE">
      <w:pPr>
        <w:spacing w:line="276" w:lineRule="auto"/>
        <w:jc w:val="both"/>
        <w:rPr>
          <w:rFonts w:cs="Times New Roman"/>
        </w:rPr>
      </w:pPr>
      <w:r w:rsidRPr="0049414B">
        <w:rPr>
          <w:rFonts w:cs="Times New Roman"/>
        </w:rPr>
        <w:t xml:space="preserve">The Federal Trade Commission (FTC) has </w:t>
      </w:r>
      <w:r w:rsidR="002D6157">
        <w:rPr>
          <w:rFonts w:cs="Times New Roman"/>
        </w:rPr>
        <w:t xml:space="preserve">also </w:t>
      </w:r>
      <w:r w:rsidRPr="0049414B">
        <w:rPr>
          <w:rFonts w:cs="Times New Roman"/>
        </w:rPr>
        <w:t>issued guidelines and conducted workshops on AI.</w:t>
      </w:r>
      <w:r w:rsidR="00E64CAF">
        <w:rPr>
          <w:rFonts w:cs="Times New Roman"/>
        </w:rPr>
        <w:t xml:space="preserve"> </w:t>
      </w:r>
      <w:r w:rsidR="005C1BD6">
        <w:rPr>
          <w:rFonts w:cs="Times New Roman"/>
        </w:rPr>
        <w:t xml:space="preserve">These </w:t>
      </w:r>
      <w:r w:rsidR="00E64CAF">
        <w:rPr>
          <w:rFonts w:cs="Times New Roman"/>
        </w:rPr>
        <w:t xml:space="preserve">are aimed to curb unfair competition and build </w:t>
      </w:r>
      <w:r w:rsidR="000976CA">
        <w:rPr>
          <w:rFonts w:cs="Times New Roman"/>
        </w:rPr>
        <w:t xml:space="preserve">capacity and </w:t>
      </w:r>
      <w:r w:rsidR="003913AA">
        <w:rPr>
          <w:rFonts w:cs="Times New Roman"/>
        </w:rPr>
        <w:t xml:space="preserve">raise </w:t>
      </w:r>
      <w:r w:rsidR="00E64CAF">
        <w:rPr>
          <w:rFonts w:cs="Times New Roman"/>
        </w:rPr>
        <w:t xml:space="preserve">awareness around </w:t>
      </w:r>
      <w:r w:rsidR="00EE60FE">
        <w:rPr>
          <w:rFonts w:cs="Times New Roman"/>
        </w:rPr>
        <w:t>AI development and deployment.</w:t>
      </w:r>
      <w:r w:rsidR="005C1BD6" w:rsidRPr="005C1BD6">
        <w:rPr>
          <w:rFonts w:cs="Times New Roman"/>
        </w:rPr>
        <w:t xml:space="preserve"> </w:t>
      </w:r>
      <w:r w:rsidR="005C1BD6">
        <w:rPr>
          <w:rFonts w:cs="Times New Roman"/>
        </w:rPr>
        <w:t xml:space="preserve">The FTC website is </w:t>
      </w:r>
      <w:r w:rsidR="0036377F">
        <w:rPr>
          <w:rFonts w:cs="Times New Roman"/>
        </w:rPr>
        <w:t>awash</w:t>
      </w:r>
      <w:r w:rsidR="005C1BD6">
        <w:rPr>
          <w:rFonts w:cs="Times New Roman"/>
        </w:rPr>
        <w:t xml:space="preserve"> with resources</w:t>
      </w:r>
      <w:r w:rsidR="005C1BD6">
        <w:rPr>
          <w:rStyle w:val="FootnoteReference"/>
          <w:rFonts w:cs="Times New Roman"/>
        </w:rPr>
        <w:t xml:space="preserve"> </w:t>
      </w:r>
      <w:r w:rsidR="000976CA">
        <w:rPr>
          <w:rFonts w:cs="Times New Roman"/>
        </w:rPr>
        <w:t>on AI.</w:t>
      </w:r>
      <w:r w:rsidR="00EE60FE">
        <w:rPr>
          <w:rStyle w:val="FootnoteReference"/>
          <w:rFonts w:cs="Times New Roman"/>
        </w:rPr>
        <w:footnoteReference w:id="209"/>
      </w:r>
    </w:p>
    <w:p w14:paraId="38D99E07" w14:textId="08D40577" w:rsidR="00266D46" w:rsidRDefault="00266D46" w:rsidP="000068EE">
      <w:pPr>
        <w:spacing w:line="276" w:lineRule="auto"/>
        <w:jc w:val="both"/>
        <w:rPr>
          <w:rFonts w:cs="Times New Roman"/>
          <w:b/>
          <w:bCs/>
        </w:rPr>
      </w:pPr>
      <w:r w:rsidRPr="002F47DA">
        <w:rPr>
          <w:rFonts w:cs="Times New Roman"/>
          <w:b/>
          <w:bCs/>
        </w:rPr>
        <w:t>AI lawsuits in the US Courts</w:t>
      </w:r>
    </w:p>
    <w:p w14:paraId="3DF9EE8C" w14:textId="66572DA5" w:rsidR="002E73AF" w:rsidRDefault="007769CC" w:rsidP="000068EE">
      <w:pPr>
        <w:spacing w:line="276" w:lineRule="auto"/>
        <w:jc w:val="both"/>
        <w:rPr>
          <w:rFonts w:cs="Times New Roman"/>
        </w:rPr>
      </w:pPr>
      <w:r>
        <w:rPr>
          <w:rFonts w:cs="Times New Roman"/>
        </w:rPr>
        <w:t xml:space="preserve">The </w:t>
      </w:r>
      <w:r w:rsidR="00C20711">
        <w:rPr>
          <w:rFonts w:cs="Times New Roman"/>
        </w:rPr>
        <w:t xml:space="preserve">judicial landscape in the US has not been spared the </w:t>
      </w:r>
      <w:r w:rsidR="00E757B7">
        <w:rPr>
          <w:rFonts w:cs="Times New Roman"/>
        </w:rPr>
        <w:t xml:space="preserve">effects of the </w:t>
      </w:r>
      <w:r w:rsidR="00C20711">
        <w:rPr>
          <w:rFonts w:cs="Times New Roman"/>
        </w:rPr>
        <w:t>AI</w:t>
      </w:r>
      <w:r w:rsidR="00E757B7">
        <w:rPr>
          <w:rFonts w:cs="Times New Roman"/>
        </w:rPr>
        <w:t xml:space="preserve"> ague.</w:t>
      </w:r>
      <w:r w:rsidR="00A75774">
        <w:rPr>
          <w:rFonts w:cs="Times New Roman"/>
        </w:rPr>
        <w:t xml:space="preserve"> </w:t>
      </w:r>
      <w:r w:rsidR="00154E02">
        <w:rPr>
          <w:rFonts w:cs="Times New Roman"/>
        </w:rPr>
        <w:t xml:space="preserve">This is owed in </w:t>
      </w:r>
      <w:r w:rsidR="007A5CF0">
        <w:rPr>
          <w:rFonts w:cs="Times New Roman"/>
        </w:rPr>
        <w:t xml:space="preserve">part to the array of lawsuits against one particular </w:t>
      </w:r>
      <w:r w:rsidR="00B33063">
        <w:rPr>
          <w:rFonts w:cs="Times New Roman"/>
        </w:rPr>
        <w:t>AI company</w:t>
      </w:r>
      <w:r w:rsidR="00C362CF">
        <w:rPr>
          <w:rFonts w:cs="Times New Roman"/>
        </w:rPr>
        <w:t xml:space="preserve">, Open AI. Little known </w:t>
      </w:r>
      <w:r w:rsidR="00351B2C">
        <w:rPr>
          <w:rFonts w:cs="Times New Roman"/>
        </w:rPr>
        <w:t>by the public until a few years ago</w:t>
      </w:r>
      <w:r w:rsidR="003B0DF7">
        <w:rPr>
          <w:rFonts w:cs="Times New Roman"/>
        </w:rPr>
        <w:t>,</w:t>
      </w:r>
      <w:r w:rsidR="00351B2C">
        <w:rPr>
          <w:rFonts w:cs="Times New Roman"/>
        </w:rPr>
        <w:t xml:space="preserve"> when it released </w:t>
      </w:r>
      <w:r w:rsidR="00DA0CA6">
        <w:rPr>
          <w:rFonts w:cs="Times New Roman"/>
        </w:rPr>
        <w:t xml:space="preserve">ChatGPT its ground-breaking generative AI model that sparked an AI revolution in the </w:t>
      </w:r>
      <w:r w:rsidR="00EF2CAD">
        <w:rPr>
          <w:rFonts w:cs="Times New Roman"/>
        </w:rPr>
        <w:t>GenAI field.</w:t>
      </w:r>
      <w:r w:rsidR="00B33063">
        <w:rPr>
          <w:rFonts w:cs="Times New Roman"/>
        </w:rPr>
        <w:t xml:space="preserve"> </w:t>
      </w:r>
      <w:r w:rsidR="00777E18">
        <w:rPr>
          <w:rFonts w:cs="Times New Roman"/>
        </w:rPr>
        <w:t xml:space="preserve">Open AI has been sued for </w:t>
      </w:r>
      <w:r w:rsidR="00FE05A1">
        <w:rPr>
          <w:rFonts w:cs="Times New Roman"/>
        </w:rPr>
        <w:t xml:space="preserve">by the New York Times and </w:t>
      </w:r>
      <w:r w:rsidR="008855E1">
        <w:rPr>
          <w:rFonts w:cs="Times New Roman"/>
        </w:rPr>
        <w:t xml:space="preserve">a group of leading Authors for </w:t>
      </w:r>
      <w:r w:rsidR="00491C12">
        <w:rPr>
          <w:rFonts w:cs="Times New Roman"/>
        </w:rPr>
        <w:t>copyright infringement,</w:t>
      </w:r>
      <w:r w:rsidR="0015108F">
        <w:rPr>
          <w:rStyle w:val="FootnoteReference"/>
          <w:rFonts w:cs="Times New Roman"/>
        </w:rPr>
        <w:footnoteReference w:id="210"/>
      </w:r>
      <w:r w:rsidR="00491C12">
        <w:rPr>
          <w:rFonts w:cs="Times New Roman"/>
        </w:rPr>
        <w:t xml:space="preserve"> </w:t>
      </w:r>
      <w:r w:rsidR="00E761DA">
        <w:rPr>
          <w:rFonts w:cs="Times New Roman"/>
        </w:rPr>
        <w:t xml:space="preserve">false accusation and </w:t>
      </w:r>
      <w:r w:rsidR="00491C12">
        <w:rPr>
          <w:rFonts w:cs="Times New Roman"/>
        </w:rPr>
        <w:t>defamation</w:t>
      </w:r>
      <w:r w:rsidR="00E16D82">
        <w:rPr>
          <w:rFonts w:cs="Times New Roman"/>
        </w:rPr>
        <w:t xml:space="preserve"> via output </w:t>
      </w:r>
      <w:r w:rsidR="0040471C">
        <w:rPr>
          <w:rFonts w:cs="Times New Roman"/>
        </w:rPr>
        <w:t xml:space="preserve">generated by </w:t>
      </w:r>
      <w:r w:rsidR="00FB1111">
        <w:rPr>
          <w:rFonts w:cs="Times New Roman"/>
        </w:rPr>
        <w:t xml:space="preserve">its </w:t>
      </w:r>
      <w:r w:rsidR="0040471C">
        <w:rPr>
          <w:rFonts w:cs="Times New Roman"/>
        </w:rPr>
        <w:t>ChatGPT</w:t>
      </w:r>
      <w:r w:rsidR="00FB1111">
        <w:rPr>
          <w:rFonts w:cs="Times New Roman"/>
        </w:rPr>
        <w:t xml:space="preserve"> model</w:t>
      </w:r>
      <w:r w:rsidR="0040471C">
        <w:rPr>
          <w:rFonts w:cs="Times New Roman"/>
        </w:rPr>
        <w:t xml:space="preserve"> </w:t>
      </w:r>
      <w:r w:rsidR="00577EA3">
        <w:rPr>
          <w:rStyle w:val="FootnoteReference"/>
          <w:rFonts w:cs="Times New Roman"/>
        </w:rPr>
        <w:footnoteReference w:id="211"/>
      </w:r>
      <w:r w:rsidR="00491C12">
        <w:rPr>
          <w:rFonts w:cs="Times New Roman"/>
        </w:rPr>
        <w:t xml:space="preserve"> and more recently risks </w:t>
      </w:r>
      <w:r w:rsidR="00046C96">
        <w:rPr>
          <w:rFonts w:cs="Times New Roman"/>
        </w:rPr>
        <w:t xml:space="preserve">a </w:t>
      </w:r>
      <w:r w:rsidR="00564C6B">
        <w:rPr>
          <w:rFonts w:cs="Times New Roman"/>
        </w:rPr>
        <w:t xml:space="preserve">potential </w:t>
      </w:r>
      <w:r w:rsidR="00046C96">
        <w:rPr>
          <w:rFonts w:cs="Times New Roman"/>
        </w:rPr>
        <w:t xml:space="preserve">lawsuit from </w:t>
      </w:r>
      <w:r w:rsidR="0037230F">
        <w:rPr>
          <w:rFonts w:cs="Times New Roman"/>
        </w:rPr>
        <w:t>actor</w:t>
      </w:r>
      <w:r w:rsidR="00046C96">
        <w:rPr>
          <w:rFonts w:cs="Times New Roman"/>
        </w:rPr>
        <w:t xml:space="preserve"> Scarlett Johansson</w:t>
      </w:r>
      <w:r w:rsidR="00B9536A">
        <w:rPr>
          <w:rFonts w:cs="Times New Roman"/>
        </w:rPr>
        <w:t xml:space="preserve"> </w:t>
      </w:r>
      <w:r w:rsidR="00046C96">
        <w:rPr>
          <w:rFonts w:cs="Times New Roman"/>
        </w:rPr>
        <w:t xml:space="preserve">for </w:t>
      </w:r>
      <w:r w:rsidR="0088174A">
        <w:rPr>
          <w:rFonts w:cs="Times New Roman"/>
        </w:rPr>
        <w:t>violation of</w:t>
      </w:r>
      <w:r w:rsidR="001017A3">
        <w:rPr>
          <w:rFonts w:cs="Times New Roman"/>
        </w:rPr>
        <w:t xml:space="preserve"> </w:t>
      </w:r>
      <w:r w:rsidR="001017A3" w:rsidRPr="0035069B">
        <w:rPr>
          <w:rFonts w:cs="Times New Roman"/>
          <w:i/>
        </w:rPr>
        <w:t>publicity rights</w:t>
      </w:r>
      <w:r w:rsidR="00453203">
        <w:rPr>
          <w:rStyle w:val="FootnoteReference"/>
          <w:rFonts w:cs="Times New Roman"/>
        </w:rPr>
        <w:footnoteReference w:id="212"/>
      </w:r>
      <w:r w:rsidR="00FB5702">
        <w:rPr>
          <w:rFonts w:cs="Times New Roman"/>
        </w:rPr>
        <w:t xml:space="preserve"> </w:t>
      </w:r>
      <w:r w:rsidR="00FE6B2A">
        <w:rPr>
          <w:rFonts w:cs="Times New Roman"/>
        </w:rPr>
        <w:t>via</w:t>
      </w:r>
      <w:r w:rsidR="00FB5702">
        <w:rPr>
          <w:rFonts w:cs="Times New Roman"/>
        </w:rPr>
        <w:t xml:space="preserve"> its latest AI </w:t>
      </w:r>
      <w:r w:rsidR="00B9536A">
        <w:rPr>
          <w:rFonts w:cs="Times New Roman"/>
        </w:rPr>
        <w:t xml:space="preserve">voice assistant </w:t>
      </w:r>
      <w:r w:rsidR="00FB5702">
        <w:rPr>
          <w:rFonts w:cs="Times New Roman"/>
        </w:rPr>
        <w:t>model</w:t>
      </w:r>
      <w:r w:rsidR="00B9536A">
        <w:rPr>
          <w:rFonts w:cs="Times New Roman"/>
        </w:rPr>
        <w:t xml:space="preserve"> named</w:t>
      </w:r>
      <w:r w:rsidR="00FB5702">
        <w:rPr>
          <w:rFonts w:cs="Times New Roman"/>
        </w:rPr>
        <w:t xml:space="preserve"> “Sky.”</w:t>
      </w:r>
      <w:r w:rsidR="00FB14C3">
        <w:rPr>
          <w:rFonts w:cs="Times New Roman"/>
        </w:rPr>
        <w:t xml:space="preserve"> </w:t>
      </w:r>
      <w:r w:rsidR="00773E71">
        <w:rPr>
          <w:rFonts w:cs="Times New Roman"/>
        </w:rPr>
        <w:t>Open AI ha</w:t>
      </w:r>
      <w:r w:rsidR="00B629BC">
        <w:rPr>
          <w:rFonts w:cs="Times New Roman"/>
        </w:rPr>
        <w:t xml:space="preserve">d approached </w:t>
      </w:r>
      <w:r w:rsidR="00287EA3">
        <w:rPr>
          <w:rFonts w:cs="Times New Roman"/>
        </w:rPr>
        <w:t>Johansson</w:t>
      </w:r>
      <w:r w:rsidR="00B629BC">
        <w:rPr>
          <w:rFonts w:cs="Times New Roman"/>
        </w:rPr>
        <w:t xml:space="preserve"> to voice </w:t>
      </w:r>
      <w:r w:rsidR="000F36C6">
        <w:rPr>
          <w:rFonts w:cs="Times New Roman"/>
        </w:rPr>
        <w:t>its</w:t>
      </w:r>
      <w:r w:rsidR="005514E3">
        <w:rPr>
          <w:rFonts w:cs="Times New Roman"/>
        </w:rPr>
        <w:t xml:space="preserve"> AI model in Sep</w:t>
      </w:r>
      <w:r w:rsidR="00434A71">
        <w:rPr>
          <w:rFonts w:cs="Times New Roman"/>
        </w:rPr>
        <w:t>t</w:t>
      </w:r>
      <w:r w:rsidR="005514E3">
        <w:rPr>
          <w:rFonts w:cs="Times New Roman"/>
        </w:rPr>
        <w:t>ember 2023, but she declined for personal reasons</w:t>
      </w:r>
      <w:r w:rsidR="0000775A">
        <w:rPr>
          <w:rFonts w:cs="Times New Roman"/>
        </w:rPr>
        <w:t>.</w:t>
      </w:r>
      <w:r w:rsidR="00434A71">
        <w:rPr>
          <w:rFonts w:cs="Times New Roman"/>
        </w:rPr>
        <w:t xml:space="preserve"> Nine months later </w:t>
      </w:r>
      <w:r w:rsidR="009F2C0A">
        <w:rPr>
          <w:rFonts w:cs="Times New Roman"/>
        </w:rPr>
        <w:t xml:space="preserve">the company </w:t>
      </w:r>
      <w:r w:rsidR="00C7666B" w:rsidRPr="00C7666B">
        <w:rPr>
          <w:rFonts w:cs="Times New Roman"/>
        </w:rPr>
        <w:t xml:space="preserve">released </w:t>
      </w:r>
      <w:r w:rsidR="002205E3">
        <w:rPr>
          <w:rFonts w:cs="Times New Roman"/>
        </w:rPr>
        <w:t>the</w:t>
      </w:r>
      <w:r w:rsidR="00C7666B" w:rsidRPr="00C7666B">
        <w:rPr>
          <w:rFonts w:cs="Times New Roman"/>
        </w:rPr>
        <w:t xml:space="preserve"> new </w:t>
      </w:r>
      <w:r w:rsidR="002205E3">
        <w:rPr>
          <w:rFonts w:cs="Times New Roman"/>
        </w:rPr>
        <w:t>AI model</w:t>
      </w:r>
      <w:r w:rsidR="00C7666B" w:rsidRPr="00C7666B">
        <w:rPr>
          <w:rFonts w:cs="Times New Roman"/>
        </w:rPr>
        <w:t xml:space="preserve">, which sounded eerily similar to </w:t>
      </w:r>
      <w:r w:rsidR="007A5EDC">
        <w:rPr>
          <w:rFonts w:cs="Times New Roman"/>
        </w:rPr>
        <w:t>Jo</w:t>
      </w:r>
      <w:r w:rsidR="00B8572E">
        <w:rPr>
          <w:rFonts w:cs="Times New Roman"/>
        </w:rPr>
        <w:t>hansson</w:t>
      </w:r>
      <w:r w:rsidR="00C7666B" w:rsidRPr="00C7666B">
        <w:rPr>
          <w:rFonts w:cs="Times New Roman"/>
        </w:rPr>
        <w:t xml:space="preserve">’s voice. The company claimed that </w:t>
      </w:r>
      <w:r w:rsidR="007A5EDC">
        <w:rPr>
          <w:rFonts w:cs="Times New Roman"/>
        </w:rPr>
        <w:t xml:space="preserve">it had hired </w:t>
      </w:r>
      <w:r w:rsidR="008A232C">
        <w:rPr>
          <w:rFonts w:cs="Times New Roman"/>
        </w:rPr>
        <w:t>a voice actor</w:t>
      </w:r>
      <w:r w:rsidR="00601DDF">
        <w:rPr>
          <w:rFonts w:cs="Times New Roman"/>
        </w:rPr>
        <w:t>.</w:t>
      </w:r>
      <w:r w:rsidR="00C7666B" w:rsidRPr="00C7666B">
        <w:rPr>
          <w:rFonts w:cs="Times New Roman"/>
        </w:rPr>
        <w:t xml:space="preserve"> </w:t>
      </w:r>
      <w:r w:rsidR="00601DDF">
        <w:rPr>
          <w:rFonts w:cs="Times New Roman"/>
        </w:rPr>
        <w:t>U</w:t>
      </w:r>
      <w:r w:rsidR="00C7666B" w:rsidRPr="00C7666B">
        <w:rPr>
          <w:rFonts w:cs="Times New Roman"/>
        </w:rPr>
        <w:t xml:space="preserve">ltimately </w:t>
      </w:r>
      <w:r w:rsidR="00601DDF">
        <w:rPr>
          <w:rFonts w:cs="Times New Roman"/>
        </w:rPr>
        <w:t xml:space="preserve">OpenAI </w:t>
      </w:r>
      <w:r w:rsidR="00C7666B" w:rsidRPr="00C7666B">
        <w:rPr>
          <w:rFonts w:cs="Times New Roman"/>
        </w:rPr>
        <w:t xml:space="preserve">pulled the voice down after </w:t>
      </w:r>
      <w:r w:rsidR="00081F3C">
        <w:rPr>
          <w:rFonts w:cs="Times New Roman"/>
        </w:rPr>
        <w:t xml:space="preserve">much public outcry and </w:t>
      </w:r>
      <w:r w:rsidR="00C7666B" w:rsidRPr="00C7666B">
        <w:rPr>
          <w:rFonts w:cs="Times New Roman"/>
        </w:rPr>
        <w:t>increased scrutiny.</w:t>
      </w:r>
      <w:r w:rsidR="00BB07AB" w:rsidRPr="00BB07AB">
        <w:rPr>
          <w:rStyle w:val="FootnoteReference"/>
          <w:rFonts w:cs="Times New Roman"/>
        </w:rPr>
        <w:t xml:space="preserve"> </w:t>
      </w:r>
      <w:r w:rsidR="00BB07AB">
        <w:rPr>
          <w:rStyle w:val="FootnoteReference"/>
          <w:rFonts w:cs="Times New Roman"/>
        </w:rPr>
        <w:footnoteReference w:id="213"/>
      </w:r>
    </w:p>
    <w:p w14:paraId="6952313B" w14:textId="15339AD6" w:rsidR="007769CC" w:rsidRDefault="00FB14C3" w:rsidP="000068EE">
      <w:pPr>
        <w:spacing w:line="276" w:lineRule="auto"/>
        <w:jc w:val="both"/>
        <w:rPr>
          <w:rFonts w:cs="Times New Roman"/>
        </w:rPr>
      </w:pPr>
      <w:r>
        <w:rPr>
          <w:rFonts w:cs="Times New Roman"/>
        </w:rPr>
        <w:t xml:space="preserve">Open AI has been accused of </w:t>
      </w:r>
      <w:r w:rsidR="004327D6">
        <w:rPr>
          <w:rFonts w:cs="Times New Roman"/>
        </w:rPr>
        <w:t>training</w:t>
      </w:r>
      <w:r w:rsidR="00653317">
        <w:rPr>
          <w:rFonts w:cs="Times New Roman"/>
        </w:rPr>
        <w:t xml:space="preserve"> its AI models with copyrighted material</w:t>
      </w:r>
      <w:r w:rsidR="00A51473">
        <w:rPr>
          <w:rFonts w:cs="Times New Roman"/>
        </w:rPr>
        <w:t>,</w:t>
      </w:r>
      <w:r w:rsidR="009A1A98">
        <w:rPr>
          <w:rFonts w:cs="Times New Roman"/>
        </w:rPr>
        <w:t xml:space="preserve"> </w:t>
      </w:r>
      <w:r w:rsidR="004327D6">
        <w:rPr>
          <w:rFonts w:cs="Times New Roman"/>
        </w:rPr>
        <w:t>scraped from the internet</w:t>
      </w:r>
      <w:r w:rsidR="00A51473">
        <w:rPr>
          <w:rFonts w:cs="Times New Roman"/>
        </w:rPr>
        <w:t>,</w:t>
      </w:r>
      <w:r w:rsidR="009A1A98">
        <w:rPr>
          <w:rFonts w:cs="Times New Roman"/>
        </w:rPr>
        <w:t xml:space="preserve"> without consent </w:t>
      </w:r>
      <w:r w:rsidR="00D45D16">
        <w:rPr>
          <w:rFonts w:cs="Times New Roman"/>
        </w:rPr>
        <w:t>of the copyright owners</w:t>
      </w:r>
      <w:r w:rsidR="00653317">
        <w:rPr>
          <w:rFonts w:cs="Times New Roman"/>
        </w:rPr>
        <w:t>.</w:t>
      </w:r>
      <w:r w:rsidR="0074189C">
        <w:rPr>
          <w:rFonts w:cs="Times New Roman"/>
        </w:rPr>
        <w:t xml:space="preserve"> Open AI has pleaded </w:t>
      </w:r>
      <w:r w:rsidR="00381A51">
        <w:rPr>
          <w:rFonts w:cs="Times New Roman"/>
        </w:rPr>
        <w:t>“fair use” in its defense.</w:t>
      </w:r>
    </w:p>
    <w:p w14:paraId="0CB49B09" w14:textId="13638E20" w:rsidR="00CA29D8" w:rsidRDefault="00EF79FF" w:rsidP="000068EE">
      <w:pPr>
        <w:spacing w:line="276" w:lineRule="auto"/>
        <w:jc w:val="both"/>
        <w:rPr>
          <w:rFonts w:cs="Times New Roman"/>
        </w:rPr>
      </w:pPr>
      <w:r>
        <w:rPr>
          <w:rFonts w:cs="Times New Roman"/>
        </w:rPr>
        <w:t xml:space="preserve">In 2023 </w:t>
      </w:r>
      <w:r w:rsidR="00CA29D8">
        <w:rPr>
          <w:rFonts w:cs="Times New Roman"/>
        </w:rPr>
        <w:t>Stability AI</w:t>
      </w:r>
      <w:r w:rsidR="00F35E77">
        <w:rPr>
          <w:rFonts w:cs="Times New Roman"/>
        </w:rPr>
        <w:t xml:space="preserve"> was</w:t>
      </w:r>
      <w:r w:rsidR="005F57AA">
        <w:rPr>
          <w:rFonts w:cs="Times New Roman"/>
        </w:rPr>
        <w:t xml:space="preserve"> sued in the U</w:t>
      </w:r>
      <w:r>
        <w:rPr>
          <w:rFonts w:cs="Times New Roman"/>
        </w:rPr>
        <w:t>K</w:t>
      </w:r>
      <w:r w:rsidR="005F57AA">
        <w:rPr>
          <w:rFonts w:cs="Times New Roman"/>
        </w:rPr>
        <w:t xml:space="preserve"> and U</w:t>
      </w:r>
      <w:r w:rsidR="00D8645B">
        <w:rPr>
          <w:rFonts w:cs="Times New Roman"/>
        </w:rPr>
        <w:t>S</w:t>
      </w:r>
      <w:r w:rsidR="005F57AA">
        <w:rPr>
          <w:rFonts w:cs="Times New Roman"/>
        </w:rPr>
        <w:t xml:space="preserve"> by Getty for using its images </w:t>
      </w:r>
      <w:r w:rsidR="00F35E77">
        <w:rPr>
          <w:rFonts w:cs="Times New Roman"/>
        </w:rPr>
        <w:t xml:space="preserve">without permission </w:t>
      </w:r>
      <w:r w:rsidR="005F57AA">
        <w:rPr>
          <w:rFonts w:cs="Times New Roman"/>
        </w:rPr>
        <w:t xml:space="preserve">to </w:t>
      </w:r>
      <w:r w:rsidR="000479A2">
        <w:rPr>
          <w:rFonts w:cs="Times New Roman"/>
        </w:rPr>
        <w:t>train</w:t>
      </w:r>
      <w:r w:rsidR="005F57AA">
        <w:rPr>
          <w:rFonts w:cs="Times New Roman"/>
        </w:rPr>
        <w:t xml:space="preserve"> its </w:t>
      </w:r>
      <w:r w:rsidR="00576F53">
        <w:rPr>
          <w:rFonts w:cs="Times New Roman"/>
        </w:rPr>
        <w:t>Gen</w:t>
      </w:r>
      <w:r w:rsidR="005F57AA">
        <w:rPr>
          <w:rFonts w:cs="Times New Roman"/>
        </w:rPr>
        <w:t>AI model, Stable Diffusion.</w:t>
      </w:r>
    </w:p>
    <w:p w14:paraId="6A54F7E6" w14:textId="355689C1" w:rsidR="00D57CA2" w:rsidRDefault="00847C5B" w:rsidP="000068EE">
      <w:pPr>
        <w:spacing w:line="276" w:lineRule="auto"/>
        <w:jc w:val="both"/>
        <w:rPr>
          <w:rStyle w:val="Hyperlink"/>
          <w:rFonts w:cs="Times New Roman"/>
          <w:color w:val="auto"/>
          <w:u w:val="none"/>
        </w:rPr>
      </w:pPr>
      <w:r>
        <w:rPr>
          <w:rFonts w:cs="Times New Roman"/>
        </w:rPr>
        <w:t>It must be noted that these cases are p</w:t>
      </w:r>
      <w:r w:rsidR="00EE05C7">
        <w:rPr>
          <w:rFonts w:cs="Times New Roman"/>
        </w:rPr>
        <w:t xml:space="preserve">oised to deepen the US jurisprudence in the area of </w:t>
      </w:r>
      <w:r w:rsidR="00D84A31">
        <w:rPr>
          <w:rFonts w:cs="Times New Roman"/>
        </w:rPr>
        <w:t>privacy and intellectual pr</w:t>
      </w:r>
      <w:r w:rsidR="00FB14C3">
        <w:rPr>
          <w:rFonts w:cs="Times New Roman"/>
        </w:rPr>
        <w:t>operty.</w:t>
      </w:r>
      <w:r w:rsidR="001E0A96">
        <w:rPr>
          <w:rFonts w:cs="Times New Roman"/>
        </w:rPr>
        <w:t xml:space="preserve"> It </w:t>
      </w:r>
      <w:r w:rsidR="00E94370">
        <w:rPr>
          <w:rFonts w:cs="Times New Roman"/>
        </w:rPr>
        <w:t xml:space="preserve">also underscores the need for </w:t>
      </w:r>
      <w:r w:rsidR="000F5E7D">
        <w:rPr>
          <w:rFonts w:cs="Times New Roman"/>
        </w:rPr>
        <w:t xml:space="preserve">clear </w:t>
      </w:r>
      <w:r w:rsidR="000F5E7D" w:rsidRPr="000F5E7D">
        <w:rPr>
          <w:rFonts w:cs="Times New Roman"/>
        </w:rPr>
        <w:t xml:space="preserve">guidelines and regulations to protect </w:t>
      </w:r>
      <w:r w:rsidR="00024DC9">
        <w:rPr>
          <w:rFonts w:cs="Times New Roman"/>
        </w:rPr>
        <w:t>privacy and IP rights as they relate to AI</w:t>
      </w:r>
      <w:r w:rsidR="000F5E7D" w:rsidRPr="000F5E7D">
        <w:rPr>
          <w:rFonts w:cs="Times New Roman"/>
        </w:rPr>
        <w:t>.</w:t>
      </w:r>
    </w:p>
    <w:p w14:paraId="5A3E2D84" w14:textId="0B31044A" w:rsidR="00864EA5" w:rsidRDefault="00E119FA" w:rsidP="000068EE">
      <w:pPr>
        <w:spacing w:line="276" w:lineRule="auto"/>
        <w:jc w:val="both"/>
        <w:rPr>
          <w:rStyle w:val="Hyperlink"/>
          <w:rFonts w:cs="Times New Roman"/>
          <w:color w:val="auto"/>
          <w:u w:val="none"/>
        </w:rPr>
      </w:pPr>
      <w:r w:rsidRPr="00864EA5">
        <w:rPr>
          <w:rStyle w:val="Hyperlink"/>
          <w:rFonts w:cs="Times New Roman"/>
          <w:color w:val="auto"/>
          <w:u w:val="none"/>
        </w:rPr>
        <w:t>U</w:t>
      </w:r>
      <w:r>
        <w:rPr>
          <w:rStyle w:val="Hyperlink"/>
          <w:rFonts w:cs="Times New Roman"/>
          <w:color w:val="auto"/>
          <w:u w:val="none"/>
        </w:rPr>
        <w:t xml:space="preserve">NITED </w:t>
      </w:r>
      <w:r w:rsidRPr="00864EA5">
        <w:rPr>
          <w:rStyle w:val="Hyperlink"/>
          <w:rFonts w:cs="Times New Roman"/>
          <w:color w:val="auto"/>
          <w:u w:val="none"/>
        </w:rPr>
        <w:t>K</w:t>
      </w:r>
      <w:r>
        <w:rPr>
          <w:rStyle w:val="Hyperlink"/>
          <w:rFonts w:cs="Times New Roman"/>
          <w:color w:val="auto"/>
          <w:u w:val="none"/>
        </w:rPr>
        <w:t>INGDOM</w:t>
      </w:r>
      <w:r w:rsidR="00885E38">
        <w:rPr>
          <w:rStyle w:val="Hyperlink"/>
          <w:rFonts w:cs="Times New Roman"/>
          <w:color w:val="auto"/>
          <w:u w:val="none"/>
        </w:rPr>
        <w:t xml:space="preserve"> (UK)</w:t>
      </w:r>
    </w:p>
    <w:p w14:paraId="6EE5D6D9" w14:textId="39C3A975" w:rsidR="00FE75A5" w:rsidRDefault="00546620" w:rsidP="000068EE">
      <w:pPr>
        <w:spacing w:line="276" w:lineRule="auto"/>
        <w:jc w:val="both"/>
        <w:rPr>
          <w:rStyle w:val="Hyperlink"/>
          <w:rFonts w:cs="Times New Roman"/>
          <w:color w:val="auto"/>
          <w:u w:val="none"/>
        </w:rPr>
      </w:pPr>
      <w:r>
        <w:rPr>
          <w:rStyle w:val="Hyperlink"/>
          <w:rFonts w:cs="Times New Roman"/>
          <w:color w:val="auto"/>
          <w:u w:val="none"/>
        </w:rPr>
        <w:t>A</w:t>
      </w:r>
      <w:r w:rsidR="00B75CEE">
        <w:rPr>
          <w:rStyle w:val="Hyperlink"/>
          <w:rFonts w:cs="Times New Roman"/>
          <w:color w:val="auto"/>
          <w:u w:val="none"/>
        </w:rPr>
        <w:t>s s</w:t>
      </w:r>
      <w:r w:rsidR="007E5ABF">
        <w:rPr>
          <w:rStyle w:val="Hyperlink"/>
          <w:rFonts w:cs="Times New Roman"/>
          <w:color w:val="auto"/>
          <w:u w:val="none"/>
        </w:rPr>
        <w:t>e</w:t>
      </w:r>
      <w:r w:rsidR="00FA7BEE">
        <w:rPr>
          <w:rStyle w:val="Hyperlink"/>
          <w:rFonts w:cs="Times New Roman"/>
          <w:color w:val="auto"/>
          <w:u w:val="none"/>
        </w:rPr>
        <w:t>en</w:t>
      </w:r>
      <w:r w:rsidR="000A34C2">
        <w:rPr>
          <w:rStyle w:val="Hyperlink"/>
          <w:rFonts w:cs="Times New Roman"/>
          <w:color w:val="auto"/>
          <w:u w:val="none"/>
        </w:rPr>
        <w:t xml:space="preserve"> </w:t>
      </w:r>
      <w:r w:rsidR="00B75CEE">
        <w:rPr>
          <w:rStyle w:val="Hyperlink"/>
          <w:rFonts w:cs="Times New Roman"/>
          <w:color w:val="auto"/>
          <w:u w:val="none"/>
        </w:rPr>
        <w:t xml:space="preserve">in </w:t>
      </w:r>
      <w:r w:rsidR="007E5ABF">
        <w:rPr>
          <w:rStyle w:val="Hyperlink"/>
          <w:rFonts w:cs="Times New Roman"/>
          <w:color w:val="auto"/>
          <w:u w:val="none"/>
        </w:rPr>
        <w:t xml:space="preserve">the </w:t>
      </w:r>
      <w:r w:rsidR="0045461F">
        <w:rPr>
          <w:rStyle w:val="Hyperlink"/>
          <w:rFonts w:cs="Times New Roman"/>
          <w:color w:val="auto"/>
          <w:u w:val="none"/>
        </w:rPr>
        <w:t xml:space="preserve">introductory </w:t>
      </w:r>
      <w:r w:rsidR="000A34C2">
        <w:rPr>
          <w:rStyle w:val="Hyperlink"/>
          <w:rFonts w:cs="Times New Roman"/>
          <w:color w:val="auto"/>
          <w:u w:val="none"/>
        </w:rPr>
        <w:t>section</w:t>
      </w:r>
      <w:r w:rsidR="00AA0202">
        <w:rPr>
          <w:rStyle w:val="Hyperlink"/>
          <w:rFonts w:cs="Times New Roman"/>
          <w:color w:val="auto"/>
          <w:u w:val="none"/>
        </w:rPr>
        <w:t>s</w:t>
      </w:r>
      <w:r w:rsidR="00FA7BEE">
        <w:rPr>
          <w:rStyle w:val="Hyperlink"/>
          <w:rFonts w:cs="Times New Roman"/>
          <w:color w:val="auto"/>
          <w:u w:val="none"/>
        </w:rPr>
        <w:t xml:space="preserve"> above</w:t>
      </w:r>
      <w:r w:rsidR="0091097C">
        <w:rPr>
          <w:rStyle w:val="Hyperlink"/>
          <w:rFonts w:cs="Times New Roman"/>
          <w:color w:val="auto"/>
          <w:u w:val="none"/>
        </w:rPr>
        <w:t xml:space="preserve">, </w:t>
      </w:r>
      <w:r w:rsidR="00FA7BEE">
        <w:rPr>
          <w:rStyle w:val="Hyperlink"/>
          <w:rFonts w:cs="Times New Roman"/>
          <w:color w:val="auto"/>
          <w:u w:val="none"/>
        </w:rPr>
        <w:t>the</w:t>
      </w:r>
      <w:r w:rsidR="00885E38">
        <w:rPr>
          <w:rStyle w:val="Hyperlink"/>
          <w:rFonts w:cs="Times New Roman"/>
          <w:color w:val="auto"/>
          <w:u w:val="none"/>
        </w:rPr>
        <w:t xml:space="preserve"> </w:t>
      </w:r>
      <w:r w:rsidR="00FA7BEE">
        <w:rPr>
          <w:rStyle w:val="Hyperlink"/>
          <w:rFonts w:cs="Times New Roman"/>
          <w:color w:val="auto"/>
          <w:u w:val="none"/>
        </w:rPr>
        <w:t>UK</w:t>
      </w:r>
      <w:r w:rsidR="0091097C">
        <w:rPr>
          <w:rStyle w:val="Hyperlink"/>
          <w:rFonts w:cs="Times New Roman"/>
          <w:color w:val="auto"/>
          <w:u w:val="none"/>
        </w:rPr>
        <w:t xml:space="preserve"> has a rich history in AI </w:t>
      </w:r>
      <w:r w:rsidR="00F676F5">
        <w:rPr>
          <w:rStyle w:val="Hyperlink"/>
          <w:rFonts w:cs="Times New Roman"/>
          <w:color w:val="auto"/>
          <w:u w:val="none"/>
        </w:rPr>
        <w:t xml:space="preserve">development, </w:t>
      </w:r>
      <w:r w:rsidR="0091097C">
        <w:rPr>
          <w:rStyle w:val="Hyperlink"/>
          <w:rFonts w:cs="Times New Roman"/>
          <w:color w:val="auto"/>
          <w:u w:val="none"/>
        </w:rPr>
        <w:t xml:space="preserve">dating back to </w:t>
      </w:r>
      <w:r w:rsidR="00A155E4">
        <w:rPr>
          <w:rStyle w:val="Hyperlink"/>
          <w:rFonts w:cs="Times New Roman"/>
          <w:color w:val="auto"/>
          <w:u w:val="none"/>
        </w:rPr>
        <w:t>the</w:t>
      </w:r>
      <w:r w:rsidR="002802EF">
        <w:rPr>
          <w:rStyle w:val="Hyperlink"/>
          <w:rFonts w:cs="Times New Roman"/>
          <w:color w:val="auto"/>
          <w:u w:val="none"/>
        </w:rPr>
        <w:t xml:space="preserve"> </w:t>
      </w:r>
      <w:r w:rsidR="00A155E4">
        <w:rPr>
          <w:rStyle w:val="Hyperlink"/>
          <w:rFonts w:cs="Times New Roman"/>
          <w:color w:val="auto"/>
          <w:u w:val="none"/>
        </w:rPr>
        <w:t xml:space="preserve">Difference </w:t>
      </w:r>
      <w:r w:rsidR="00217527">
        <w:rPr>
          <w:rStyle w:val="Hyperlink"/>
          <w:rFonts w:cs="Times New Roman"/>
          <w:color w:val="auto"/>
          <w:u w:val="none"/>
        </w:rPr>
        <w:t>Engine</w:t>
      </w:r>
      <w:r w:rsidR="00361E52">
        <w:rPr>
          <w:rStyle w:val="Hyperlink"/>
          <w:rFonts w:cs="Times New Roman"/>
          <w:color w:val="auto"/>
          <w:u w:val="none"/>
        </w:rPr>
        <w:t xml:space="preserve"> </w:t>
      </w:r>
      <w:r w:rsidR="002802EF">
        <w:rPr>
          <w:rStyle w:val="Hyperlink"/>
          <w:rFonts w:cs="Times New Roman"/>
          <w:color w:val="auto"/>
          <w:u w:val="none"/>
        </w:rPr>
        <w:t xml:space="preserve">designed by Charles Babbage </w:t>
      </w:r>
      <w:r w:rsidR="00361E52">
        <w:rPr>
          <w:rStyle w:val="Hyperlink"/>
          <w:rFonts w:cs="Times New Roman"/>
          <w:color w:val="auto"/>
          <w:u w:val="none"/>
        </w:rPr>
        <w:t xml:space="preserve">in </w:t>
      </w:r>
      <w:r w:rsidR="00154D30">
        <w:rPr>
          <w:rStyle w:val="Hyperlink"/>
          <w:rFonts w:cs="Times New Roman"/>
          <w:color w:val="auto"/>
          <w:u w:val="none"/>
        </w:rPr>
        <w:t>the 1820s</w:t>
      </w:r>
      <w:r w:rsidR="00DD6BCF">
        <w:rPr>
          <w:rStyle w:val="Hyperlink"/>
          <w:rFonts w:cs="Times New Roman"/>
          <w:color w:val="auto"/>
          <w:u w:val="none"/>
        </w:rPr>
        <w:t>;</w:t>
      </w:r>
      <w:r w:rsidR="002802EF">
        <w:rPr>
          <w:rStyle w:val="Hyperlink"/>
          <w:rFonts w:cs="Times New Roman"/>
          <w:color w:val="auto"/>
          <w:u w:val="none"/>
        </w:rPr>
        <w:t xml:space="preserve"> </w:t>
      </w:r>
      <w:r w:rsidR="00A73973">
        <w:rPr>
          <w:rStyle w:val="Hyperlink"/>
          <w:rFonts w:cs="Times New Roman"/>
          <w:color w:val="auto"/>
          <w:u w:val="none"/>
        </w:rPr>
        <w:t xml:space="preserve">Alan Turing’s </w:t>
      </w:r>
      <w:r w:rsidR="0081417D">
        <w:rPr>
          <w:rStyle w:val="Hyperlink"/>
          <w:rFonts w:cs="Times New Roman"/>
          <w:color w:val="auto"/>
          <w:u w:val="none"/>
        </w:rPr>
        <w:t xml:space="preserve">code breaking work </w:t>
      </w:r>
      <w:r w:rsidR="00F459AC">
        <w:rPr>
          <w:rStyle w:val="Hyperlink"/>
          <w:rFonts w:cs="Times New Roman"/>
          <w:color w:val="auto"/>
          <w:u w:val="none"/>
        </w:rPr>
        <w:t xml:space="preserve">on the Enigma Machine during </w:t>
      </w:r>
      <w:r w:rsidR="00B154FB">
        <w:rPr>
          <w:rStyle w:val="Hyperlink"/>
          <w:rFonts w:cs="Times New Roman"/>
          <w:color w:val="auto"/>
          <w:u w:val="none"/>
        </w:rPr>
        <w:t>the second world war</w:t>
      </w:r>
      <w:r w:rsidR="00F459AC">
        <w:rPr>
          <w:rStyle w:val="Hyperlink"/>
          <w:rFonts w:cs="Times New Roman"/>
          <w:color w:val="auto"/>
          <w:u w:val="none"/>
        </w:rPr>
        <w:t xml:space="preserve"> </w:t>
      </w:r>
      <w:r w:rsidR="00743672">
        <w:rPr>
          <w:rStyle w:val="Hyperlink"/>
          <w:rFonts w:cs="Times New Roman"/>
          <w:color w:val="auto"/>
          <w:u w:val="none"/>
        </w:rPr>
        <w:t>(WW</w:t>
      </w:r>
      <w:r w:rsidR="00C80AA0">
        <w:rPr>
          <w:rStyle w:val="Hyperlink"/>
          <w:rFonts w:cs="Times New Roman"/>
          <w:color w:val="auto"/>
          <w:u w:val="none"/>
        </w:rPr>
        <w:t xml:space="preserve">II) </w:t>
      </w:r>
      <w:r w:rsidR="00F459AC">
        <w:rPr>
          <w:rStyle w:val="Hyperlink"/>
          <w:rFonts w:cs="Times New Roman"/>
          <w:color w:val="auto"/>
          <w:u w:val="none"/>
        </w:rPr>
        <w:t xml:space="preserve">and his seminal </w:t>
      </w:r>
      <w:r w:rsidR="00C931BD">
        <w:rPr>
          <w:rStyle w:val="Hyperlink"/>
          <w:rFonts w:cs="Times New Roman"/>
          <w:color w:val="auto"/>
          <w:u w:val="none"/>
        </w:rPr>
        <w:t xml:space="preserve">1950 </w:t>
      </w:r>
      <w:r w:rsidR="00F459AC">
        <w:rPr>
          <w:rStyle w:val="Hyperlink"/>
          <w:rFonts w:cs="Times New Roman"/>
          <w:color w:val="auto"/>
          <w:u w:val="none"/>
        </w:rPr>
        <w:t>paper</w:t>
      </w:r>
      <w:r w:rsidR="00361E52">
        <w:rPr>
          <w:rStyle w:val="Hyperlink"/>
          <w:rFonts w:cs="Times New Roman"/>
          <w:color w:val="auto"/>
          <w:u w:val="none"/>
        </w:rPr>
        <w:t xml:space="preserve"> </w:t>
      </w:r>
      <w:r w:rsidR="00C931BD">
        <w:rPr>
          <w:rStyle w:val="Hyperlink"/>
          <w:rFonts w:cs="Times New Roman"/>
          <w:color w:val="auto"/>
          <w:u w:val="none"/>
        </w:rPr>
        <w:t>“Co</w:t>
      </w:r>
      <w:r w:rsidR="002C5B8A">
        <w:rPr>
          <w:rStyle w:val="Hyperlink"/>
          <w:rFonts w:cs="Times New Roman"/>
          <w:color w:val="auto"/>
          <w:u w:val="none"/>
        </w:rPr>
        <w:t>m</w:t>
      </w:r>
      <w:r w:rsidR="00C931BD">
        <w:rPr>
          <w:rStyle w:val="Hyperlink"/>
          <w:rFonts w:cs="Times New Roman"/>
          <w:color w:val="auto"/>
          <w:u w:val="none"/>
        </w:rPr>
        <w:t xml:space="preserve">puting Machinery and Intelligence” </w:t>
      </w:r>
      <w:r w:rsidR="009855A7">
        <w:rPr>
          <w:rStyle w:val="Hyperlink"/>
          <w:rFonts w:cs="Times New Roman"/>
          <w:color w:val="auto"/>
          <w:u w:val="none"/>
        </w:rPr>
        <w:t xml:space="preserve">proposing the </w:t>
      </w:r>
      <w:r w:rsidR="002F025B">
        <w:rPr>
          <w:rStyle w:val="Hyperlink"/>
          <w:rFonts w:cs="Times New Roman"/>
          <w:color w:val="auto"/>
          <w:u w:val="none"/>
        </w:rPr>
        <w:t>“</w:t>
      </w:r>
      <w:r w:rsidR="009855A7">
        <w:rPr>
          <w:rStyle w:val="Hyperlink"/>
          <w:rFonts w:cs="Times New Roman"/>
          <w:color w:val="auto"/>
          <w:u w:val="none"/>
        </w:rPr>
        <w:t>Turing Test</w:t>
      </w:r>
      <w:r w:rsidR="002F025B">
        <w:rPr>
          <w:rStyle w:val="Hyperlink"/>
          <w:rFonts w:cs="Times New Roman"/>
          <w:color w:val="auto"/>
          <w:u w:val="none"/>
        </w:rPr>
        <w:t>”</w:t>
      </w:r>
      <w:r w:rsidR="009855A7">
        <w:rPr>
          <w:rStyle w:val="Hyperlink"/>
          <w:rFonts w:cs="Times New Roman"/>
          <w:color w:val="auto"/>
          <w:u w:val="none"/>
        </w:rPr>
        <w:t xml:space="preserve"> or </w:t>
      </w:r>
      <w:r w:rsidR="002F025B">
        <w:rPr>
          <w:rStyle w:val="Hyperlink"/>
          <w:rFonts w:cs="Times New Roman"/>
          <w:color w:val="auto"/>
          <w:u w:val="none"/>
        </w:rPr>
        <w:t>“</w:t>
      </w:r>
      <w:r w:rsidR="009855A7">
        <w:rPr>
          <w:rStyle w:val="Hyperlink"/>
          <w:rFonts w:cs="Times New Roman"/>
          <w:color w:val="auto"/>
          <w:u w:val="none"/>
        </w:rPr>
        <w:t>Imitation Game</w:t>
      </w:r>
      <w:r w:rsidR="00DD6BCF">
        <w:rPr>
          <w:rStyle w:val="Hyperlink"/>
          <w:rFonts w:cs="Times New Roman"/>
          <w:color w:val="auto"/>
          <w:u w:val="none"/>
        </w:rPr>
        <w:t>,</w:t>
      </w:r>
      <w:r w:rsidR="002F025B">
        <w:rPr>
          <w:rStyle w:val="Hyperlink"/>
          <w:rFonts w:cs="Times New Roman"/>
          <w:color w:val="auto"/>
          <w:u w:val="none"/>
        </w:rPr>
        <w:t xml:space="preserve">” </w:t>
      </w:r>
      <w:r w:rsidR="00DD6BCF">
        <w:rPr>
          <w:rStyle w:val="Hyperlink"/>
          <w:rFonts w:cs="Times New Roman"/>
          <w:color w:val="auto"/>
          <w:u w:val="none"/>
        </w:rPr>
        <w:lastRenderedPageBreak/>
        <w:t>and t</w:t>
      </w:r>
      <w:r w:rsidR="00186451">
        <w:rPr>
          <w:rStyle w:val="Hyperlink"/>
          <w:rFonts w:cs="Times New Roman"/>
          <w:color w:val="auto"/>
          <w:u w:val="none"/>
        </w:rPr>
        <w:t xml:space="preserve">he </w:t>
      </w:r>
      <w:r w:rsidR="00645806">
        <w:rPr>
          <w:rStyle w:val="Hyperlink"/>
          <w:rFonts w:cs="Times New Roman"/>
          <w:color w:val="auto"/>
          <w:u w:val="none"/>
        </w:rPr>
        <w:t>Dartmouth</w:t>
      </w:r>
      <w:r w:rsidR="00186451">
        <w:rPr>
          <w:rStyle w:val="Hyperlink"/>
          <w:rFonts w:cs="Times New Roman"/>
          <w:color w:val="auto"/>
          <w:u w:val="none"/>
        </w:rPr>
        <w:t xml:space="preserve"> Conference </w:t>
      </w:r>
      <w:r w:rsidR="00C607BA">
        <w:rPr>
          <w:rStyle w:val="Hyperlink"/>
          <w:rFonts w:cs="Times New Roman"/>
          <w:color w:val="auto"/>
          <w:u w:val="none"/>
        </w:rPr>
        <w:t>held in 1956</w:t>
      </w:r>
      <w:r w:rsidR="00E216D6">
        <w:rPr>
          <w:rStyle w:val="Hyperlink"/>
          <w:rFonts w:cs="Times New Roman"/>
          <w:color w:val="auto"/>
          <w:u w:val="none"/>
        </w:rPr>
        <w:t>.</w:t>
      </w:r>
      <w:r w:rsidR="007B2D1C">
        <w:rPr>
          <w:rStyle w:val="Hyperlink"/>
          <w:rFonts w:cs="Times New Roman"/>
          <w:color w:val="auto"/>
          <w:u w:val="none"/>
        </w:rPr>
        <w:t xml:space="preserve"> Also worthy of note are the </w:t>
      </w:r>
      <w:r w:rsidR="00C1293F">
        <w:rPr>
          <w:rStyle w:val="Hyperlink"/>
          <w:rFonts w:cs="Times New Roman"/>
          <w:color w:val="auto"/>
          <w:u w:val="none"/>
        </w:rPr>
        <w:t>Knowledge based system (KBS) and Edinburgh Prolog Programming Language developed in the 1970s and 1980s</w:t>
      </w:r>
      <w:r w:rsidR="00BA0262">
        <w:rPr>
          <w:rStyle w:val="Hyperlink"/>
          <w:rFonts w:cs="Times New Roman"/>
          <w:color w:val="auto"/>
          <w:u w:val="none"/>
        </w:rPr>
        <w:t xml:space="preserve"> which </w:t>
      </w:r>
      <w:r w:rsidR="001C185E">
        <w:rPr>
          <w:rStyle w:val="Hyperlink"/>
          <w:rFonts w:cs="Times New Roman"/>
          <w:color w:val="auto"/>
          <w:u w:val="none"/>
        </w:rPr>
        <w:t>helped to advance Machine Learning</w:t>
      </w:r>
      <w:r w:rsidR="00E83057">
        <w:rPr>
          <w:rStyle w:val="Hyperlink"/>
          <w:rFonts w:cs="Times New Roman"/>
          <w:color w:val="auto"/>
          <w:u w:val="none"/>
        </w:rPr>
        <w:t xml:space="preserve"> and AI</w:t>
      </w:r>
      <w:r w:rsidR="00C1293F">
        <w:rPr>
          <w:rStyle w:val="Hyperlink"/>
          <w:rFonts w:cs="Times New Roman"/>
          <w:color w:val="auto"/>
          <w:u w:val="none"/>
        </w:rPr>
        <w:t>.</w:t>
      </w:r>
    </w:p>
    <w:p w14:paraId="5D6B8E37" w14:textId="15C0DD12" w:rsidR="00DD49BD" w:rsidRDefault="00F8020E" w:rsidP="000068EE">
      <w:pPr>
        <w:spacing w:line="276" w:lineRule="auto"/>
        <w:jc w:val="both"/>
        <w:rPr>
          <w:rStyle w:val="Hyperlink"/>
          <w:rFonts w:cs="Times New Roman"/>
          <w:color w:val="auto"/>
          <w:u w:val="none"/>
        </w:rPr>
      </w:pPr>
      <w:r>
        <w:rPr>
          <w:rStyle w:val="Hyperlink"/>
          <w:rFonts w:cs="Times New Roman"/>
          <w:color w:val="auto"/>
          <w:u w:val="none"/>
        </w:rPr>
        <w:t xml:space="preserve">UK is a party to the OECD AI </w:t>
      </w:r>
      <w:r w:rsidR="00813BA0">
        <w:rPr>
          <w:rStyle w:val="Hyperlink"/>
          <w:rFonts w:cs="Times New Roman"/>
          <w:color w:val="auto"/>
          <w:u w:val="none"/>
        </w:rPr>
        <w:t>Principles</w:t>
      </w:r>
      <w:r w:rsidR="002B24ED">
        <w:rPr>
          <w:rStyle w:val="Hyperlink"/>
          <w:rFonts w:cs="Times New Roman"/>
          <w:color w:val="auto"/>
          <w:u w:val="none"/>
        </w:rPr>
        <w:t>. The UK also adopted the</w:t>
      </w:r>
      <w:r w:rsidR="00C1293F">
        <w:rPr>
          <w:rStyle w:val="Hyperlink"/>
          <w:rFonts w:cs="Times New Roman"/>
          <w:color w:val="auto"/>
          <w:u w:val="none"/>
        </w:rPr>
        <w:t xml:space="preserve"> UNESCO Recommendation on </w:t>
      </w:r>
      <w:r w:rsidR="00A6221E">
        <w:rPr>
          <w:rStyle w:val="Hyperlink"/>
          <w:rFonts w:cs="Times New Roman"/>
          <w:color w:val="auto"/>
          <w:u w:val="none"/>
        </w:rPr>
        <w:t xml:space="preserve">the </w:t>
      </w:r>
      <w:r w:rsidR="00C1293F">
        <w:rPr>
          <w:rStyle w:val="Hyperlink"/>
          <w:rFonts w:cs="Times New Roman"/>
          <w:color w:val="auto"/>
          <w:u w:val="none"/>
        </w:rPr>
        <w:t xml:space="preserve">Ethics </w:t>
      </w:r>
      <w:r w:rsidR="00E57293">
        <w:rPr>
          <w:rStyle w:val="Hyperlink"/>
          <w:rFonts w:cs="Times New Roman"/>
          <w:color w:val="auto"/>
          <w:u w:val="none"/>
        </w:rPr>
        <w:t>of</w:t>
      </w:r>
      <w:r w:rsidR="00C1293F">
        <w:rPr>
          <w:rStyle w:val="Hyperlink"/>
          <w:rFonts w:cs="Times New Roman"/>
          <w:color w:val="auto"/>
          <w:u w:val="none"/>
        </w:rPr>
        <w:t xml:space="preserve"> AI, </w:t>
      </w:r>
      <w:r w:rsidR="002B24ED">
        <w:rPr>
          <w:rStyle w:val="Hyperlink"/>
          <w:rFonts w:cs="Times New Roman"/>
          <w:color w:val="auto"/>
          <w:u w:val="none"/>
        </w:rPr>
        <w:t>as well as</w:t>
      </w:r>
      <w:r w:rsidR="00C1293F">
        <w:rPr>
          <w:rStyle w:val="Hyperlink"/>
          <w:rFonts w:cs="Times New Roman"/>
          <w:color w:val="auto"/>
          <w:u w:val="none"/>
        </w:rPr>
        <w:t xml:space="preserve"> the</w:t>
      </w:r>
      <w:r w:rsidR="0015757D">
        <w:rPr>
          <w:rStyle w:val="Hyperlink"/>
          <w:rFonts w:cs="Times New Roman"/>
          <w:color w:val="auto"/>
          <w:u w:val="none"/>
        </w:rPr>
        <w:t xml:space="preserve"> G</w:t>
      </w:r>
      <w:r w:rsidR="005727E9">
        <w:rPr>
          <w:rStyle w:val="Hyperlink"/>
          <w:rFonts w:cs="Times New Roman"/>
          <w:color w:val="auto"/>
          <w:u w:val="none"/>
        </w:rPr>
        <w:t>7 Hiroshima AI Process</w:t>
      </w:r>
      <w:r w:rsidR="00C1293F">
        <w:rPr>
          <w:rStyle w:val="Hyperlink"/>
          <w:rFonts w:cs="Times New Roman"/>
          <w:color w:val="auto"/>
          <w:u w:val="none"/>
        </w:rPr>
        <w:t xml:space="preserve">. All </w:t>
      </w:r>
      <w:r w:rsidR="00E302B5">
        <w:rPr>
          <w:rStyle w:val="Hyperlink"/>
          <w:rFonts w:cs="Times New Roman"/>
          <w:color w:val="auto"/>
          <w:u w:val="none"/>
        </w:rPr>
        <w:t xml:space="preserve">these are </w:t>
      </w:r>
      <w:r w:rsidR="00C1293F">
        <w:rPr>
          <w:rStyle w:val="Hyperlink"/>
          <w:rFonts w:cs="Times New Roman"/>
          <w:color w:val="auto"/>
          <w:u w:val="none"/>
        </w:rPr>
        <w:t>aimed at ethical, safe</w:t>
      </w:r>
      <w:r w:rsidR="00622D3A">
        <w:rPr>
          <w:rStyle w:val="Hyperlink"/>
          <w:rFonts w:cs="Times New Roman"/>
          <w:color w:val="auto"/>
          <w:u w:val="none"/>
        </w:rPr>
        <w:t>, innovative</w:t>
      </w:r>
      <w:r w:rsidR="00C1293F">
        <w:rPr>
          <w:rStyle w:val="Hyperlink"/>
          <w:rFonts w:cs="Times New Roman"/>
          <w:color w:val="auto"/>
          <w:u w:val="none"/>
        </w:rPr>
        <w:t xml:space="preserve"> and trustworthy AI</w:t>
      </w:r>
      <w:r w:rsidR="00E302B5">
        <w:rPr>
          <w:rStyle w:val="Hyperlink"/>
          <w:rFonts w:cs="Times New Roman"/>
          <w:color w:val="auto"/>
          <w:u w:val="none"/>
        </w:rPr>
        <w:t xml:space="preserve"> which drives and shapes UK’s </w:t>
      </w:r>
      <w:r w:rsidR="005C5731">
        <w:rPr>
          <w:rStyle w:val="Hyperlink"/>
          <w:rFonts w:cs="Times New Roman"/>
          <w:color w:val="auto"/>
          <w:u w:val="none"/>
        </w:rPr>
        <w:t>approach to AI.</w:t>
      </w:r>
      <w:r w:rsidR="00C1293F">
        <w:rPr>
          <w:rStyle w:val="Hyperlink"/>
          <w:rFonts w:cs="Times New Roman"/>
          <w:color w:val="auto"/>
          <w:u w:val="none"/>
        </w:rPr>
        <w:t xml:space="preserve"> </w:t>
      </w:r>
    </w:p>
    <w:p w14:paraId="5F39CDB2" w14:textId="68EA03E2" w:rsidR="00F8020E" w:rsidRDefault="00C1293F" w:rsidP="000068EE">
      <w:pPr>
        <w:spacing w:line="276" w:lineRule="auto"/>
        <w:jc w:val="both"/>
        <w:rPr>
          <w:rStyle w:val="Hyperlink"/>
          <w:rFonts w:cs="Times New Roman"/>
          <w:color w:val="auto"/>
          <w:u w:val="none"/>
        </w:rPr>
      </w:pPr>
      <w:r>
        <w:rPr>
          <w:rStyle w:val="Hyperlink"/>
          <w:rFonts w:cs="Times New Roman"/>
          <w:color w:val="auto"/>
          <w:u w:val="none"/>
        </w:rPr>
        <w:t>The</w:t>
      </w:r>
      <w:r w:rsidR="004611E7">
        <w:rPr>
          <w:rStyle w:val="Hyperlink"/>
          <w:rFonts w:cs="Times New Roman"/>
          <w:color w:val="auto"/>
          <w:u w:val="none"/>
        </w:rPr>
        <w:t xml:space="preserve"> UK has </w:t>
      </w:r>
      <w:r>
        <w:rPr>
          <w:rStyle w:val="Hyperlink"/>
          <w:rFonts w:cs="Times New Roman"/>
          <w:color w:val="auto"/>
          <w:u w:val="none"/>
        </w:rPr>
        <w:t xml:space="preserve">taken a liberal </w:t>
      </w:r>
      <w:r w:rsidR="008C36FE">
        <w:rPr>
          <w:rStyle w:val="Hyperlink"/>
          <w:rFonts w:cs="Times New Roman"/>
          <w:color w:val="auto"/>
          <w:u w:val="none"/>
        </w:rPr>
        <w:t>stance</w:t>
      </w:r>
      <w:r>
        <w:rPr>
          <w:rStyle w:val="Hyperlink"/>
          <w:rFonts w:cs="Times New Roman"/>
          <w:color w:val="auto"/>
          <w:u w:val="none"/>
        </w:rPr>
        <w:t xml:space="preserve"> </w:t>
      </w:r>
      <w:r w:rsidR="009A4F95">
        <w:rPr>
          <w:rStyle w:val="Hyperlink"/>
          <w:rFonts w:cs="Times New Roman"/>
          <w:color w:val="auto"/>
          <w:u w:val="none"/>
        </w:rPr>
        <w:t>on</w:t>
      </w:r>
      <w:r>
        <w:rPr>
          <w:rStyle w:val="Hyperlink"/>
          <w:rFonts w:cs="Times New Roman"/>
          <w:color w:val="auto"/>
          <w:u w:val="none"/>
        </w:rPr>
        <w:t xml:space="preserve"> AI regulation</w:t>
      </w:r>
      <w:r w:rsidR="00CC6903">
        <w:rPr>
          <w:rStyle w:val="Hyperlink"/>
          <w:rFonts w:cs="Times New Roman"/>
          <w:color w:val="auto"/>
          <w:u w:val="none"/>
        </w:rPr>
        <w:t xml:space="preserve"> and governance</w:t>
      </w:r>
      <w:r>
        <w:rPr>
          <w:rStyle w:val="Hyperlink"/>
          <w:rFonts w:cs="Times New Roman"/>
          <w:color w:val="auto"/>
          <w:u w:val="none"/>
        </w:rPr>
        <w:t>.</w:t>
      </w:r>
      <w:r w:rsidR="00B57E63">
        <w:rPr>
          <w:rStyle w:val="Hyperlink"/>
          <w:rFonts w:cs="Times New Roman"/>
          <w:color w:val="auto"/>
          <w:u w:val="none"/>
        </w:rPr>
        <w:t xml:space="preserve"> </w:t>
      </w:r>
      <w:r w:rsidR="004611E7">
        <w:rPr>
          <w:rStyle w:val="Hyperlink"/>
          <w:rFonts w:cs="Times New Roman"/>
          <w:color w:val="auto"/>
          <w:u w:val="none"/>
        </w:rPr>
        <w:t>It has no specific AI legisla</w:t>
      </w:r>
      <w:r w:rsidR="00546620">
        <w:rPr>
          <w:rStyle w:val="Hyperlink"/>
          <w:rFonts w:cs="Times New Roman"/>
          <w:color w:val="auto"/>
          <w:u w:val="none"/>
        </w:rPr>
        <w:t xml:space="preserve">tion. </w:t>
      </w:r>
      <w:r w:rsidR="0073013C">
        <w:rPr>
          <w:rStyle w:val="Hyperlink"/>
          <w:rFonts w:cs="Times New Roman"/>
          <w:color w:val="auto"/>
          <w:u w:val="none"/>
        </w:rPr>
        <w:t>There are however</w:t>
      </w:r>
      <w:r w:rsidR="006A60EE">
        <w:rPr>
          <w:rStyle w:val="Hyperlink"/>
          <w:rFonts w:cs="Times New Roman"/>
          <w:color w:val="auto"/>
          <w:u w:val="none"/>
        </w:rPr>
        <w:t xml:space="preserve"> r</w:t>
      </w:r>
      <w:r w:rsidR="00F41379">
        <w:rPr>
          <w:rStyle w:val="Hyperlink"/>
          <w:rFonts w:cs="Times New Roman"/>
          <w:color w:val="auto"/>
          <w:u w:val="none"/>
        </w:rPr>
        <w:t xml:space="preserve">elevant </w:t>
      </w:r>
      <w:r w:rsidR="00297155">
        <w:rPr>
          <w:rStyle w:val="Hyperlink"/>
          <w:rFonts w:cs="Times New Roman"/>
          <w:color w:val="auto"/>
          <w:u w:val="none"/>
        </w:rPr>
        <w:t xml:space="preserve">UK </w:t>
      </w:r>
      <w:r w:rsidR="00F41379">
        <w:rPr>
          <w:rStyle w:val="Hyperlink"/>
          <w:rFonts w:cs="Times New Roman"/>
          <w:color w:val="auto"/>
          <w:u w:val="none"/>
        </w:rPr>
        <w:t>laws</w:t>
      </w:r>
      <w:r w:rsidR="00397269">
        <w:rPr>
          <w:rStyle w:val="Hyperlink"/>
          <w:rFonts w:cs="Times New Roman"/>
          <w:color w:val="auto"/>
          <w:u w:val="none"/>
        </w:rPr>
        <w:t>,</w:t>
      </w:r>
      <w:r w:rsidR="00F41379">
        <w:rPr>
          <w:rStyle w:val="Hyperlink"/>
          <w:rFonts w:cs="Times New Roman"/>
          <w:color w:val="auto"/>
          <w:u w:val="none"/>
        </w:rPr>
        <w:t xml:space="preserve"> </w:t>
      </w:r>
      <w:r w:rsidR="00ED44A7">
        <w:rPr>
          <w:rStyle w:val="Hyperlink"/>
          <w:rFonts w:cs="Times New Roman"/>
          <w:color w:val="auto"/>
          <w:u w:val="none"/>
        </w:rPr>
        <w:t xml:space="preserve">and policies </w:t>
      </w:r>
      <w:r w:rsidR="006A60EE">
        <w:rPr>
          <w:rStyle w:val="Hyperlink"/>
          <w:rFonts w:cs="Times New Roman"/>
          <w:color w:val="auto"/>
          <w:u w:val="none"/>
        </w:rPr>
        <w:t xml:space="preserve">with implications for </w:t>
      </w:r>
      <w:r w:rsidR="00767A28">
        <w:rPr>
          <w:rStyle w:val="Hyperlink"/>
          <w:rFonts w:cs="Times New Roman"/>
          <w:color w:val="auto"/>
          <w:u w:val="none"/>
        </w:rPr>
        <w:t xml:space="preserve">AI in respect of </w:t>
      </w:r>
      <w:r w:rsidR="00BD4078">
        <w:rPr>
          <w:rStyle w:val="Hyperlink"/>
          <w:rFonts w:cs="Times New Roman"/>
          <w:color w:val="auto"/>
          <w:u w:val="none"/>
        </w:rPr>
        <w:t>data privacy, intellectual property</w:t>
      </w:r>
      <w:r w:rsidR="007E7EA0">
        <w:rPr>
          <w:rStyle w:val="Hyperlink"/>
          <w:rFonts w:cs="Times New Roman"/>
          <w:color w:val="auto"/>
          <w:u w:val="none"/>
        </w:rPr>
        <w:t>, employment, consumer protection, online safety and product liab</w:t>
      </w:r>
      <w:r w:rsidR="00ED44A7">
        <w:rPr>
          <w:rStyle w:val="Hyperlink"/>
          <w:rFonts w:cs="Times New Roman"/>
          <w:color w:val="auto"/>
          <w:u w:val="none"/>
        </w:rPr>
        <w:t>ility</w:t>
      </w:r>
      <w:r w:rsidR="006A60EE">
        <w:rPr>
          <w:rStyle w:val="Hyperlink"/>
          <w:rFonts w:cs="Times New Roman"/>
          <w:color w:val="auto"/>
          <w:u w:val="none"/>
        </w:rPr>
        <w:t xml:space="preserve">. These </w:t>
      </w:r>
      <w:r w:rsidR="00554467">
        <w:rPr>
          <w:rStyle w:val="Hyperlink"/>
          <w:rFonts w:cs="Times New Roman"/>
          <w:color w:val="auto"/>
          <w:u w:val="none"/>
        </w:rPr>
        <w:t>include</w:t>
      </w:r>
      <w:r w:rsidR="00997B37">
        <w:rPr>
          <w:rStyle w:val="Hyperlink"/>
          <w:rFonts w:cs="Times New Roman"/>
          <w:color w:val="auto"/>
          <w:u w:val="none"/>
        </w:rPr>
        <w:t>:</w:t>
      </w:r>
      <w:r w:rsidR="00554467">
        <w:rPr>
          <w:rStyle w:val="Hyperlink"/>
          <w:rFonts w:cs="Times New Roman"/>
          <w:color w:val="auto"/>
          <w:u w:val="none"/>
        </w:rPr>
        <w:t xml:space="preserve"> </w:t>
      </w:r>
      <w:r w:rsidR="005C6111">
        <w:rPr>
          <w:rStyle w:val="Hyperlink"/>
          <w:rFonts w:cs="Times New Roman"/>
          <w:color w:val="auto"/>
          <w:u w:val="none"/>
        </w:rPr>
        <w:t xml:space="preserve">UK GDPR; Data </w:t>
      </w:r>
      <w:r w:rsidR="00EF65D7">
        <w:rPr>
          <w:rStyle w:val="Hyperlink"/>
          <w:rFonts w:cs="Times New Roman"/>
          <w:color w:val="auto"/>
          <w:u w:val="none"/>
        </w:rPr>
        <w:t xml:space="preserve">Protection Act; </w:t>
      </w:r>
      <w:r w:rsidR="00C23FF3">
        <w:rPr>
          <w:rStyle w:val="Hyperlink"/>
          <w:rFonts w:cs="Times New Roman"/>
          <w:color w:val="auto"/>
          <w:u w:val="none"/>
        </w:rPr>
        <w:t xml:space="preserve">Consumer Protection Act; </w:t>
      </w:r>
      <w:r w:rsidR="008C3726">
        <w:rPr>
          <w:rStyle w:val="Hyperlink"/>
          <w:rFonts w:cs="Times New Roman"/>
          <w:color w:val="auto"/>
          <w:u w:val="none"/>
        </w:rPr>
        <w:t xml:space="preserve">Online Safety Act; Equality Act; </w:t>
      </w:r>
      <w:r w:rsidR="00B96EBC">
        <w:rPr>
          <w:rStyle w:val="Hyperlink"/>
          <w:rFonts w:cs="Times New Roman"/>
          <w:color w:val="auto"/>
          <w:u w:val="none"/>
        </w:rPr>
        <w:t xml:space="preserve">Advanced Research </w:t>
      </w:r>
      <w:r w:rsidR="001C3D52">
        <w:rPr>
          <w:rStyle w:val="Hyperlink"/>
          <w:rFonts w:cs="Times New Roman"/>
          <w:color w:val="auto"/>
          <w:u w:val="none"/>
        </w:rPr>
        <w:t xml:space="preserve">and Invention Agency Act; </w:t>
      </w:r>
      <w:r w:rsidR="00441FF8">
        <w:rPr>
          <w:rStyle w:val="Hyperlink"/>
          <w:rFonts w:cs="Times New Roman"/>
          <w:color w:val="auto"/>
          <w:u w:val="none"/>
        </w:rPr>
        <w:t xml:space="preserve">Guide to using AI in the public sector; </w:t>
      </w:r>
      <w:r w:rsidR="00985C82">
        <w:rPr>
          <w:rStyle w:val="Hyperlink"/>
          <w:rFonts w:cs="Times New Roman"/>
          <w:color w:val="auto"/>
          <w:u w:val="none"/>
        </w:rPr>
        <w:t xml:space="preserve">ICO’s </w:t>
      </w:r>
      <w:r w:rsidR="00BC5896">
        <w:rPr>
          <w:rStyle w:val="Hyperlink"/>
          <w:rFonts w:cs="Times New Roman"/>
          <w:color w:val="auto"/>
          <w:u w:val="none"/>
        </w:rPr>
        <w:t xml:space="preserve">Guidance </w:t>
      </w:r>
      <w:r w:rsidR="00063BD9">
        <w:rPr>
          <w:rStyle w:val="Hyperlink"/>
          <w:rFonts w:cs="Times New Roman"/>
          <w:color w:val="auto"/>
          <w:u w:val="none"/>
        </w:rPr>
        <w:t>on</w:t>
      </w:r>
      <w:r w:rsidR="00BC5896">
        <w:rPr>
          <w:rStyle w:val="Hyperlink"/>
          <w:rFonts w:cs="Times New Roman"/>
          <w:color w:val="auto"/>
          <w:u w:val="none"/>
        </w:rPr>
        <w:t xml:space="preserve"> the AI Auditing Framework</w:t>
      </w:r>
      <w:r w:rsidR="00063BD9">
        <w:rPr>
          <w:rStyle w:val="Hyperlink"/>
          <w:rFonts w:cs="Times New Roman"/>
          <w:color w:val="auto"/>
          <w:u w:val="none"/>
        </w:rPr>
        <w:t>;</w:t>
      </w:r>
      <w:r w:rsidR="00F84051">
        <w:rPr>
          <w:rStyle w:val="Hyperlink"/>
          <w:rFonts w:cs="Times New Roman"/>
          <w:color w:val="auto"/>
          <w:u w:val="none"/>
        </w:rPr>
        <w:t xml:space="preserve"> </w:t>
      </w:r>
      <w:r w:rsidR="00693677">
        <w:rPr>
          <w:rStyle w:val="Hyperlink"/>
          <w:rFonts w:cs="Times New Roman"/>
          <w:color w:val="auto"/>
          <w:u w:val="none"/>
        </w:rPr>
        <w:t>AI Standards Hub</w:t>
      </w:r>
      <w:r w:rsidR="00063BD9">
        <w:rPr>
          <w:rStyle w:val="Hyperlink"/>
          <w:rFonts w:cs="Times New Roman"/>
          <w:color w:val="auto"/>
          <w:u w:val="none"/>
        </w:rPr>
        <w:t>;</w:t>
      </w:r>
      <w:r w:rsidR="00693677">
        <w:rPr>
          <w:rStyle w:val="Hyperlink"/>
          <w:rFonts w:cs="Times New Roman"/>
          <w:color w:val="auto"/>
          <w:u w:val="none"/>
        </w:rPr>
        <w:t xml:space="preserve"> and </w:t>
      </w:r>
      <w:r w:rsidR="00F91529">
        <w:rPr>
          <w:rStyle w:val="Hyperlink"/>
          <w:rFonts w:cs="Times New Roman"/>
          <w:color w:val="auto"/>
          <w:u w:val="none"/>
        </w:rPr>
        <w:t>Frontier AI Taskforce</w:t>
      </w:r>
      <w:r w:rsidR="00693677">
        <w:rPr>
          <w:rStyle w:val="Hyperlink"/>
          <w:rFonts w:cs="Times New Roman"/>
          <w:color w:val="auto"/>
          <w:u w:val="none"/>
        </w:rPr>
        <w:t>.</w:t>
      </w:r>
      <w:r w:rsidR="00941CE9">
        <w:rPr>
          <w:rStyle w:val="FootnoteReference"/>
          <w:rFonts w:cs="Times New Roman"/>
        </w:rPr>
        <w:footnoteReference w:id="214"/>
      </w:r>
    </w:p>
    <w:p w14:paraId="141DE3CA" w14:textId="7ADDAD02" w:rsidR="00FB3039" w:rsidRDefault="002C723D" w:rsidP="000068EE">
      <w:pPr>
        <w:spacing w:line="276" w:lineRule="auto"/>
        <w:jc w:val="both"/>
        <w:rPr>
          <w:rFonts w:cs="Times New Roman"/>
          <w:shd w:val="clear" w:color="auto" w:fill="FFFFFF"/>
        </w:rPr>
      </w:pPr>
      <w:r w:rsidRPr="00F02147">
        <w:rPr>
          <w:rStyle w:val="Hyperlink"/>
          <w:rFonts w:cs="Times New Roman"/>
          <w:color w:val="auto"/>
          <w:u w:val="none"/>
        </w:rPr>
        <w:t>In September 2021</w:t>
      </w:r>
      <w:r w:rsidR="00A8599F">
        <w:rPr>
          <w:rStyle w:val="Hyperlink"/>
          <w:rFonts w:cs="Times New Roman"/>
          <w:color w:val="auto"/>
          <w:u w:val="none"/>
        </w:rPr>
        <w:t>,</w:t>
      </w:r>
      <w:r w:rsidRPr="00F02147">
        <w:rPr>
          <w:rStyle w:val="Hyperlink"/>
          <w:rFonts w:cs="Times New Roman"/>
          <w:color w:val="auto"/>
          <w:u w:val="none"/>
        </w:rPr>
        <w:t xml:space="preserve"> UK</w:t>
      </w:r>
      <w:r w:rsidR="00355457" w:rsidRPr="00F02147">
        <w:rPr>
          <w:rFonts w:cs="Times New Roman"/>
          <w:shd w:val="clear" w:color="auto" w:fill="FFFFFF"/>
        </w:rPr>
        <w:t xml:space="preserve"> </w:t>
      </w:r>
      <w:r w:rsidR="0042588C" w:rsidRPr="00F02147">
        <w:rPr>
          <w:rFonts w:cs="Times New Roman"/>
          <w:shd w:val="clear" w:color="auto" w:fill="FFFFFF"/>
        </w:rPr>
        <w:t>as part of its National AI Strategy announced its</w:t>
      </w:r>
      <w:r w:rsidR="00355457" w:rsidRPr="00F02147">
        <w:rPr>
          <w:rFonts w:cs="Times New Roman"/>
          <w:shd w:val="clear" w:color="auto" w:fill="FFFFFF"/>
        </w:rPr>
        <w:t xml:space="preserve"> 10-year plan </w:t>
      </w:r>
      <w:r w:rsidR="0042588C" w:rsidRPr="00F02147">
        <w:rPr>
          <w:rFonts w:cs="Times New Roman"/>
          <w:shd w:val="clear" w:color="auto" w:fill="FFFFFF"/>
        </w:rPr>
        <w:t>“</w:t>
      </w:r>
      <w:r w:rsidR="00355457" w:rsidRPr="00F02147">
        <w:rPr>
          <w:rFonts w:cs="Times New Roman"/>
          <w:shd w:val="clear" w:color="auto" w:fill="FFFFFF"/>
        </w:rPr>
        <w:t>to make Britain a global AI superpower.</w:t>
      </w:r>
      <w:r w:rsidR="0042588C" w:rsidRPr="00F02147">
        <w:rPr>
          <w:rFonts w:cs="Times New Roman"/>
          <w:shd w:val="clear" w:color="auto" w:fill="FFFFFF"/>
        </w:rPr>
        <w:t>”</w:t>
      </w:r>
      <w:r w:rsidR="00355457" w:rsidRPr="00F02147">
        <w:rPr>
          <w:rFonts w:cs="Times New Roman"/>
          <w:shd w:val="clear" w:color="auto" w:fill="FFFFFF"/>
        </w:rPr>
        <w:t xml:space="preserve"> Th</w:t>
      </w:r>
      <w:r w:rsidR="0006281F">
        <w:rPr>
          <w:rFonts w:cs="Times New Roman"/>
          <w:shd w:val="clear" w:color="auto" w:fill="FFFFFF"/>
        </w:rPr>
        <w:t>e</w:t>
      </w:r>
      <w:r w:rsidR="00355457" w:rsidRPr="00F02147">
        <w:rPr>
          <w:rFonts w:cs="Times New Roman"/>
          <w:shd w:val="clear" w:color="auto" w:fill="FFFFFF"/>
        </w:rPr>
        <w:t xml:space="preserve"> plan </w:t>
      </w:r>
      <w:r w:rsidR="00E258E2" w:rsidRPr="00F02147">
        <w:rPr>
          <w:rFonts w:cs="Times New Roman"/>
          <w:shd w:val="clear" w:color="auto" w:fill="FFFFFF"/>
        </w:rPr>
        <w:t>is premi</w:t>
      </w:r>
      <w:r w:rsidR="00FB3039" w:rsidRPr="00F02147">
        <w:rPr>
          <w:rFonts w:cs="Times New Roman"/>
          <w:shd w:val="clear" w:color="auto" w:fill="FFFFFF"/>
        </w:rPr>
        <w:t>sed on three key assumptions and three key actions.</w:t>
      </w:r>
      <w:r w:rsidR="00E37EE2">
        <w:rPr>
          <w:rFonts w:cs="Times New Roman"/>
          <w:shd w:val="clear" w:color="auto" w:fill="FFFFFF"/>
        </w:rPr>
        <w:t xml:space="preserve"> The assumptions are: The </w:t>
      </w:r>
      <w:r w:rsidR="00E95BE8">
        <w:rPr>
          <w:rFonts w:cs="Times New Roman"/>
          <w:shd w:val="clear" w:color="auto" w:fill="FFFFFF"/>
        </w:rPr>
        <w:t>key drivers of progress in AI are access to people, data, comput</w:t>
      </w:r>
      <w:r w:rsidR="00A43F2D">
        <w:rPr>
          <w:rFonts w:cs="Times New Roman"/>
          <w:shd w:val="clear" w:color="auto" w:fill="FFFFFF"/>
        </w:rPr>
        <w:t xml:space="preserve">ing power and finance; </w:t>
      </w:r>
      <w:r w:rsidR="00334631">
        <w:rPr>
          <w:rFonts w:cs="Times New Roman"/>
          <w:shd w:val="clear" w:color="auto" w:fill="FFFFFF"/>
        </w:rPr>
        <w:t xml:space="preserve">AI will become mainstream in </w:t>
      </w:r>
      <w:r w:rsidR="00AA5A06">
        <w:rPr>
          <w:rFonts w:cs="Times New Roman"/>
          <w:shd w:val="clear" w:color="auto" w:fill="FFFFFF"/>
        </w:rPr>
        <w:t>much of the UK economy</w:t>
      </w:r>
      <w:r w:rsidR="005817AA">
        <w:rPr>
          <w:rFonts w:cs="Times New Roman"/>
          <w:shd w:val="clear" w:color="auto" w:fill="FFFFFF"/>
        </w:rPr>
        <w:t xml:space="preserve">; and AI governance and regulation must keep </w:t>
      </w:r>
      <w:r w:rsidR="004E0626">
        <w:rPr>
          <w:rFonts w:cs="Times New Roman"/>
          <w:shd w:val="clear" w:color="auto" w:fill="FFFFFF"/>
        </w:rPr>
        <w:t>pace with AI development.</w:t>
      </w:r>
      <w:r w:rsidR="00B563C3" w:rsidRPr="00B563C3">
        <w:rPr>
          <w:rStyle w:val="FootnoteReference"/>
          <w:rFonts w:cs="Times New Roman"/>
          <w:shd w:val="clear" w:color="auto" w:fill="FFFFFF"/>
        </w:rPr>
        <w:t xml:space="preserve"> </w:t>
      </w:r>
      <w:r w:rsidR="00B563C3">
        <w:rPr>
          <w:rStyle w:val="FootnoteReference"/>
          <w:rFonts w:cs="Times New Roman"/>
          <w:shd w:val="clear" w:color="auto" w:fill="FFFFFF"/>
        </w:rPr>
        <w:footnoteReference w:id="215"/>
      </w:r>
    </w:p>
    <w:p w14:paraId="532BFEC4" w14:textId="6E5E5CA7" w:rsidR="004E0626" w:rsidRPr="00B563C3" w:rsidRDefault="004E0626" w:rsidP="000068EE">
      <w:pPr>
        <w:spacing w:line="276" w:lineRule="auto"/>
        <w:jc w:val="both"/>
        <w:rPr>
          <w:rFonts w:cs="Times New Roman"/>
          <w:shd w:val="clear" w:color="auto" w:fill="FFFFFF"/>
        </w:rPr>
      </w:pPr>
      <w:r>
        <w:rPr>
          <w:rFonts w:cs="Times New Roman"/>
          <w:shd w:val="clear" w:color="auto" w:fill="FFFFFF"/>
        </w:rPr>
        <w:t xml:space="preserve">The key actions </w:t>
      </w:r>
      <w:r w:rsidR="002E1D5F">
        <w:rPr>
          <w:rFonts w:cs="Times New Roman"/>
          <w:shd w:val="clear" w:color="auto" w:fill="FFFFFF"/>
        </w:rPr>
        <w:t>include</w:t>
      </w:r>
      <w:r>
        <w:rPr>
          <w:rFonts w:cs="Times New Roman"/>
          <w:shd w:val="clear" w:color="auto" w:fill="FFFFFF"/>
        </w:rPr>
        <w:t xml:space="preserve"> </w:t>
      </w:r>
      <w:r w:rsidR="002E1D5F">
        <w:rPr>
          <w:rFonts w:cs="Times New Roman"/>
          <w:shd w:val="clear" w:color="auto" w:fill="FFFFFF"/>
        </w:rPr>
        <w:t xml:space="preserve">- </w:t>
      </w:r>
      <w:r w:rsidR="00A81EB5" w:rsidRPr="00B563C3">
        <w:rPr>
          <w:rFonts w:cs="Times New Roman"/>
          <w:shd w:val="clear" w:color="auto" w:fill="FFFFFF"/>
        </w:rPr>
        <w:t>Investing in the long-term needs of the AI ecosystem</w:t>
      </w:r>
      <w:r w:rsidR="00B563C3" w:rsidRPr="00B563C3">
        <w:rPr>
          <w:rFonts w:cs="Times New Roman"/>
          <w:shd w:val="clear" w:color="auto" w:fill="FFFFFF"/>
        </w:rPr>
        <w:t>; Ensuring AI benefits all sectors and regions; and Governing AI effectively.</w:t>
      </w:r>
      <w:r w:rsidR="0008724A" w:rsidRPr="0008724A">
        <w:rPr>
          <w:rStyle w:val="FootnoteReference"/>
          <w:rFonts w:cs="Times New Roman"/>
          <w:shd w:val="clear" w:color="auto" w:fill="FFFFFF"/>
        </w:rPr>
        <w:t xml:space="preserve"> </w:t>
      </w:r>
      <w:r w:rsidR="0008724A">
        <w:rPr>
          <w:rStyle w:val="FootnoteReference"/>
          <w:rFonts w:cs="Times New Roman"/>
          <w:shd w:val="clear" w:color="auto" w:fill="FFFFFF"/>
        </w:rPr>
        <w:footnoteReference w:id="216"/>
      </w:r>
    </w:p>
    <w:p w14:paraId="2B7309FD" w14:textId="0766976C" w:rsidR="00355457" w:rsidRPr="00864EA5" w:rsidRDefault="00355457" w:rsidP="000068EE">
      <w:pPr>
        <w:spacing w:line="276" w:lineRule="auto"/>
        <w:jc w:val="both"/>
        <w:rPr>
          <w:rStyle w:val="Hyperlink"/>
          <w:rFonts w:cs="Times New Roman"/>
          <w:color w:val="auto"/>
          <w:u w:val="none"/>
        </w:rPr>
      </w:pPr>
      <w:r w:rsidRPr="00ED6A1C">
        <w:rPr>
          <w:rFonts w:cs="Times New Roman"/>
          <w:shd w:val="clear" w:color="auto" w:fill="FFFFFF"/>
        </w:rPr>
        <w:t xml:space="preserve">In </w:t>
      </w:r>
      <w:r w:rsidR="00394B24" w:rsidRPr="00ED6A1C">
        <w:rPr>
          <w:rFonts w:cs="Times New Roman"/>
          <w:shd w:val="clear" w:color="auto" w:fill="FFFFFF"/>
        </w:rPr>
        <w:t>2023</w:t>
      </w:r>
      <w:r w:rsidR="00FB6440">
        <w:rPr>
          <w:rFonts w:cs="Times New Roman"/>
          <w:shd w:val="clear" w:color="auto" w:fill="FFFFFF"/>
        </w:rPr>
        <w:t>,</w:t>
      </w:r>
      <w:r w:rsidR="00394B24" w:rsidRPr="00ED6A1C">
        <w:rPr>
          <w:rFonts w:cs="Times New Roman"/>
          <w:shd w:val="clear" w:color="auto" w:fill="FFFFFF"/>
        </w:rPr>
        <w:t xml:space="preserve"> </w:t>
      </w:r>
      <w:r w:rsidR="00B7339F" w:rsidRPr="00ED6A1C">
        <w:rPr>
          <w:rFonts w:cs="Times New Roman"/>
          <w:shd w:val="clear" w:color="auto" w:fill="FFFFFF"/>
        </w:rPr>
        <w:t>UK established</w:t>
      </w:r>
      <w:r w:rsidR="00394B24" w:rsidRPr="00ED6A1C">
        <w:rPr>
          <w:rFonts w:cs="Times New Roman"/>
          <w:shd w:val="clear" w:color="auto" w:fill="FFFFFF"/>
        </w:rPr>
        <w:t xml:space="preserve"> the AI Safety Institute</w:t>
      </w:r>
      <w:r w:rsidR="00DA02D9" w:rsidRPr="00ED6A1C">
        <w:rPr>
          <w:rFonts w:cs="Times New Roman"/>
          <w:shd w:val="clear" w:color="auto" w:fill="FFFFFF"/>
        </w:rPr>
        <w:t xml:space="preserve"> to lead innovation and safe AI research</w:t>
      </w:r>
      <w:r w:rsidR="00847AD9" w:rsidRPr="00ED6A1C">
        <w:rPr>
          <w:rFonts w:cs="Times New Roman"/>
          <w:shd w:val="clear" w:color="auto" w:fill="FFFFFF"/>
        </w:rPr>
        <w:t xml:space="preserve">. </w:t>
      </w:r>
      <w:r w:rsidR="00E247E2" w:rsidRPr="00ED6A1C">
        <w:rPr>
          <w:rFonts w:cs="Times New Roman"/>
          <w:shd w:val="clear" w:color="auto" w:fill="FFFFFF"/>
        </w:rPr>
        <w:t>The institute has been describes as UK’s “contribution to</w:t>
      </w:r>
      <w:r w:rsidR="00E247E2" w:rsidRPr="00E247E2">
        <w:rPr>
          <w:rFonts w:cs="Times New Roman"/>
          <w:shd w:val="clear" w:color="auto" w:fill="FFFFFF"/>
        </w:rPr>
        <w:t xml:space="preserve"> addressing a shared challenge posed to all of humanity</w:t>
      </w:r>
      <w:r w:rsidR="00E247E2">
        <w:rPr>
          <w:rFonts w:cs="Times New Roman"/>
          <w:shd w:val="clear" w:color="auto" w:fill="FFFFFF"/>
        </w:rPr>
        <w:t>”</w:t>
      </w:r>
      <w:r w:rsidR="00DB5B74">
        <w:rPr>
          <w:rFonts w:cs="Times New Roman"/>
          <w:shd w:val="clear" w:color="auto" w:fill="FFFFFF"/>
        </w:rPr>
        <w:t xml:space="preserve"> by </w:t>
      </w:r>
      <w:r w:rsidR="002E2540">
        <w:rPr>
          <w:rFonts w:cs="Times New Roman"/>
          <w:shd w:val="clear" w:color="auto" w:fill="FFFFFF"/>
        </w:rPr>
        <w:t xml:space="preserve">AI. </w:t>
      </w:r>
      <w:r w:rsidR="00A42A31">
        <w:rPr>
          <w:rFonts w:cs="Times New Roman"/>
          <w:shd w:val="clear" w:color="auto" w:fill="FFFFFF"/>
        </w:rPr>
        <w:t xml:space="preserve">UK intends to </w:t>
      </w:r>
      <w:r w:rsidR="00DB5B74">
        <w:rPr>
          <w:rFonts w:cs="Times New Roman"/>
          <w:shd w:val="clear" w:color="auto" w:fill="FFFFFF"/>
        </w:rPr>
        <w:t xml:space="preserve">be proactive </w:t>
      </w:r>
      <w:r w:rsidR="00EE3BE7">
        <w:rPr>
          <w:rFonts w:cs="Times New Roman"/>
          <w:shd w:val="clear" w:color="auto" w:fill="FFFFFF"/>
        </w:rPr>
        <w:t xml:space="preserve">in defining the trajectory of </w:t>
      </w:r>
      <w:r w:rsidR="00A42A31">
        <w:rPr>
          <w:rFonts w:cs="Times New Roman"/>
          <w:shd w:val="clear" w:color="auto" w:fill="FFFFFF"/>
        </w:rPr>
        <w:t>AI</w:t>
      </w:r>
      <w:r w:rsidR="00EE3BE7">
        <w:rPr>
          <w:rFonts w:cs="Times New Roman"/>
          <w:shd w:val="clear" w:color="auto" w:fill="FFFFFF"/>
        </w:rPr>
        <w:t xml:space="preserve"> development</w:t>
      </w:r>
      <w:r w:rsidR="0075201D">
        <w:rPr>
          <w:rFonts w:cs="Times New Roman"/>
          <w:shd w:val="clear" w:color="auto" w:fill="FFFFFF"/>
        </w:rPr>
        <w:t>.</w:t>
      </w:r>
      <w:r w:rsidR="00453848">
        <w:rPr>
          <w:rFonts w:cs="Times New Roman"/>
          <w:shd w:val="clear" w:color="auto" w:fill="FFFFFF"/>
        </w:rPr>
        <w:t xml:space="preserve"> </w:t>
      </w:r>
      <w:r w:rsidR="00E83D51">
        <w:rPr>
          <w:rFonts w:cs="Times New Roman"/>
          <w:shd w:val="clear" w:color="auto" w:fill="FFFFFF"/>
        </w:rPr>
        <w:t>Minimis</w:t>
      </w:r>
      <w:r w:rsidR="000C7D55">
        <w:rPr>
          <w:rFonts w:cs="Times New Roman"/>
          <w:shd w:val="clear" w:color="auto" w:fill="FFFFFF"/>
        </w:rPr>
        <w:t>e</w:t>
      </w:r>
      <w:r w:rsidR="00E83D51">
        <w:rPr>
          <w:rFonts w:cs="Times New Roman"/>
          <w:shd w:val="clear" w:color="auto" w:fill="FFFFFF"/>
        </w:rPr>
        <w:t xml:space="preserve"> surprises and </w:t>
      </w:r>
      <w:r w:rsidR="00450754">
        <w:rPr>
          <w:rFonts w:cs="Times New Roman"/>
          <w:shd w:val="clear" w:color="auto" w:fill="FFFFFF"/>
        </w:rPr>
        <w:t>ensur</w:t>
      </w:r>
      <w:r w:rsidR="000C7D55">
        <w:rPr>
          <w:rFonts w:cs="Times New Roman"/>
          <w:shd w:val="clear" w:color="auto" w:fill="FFFFFF"/>
        </w:rPr>
        <w:t>e</w:t>
      </w:r>
      <w:r w:rsidR="00450754">
        <w:rPr>
          <w:rFonts w:cs="Times New Roman"/>
          <w:shd w:val="clear" w:color="auto" w:fill="FFFFFF"/>
        </w:rPr>
        <w:t xml:space="preserve"> public safety and </w:t>
      </w:r>
      <w:r w:rsidR="00D13D9A">
        <w:rPr>
          <w:rFonts w:cs="Times New Roman"/>
          <w:shd w:val="clear" w:color="auto" w:fill="FFFFFF"/>
        </w:rPr>
        <w:t>interests</w:t>
      </w:r>
      <w:r w:rsidR="002F533F">
        <w:rPr>
          <w:rFonts w:cs="Times New Roman"/>
          <w:shd w:val="clear" w:color="auto" w:fill="FFFFFF"/>
        </w:rPr>
        <w:t xml:space="preserve"> by </w:t>
      </w:r>
      <w:r w:rsidR="005A6122" w:rsidRPr="005A6122">
        <w:rPr>
          <w:rFonts w:cs="Times New Roman"/>
          <w:shd w:val="clear" w:color="auto" w:fill="FFFFFF"/>
        </w:rPr>
        <w:t>developing the sociotechnical infrastructure needed to understand the risks of advanced AI and enable its governance.</w:t>
      </w:r>
      <w:r w:rsidR="002101D3">
        <w:rPr>
          <w:rStyle w:val="FootnoteReference"/>
          <w:rFonts w:cs="Times New Roman"/>
          <w:shd w:val="clear" w:color="auto" w:fill="FFFFFF"/>
        </w:rPr>
        <w:footnoteReference w:id="217"/>
      </w:r>
    </w:p>
    <w:p w14:paraId="4DE18B09" w14:textId="3B47B1EB" w:rsidR="00864EA5" w:rsidRDefault="00D845F0" w:rsidP="000068EE">
      <w:pPr>
        <w:shd w:val="clear" w:color="auto" w:fill="FFFFFF"/>
        <w:spacing w:before="100" w:beforeAutospacing="1" w:after="100" w:afterAutospacing="1" w:line="276" w:lineRule="auto"/>
        <w:jc w:val="both"/>
        <w:rPr>
          <w:rFonts w:eastAsia="Times New Roman" w:cs="Times New Roman"/>
          <w:color w:val="0D1214"/>
          <w:spacing w:val="-3"/>
          <w:kern w:val="0"/>
          <w:lang w:eastAsia="en-GB"/>
          <w14:ligatures w14:val="none"/>
        </w:rPr>
      </w:pPr>
      <w:r w:rsidRPr="001143D6">
        <w:rPr>
          <w:rFonts w:eastAsia="Times New Roman" w:cs="Times New Roman"/>
          <w:color w:val="0D1214"/>
          <w:spacing w:val="-3"/>
          <w:kern w:val="0"/>
          <w:lang w:eastAsia="en-GB"/>
          <w14:ligatures w14:val="none"/>
        </w:rPr>
        <w:t>In November 2023</w:t>
      </w:r>
      <w:r w:rsidR="00CC33AE" w:rsidRPr="001143D6">
        <w:rPr>
          <w:rFonts w:eastAsia="Times New Roman" w:cs="Times New Roman"/>
          <w:color w:val="0D1214"/>
          <w:spacing w:val="-3"/>
          <w:kern w:val="0"/>
          <w:lang w:eastAsia="en-GB"/>
          <w14:ligatures w14:val="none"/>
        </w:rPr>
        <w:t>,</w:t>
      </w:r>
      <w:r w:rsidRPr="001143D6">
        <w:rPr>
          <w:rFonts w:eastAsia="Times New Roman" w:cs="Times New Roman"/>
          <w:color w:val="0D1214"/>
          <w:spacing w:val="-3"/>
          <w:kern w:val="0"/>
          <w:lang w:eastAsia="en-GB"/>
          <w14:ligatures w14:val="none"/>
        </w:rPr>
        <w:t xml:space="preserve"> the UK government </w:t>
      </w:r>
      <w:r w:rsidR="007E72FD" w:rsidRPr="001143D6">
        <w:rPr>
          <w:rFonts w:eastAsia="Times New Roman" w:cs="Times New Roman"/>
          <w:color w:val="0D1214"/>
          <w:spacing w:val="-3"/>
          <w:kern w:val="0"/>
          <w:lang w:eastAsia="en-GB"/>
          <w14:ligatures w14:val="none"/>
        </w:rPr>
        <w:t>hosted the</w:t>
      </w:r>
      <w:r w:rsidR="00864EA5" w:rsidRPr="001143D6">
        <w:rPr>
          <w:rFonts w:eastAsia="Times New Roman" w:cs="Times New Roman"/>
          <w:color w:val="0D1214"/>
          <w:spacing w:val="-3"/>
          <w:kern w:val="0"/>
          <w:lang w:eastAsia="en-GB"/>
          <w14:ligatures w14:val="none"/>
        </w:rPr>
        <w:t xml:space="preserve"> UK AI Safety Summit</w:t>
      </w:r>
      <w:r w:rsidR="00864EA5" w:rsidRPr="001143D6">
        <w:rPr>
          <w:rFonts w:eastAsia="Times New Roman" w:cs="Times New Roman"/>
          <w:b/>
          <w:bCs/>
          <w:color w:val="0D1214"/>
          <w:spacing w:val="-6"/>
          <w:kern w:val="0"/>
          <w:lang w:eastAsia="en-GB"/>
          <w14:ligatures w14:val="none"/>
        </w:rPr>
        <w:t xml:space="preserve"> </w:t>
      </w:r>
      <w:r w:rsidR="00864EA5" w:rsidRPr="001143D6">
        <w:rPr>
          <w:rFonts w:eastAsia="Times New Roman" w:cs="Times New Roman"/>
          <w:color w:val="0D1214"/>
          <w:spacing w:val="-6"/>
          <w:kern w:val="0"/>
          <w:lang w:eastAsia="en-GB"/>
          <w14:ligatures w14:val="none"/>
        </w:rPr>
        <w:t>at Bletchley Park</w:t>
      </w:r>
      <w:r w:rsidR="00FB092E" w:rsidRPr="001143D6">
        <w:rPr>
          <w:rFonts w:eastAsia="Times New Roman" w:cs="Times New Roman"/>
          <w:color w:val="0D1214"/>
          <w:spacing w:val="-6"/>
          <w:kern w:val="0"/>
          <w:lang w:eastAsia="en-GB"/>
          <w14:ligatures w14:val="none"/>
        </w:rPr>
        <w:t>,</w:t>
      </w:r>
      <w:r w:rsidR="00FB02E0" w:rsidRPr="001143D6">
        <w:rPr>
          <w:rStyle w:val="FootnoteReference"/>
          <w:rFonts w:eastAsia="Times New Roman" w:cs="Times New Roman"/>
          <w:color w:val="0D1214"/>
          <w:spacing w:val="-6"/>
          <w:kern w:val="0"/>
          <w:lang w:eastAsia="en-GB"/>
          <w14:ligatures w14:val="none"/>
        </w:rPr>
        <w:footnoteReference w:id="218"/>
      </w:r>
      <w:r w:rsidR="00864EA5" w:rsidRPr="001143D6">
        <w:rPr>
          <w:rFonts w:eastAsia="Times New Roman" w:cs="Times New Roman"/>
          <w:color w:val="0D1214"/>
          <w:spacing w:val="-6"/>
          <w:kern w:val="0"/>
          <w:lang w:eastAsia="en-GB"/>
          <w14:ligatures w14:val="none"/>
        </w:rPr>
        <w:t xml:space="preserve"> Buckinghamshire</w:t>
      </w:r>
      <w:r w:rsidR="00864EA5" w:rsidRPr="001143D6">
        <w:rPr>
          <w:rFonts w:eastAsia="Times New Roman" w:cs="Times New Roman"/>
          <w:color w:val="0D1214"/>
          <w:spacing w:val="-3"/>
          <w:kern w:val="0"/>
          <w:lang w:eastAsia="en-GB"/>
          <w14:ligatures w14:val="none"/>
        </w:rPr>
        <w:t xml:space="preserve">. The summit </w:t>
      </w:r>
      <w:r w:rsidR="00790F66" w:rsidRPr="001143D6">
        <w:rPr>
          <w:rFonts w:eastAsia="Times New Roman" w:cs="Times New Roman"/>
          <w:color w:val="0D1214"/>
          <w:spacing w:val="-3"/>
          <w:kern w:val="0"/>
          <w:lang w:eastAsia="en-GB"/>
          <w14:ligatures w14:val="none"/>
        </w:rPr>
        <w:t xml:space="preserve">comprised </w:t>
      </w:r>
      <w:r w:rsidR="00E37E9E" w:rsidRPr="001143D6">
        <w:rPr>
          <w:rFonts w:eastAsia="Times New Roman" w:cs="Times New Roman"/>
          <w:color w:val="0D1214"/>
          <w:spacing w:val="-3"/>
          <w:kern w:val="0"/>
          <w:lang w:eastAsia="en-GB"/>
          <w14:ligatures w14:val="none"/>
        </w:rPr>
        <w:t>of government</w:t>
      </w:r>
      <w:r w:rsidR="00587972" w:rsidRPr="001143D6">
        <w:rPr>
          <w:rFonts w:eastAsia="Times New Roman" w:cs="Times New Roman"/>
          <w:color w:val="0D1214"/>
          <w:spacing w:val="-3"/>
          <w:kern w:val="0"/>
          <w:lang w:eastAsia="en-GB"/>
          <w14:ligatures w14:val="none"/>
        </w:rPr>
        <w:t xml:space="preserve"> leaders</w:t>
      </w:r>
      <w:r w:rsidR="00864EA5" w:rsidRPr="001143D6">
        <w:rPr>
          <w:rFonts w:eastAsia="Times New Roman" w:cs="Times New Roman"/>
          <w:color w:val="0D1214"/>
          <w:spacing w:val="-3"/>
          <w:kern w:val="0"/>
          <w:lang w:eastAsia="en-GB"/>
          <w14:ligatures w14:val="none"/>
        </w:rPr>
        <w:t>,</w:t>
      </w:r>
      <w:r w:rsidR="00B413E3" w:rsidRPr="001143D6">
        <w:rPr>
          <w:rFonts w:eastAsia="Times New Roman" w:cs="Times New Roman"/>
          <w:color w:val="0D1214"/>
          <w:spacing w:val="-3"/>
          <w:kern w:val="0"/>
          <w:lang w:eastAsia="en-GB"/>
          <w14:ligatures w14:val="none"/>
        </w:rPr>
        <w:t xml:space="preserve"> industry executives,</w:t>
      </w:r>
      <w:r w:rsidR="00A5091B" w:rsidRPr="001143D6">
        <w:rPr>
          <w:rFonts w:eastAsia="Times New Roman" w:cs="Times New Roman"/>
          <w:color w:val="0D1214"/>
          <w:spacing w:val="-3"/>
          <w:kern w:val="0"/>
          <w:lang w:eastAsia="en-GB"/>
          <w14:ligatures w14:val="none"/>
        </w:rPr>
        <w:t xml:space="preserve"> </w:t>
      </w:r>
      <w:r w:rsidR="0064557A" w:rsidRPr="001143D6">
        <w:rPr>
          <w:rFonts w:eastAsia="Times New Roman" w:cs="Times New Roman"/>
          <w:color w:val="0D1214"/>
          <w:spacing w:val="-3"/>
          <w:kern w:val="0"/>
          <w:lang w:eastAsia="en-GB"/>
          <w14:ligatures w14:val="none"/>
        </w:rPr>
        <w:t xml:space="preserve">civil society </w:t>
      </w:r>
      <w:r w:rsidR="00587972" w:rsidRPr="001143D6">
        <w:rPr>
          <w:rFonts w:eastAsia="Times New Roman" w:cs="Times New Roman"/>
          <w:color w:val="0D1214"/>
          <w:spacing w:val="-3"/>
          <w:kern w:val="0"/>
          <w:lang w:eastAsia="en-GB"/>
          <w14:ligatures w14:val="none"/>
        </w:rPr>
        <w:t>representatives</w:t>
      </w:r>
      <w:r w:rsidR="0064557A" w:rsidRPr="001143D6">
        <w:rPr>
          <w:rFonts w:eastAsia="Times New Roman" w:cs="Times New Roman"/>
          <w:color w:val="0D1214"/>
          <w:spacing w:val="-3"/>
          <w:kern w:val="0"/>
          <w:lang w:eastAsia="en-GB"/>
          <w14:ligatures w14:val="none"/>
        </w:rPr>
        <w:t>,</w:t>
      </w:r>
      <w:r w:rsidR="00A5091B" w:rsidRPr="001143D6">
        <w:rPr>
          <w:rFonts w:eastAsia="Times New Roman" w:cs="Times New Roman"/>
          <w:color w:val="0D1214"/>
          <w:spacing w:val="-3"/>
          <w:kern w:val="0"/>
          <w:lang w:eastAsia="en-GB"/>
          <w14:ligatures w14:val="none"/>
        </w:rPr>
        <w:t xml:space="preserve"> academics</w:t>
      </w:r>
      <w:r w:rsidR="0003355C" w:rsidRPr="001143D6">
        <w:rPr>
          <w:rFonts w:eastAsia="Times New Roman" w:cs="Times New Roman"/>
          <w:color w:val="0D1214"/>
          <w:spacing w:val="-3"/>
          <w:kern w:val="0"/>
          <w:lang w:eastAsia="en-GB"/>
          <w14:ligatures w14:val="none"/>
        </w:rPr>
        <w:t xml:space="preserve"> and </w:t>
      </w:r>
      <w:r w:rsidR="00864EA5" w:rsidRPr="001143D6">
        <w:rPr>
          <w:rFonts w:eastAsia="Times New Roman" w:cs="Times New Roman"/>
          <w:color w:val="0D1214"/>
          <w:spacing w:val="-3"/>
          <w:kern w:val="0"/>
          <w:lang w:eastAsia="en-GB"/>
          <w14:ligatures w14:val="none"/>
        </w:rPr>
        <w:t>researchers</w:t>
      </w:r>
      <w:r w:rsidR="0003355C" w:rsidRPr="001143D6">
        <w:rPr>
          <w:rFonts w:eastAsia="Times New Roman" w:cs="Times New Roman"/>
          <w:color w:val="0D1214"/>
          <w:spacing w:val="-3"/>
          <w:kern w:val="0"/>
          <w:lang w:eastAsia="en-GB"/>
          <w14:ligatures w14:val="none"/>
        </w:rPr>
        <w:t xml:space="preserve">. </w:t>
      </w:r>
      <w:r w:rsidR="00B82B35" w:rsidRPr="001143D6">
        <w:rPr>
          <w:rFonts w:eastAsia="Times New Roman" w:cs="Times New Roman"/>
          <w:color w:val="0D1214"/>
          <w:spacing w:val="-3"/>
          <w:kern w:val="0"/>
          <w:lang w:eastAsia="en-GB"/>
          <w14:ligatures w14:val="none"/>
        </w:rPr>
        <w:t xml:space="preserve">The objective was to discuss </w:t>
      </w:r>
      <w:r w:rsidR="00093AB4" w:rsidRPr="001143D6">
        <w:rPr>
          <w:rFonts w:eastAsia="Times New Roman" w:cs="Times New Roman"/>
          <w:color w:val="0D1214"/>
          <w:spacing w:val="-3"/>
          <w:kern w:val="0"/>
          <w:lang w:eastAsia="en-GB"/>
          <w14:ligatures w14:val="none"/>
        </w:rPr>
        <w:t>and forge alliances to</w:t>
      </w:r>
      <w:r w:rsidR="00B23B91" w:rsidRPr="001143D6">
        <w:rPr>
          <w:rFonts w:eastAsia="Times New Roman" w:cs="Times New Roman"/>
          <w:color w:val="0D1214"/>
          <w:spacing w:val="-3"/>
          <w:kern w:val="0"/>
          <w:lang w:eastAsia="en-GB"/>
          <w14:ligatures w14:val="none"/>
        </w:rPr>
        <w:t xml:space="preserve">ward responsible and safe AI. </w:t>
      </w:r>
      <w:r w:rsidR="00EF5BE9" w:rsidRPr="001143D6">
        <w:rPr>
          <w:rFonts w:eastAsia="Times New Roman" w:cs="Times New Roman"/>
          <w:color w:val="0D1214"/>
          <w:spacing w:val="-3"/>
          <w:kern w:val="0"/>
          <w:lang w:eastAsia="en-GB"/>
          <w14:ligatures w14:val="none"/>
        </w:rPr>
        <w:t>The outcome of the summit was the Bletchley Declaration</w:t>
      </w:r>
      <w:r w:rsidR="00743C4E" w:rsidRPr="001143D6">
        <w:rPr>
          <w:rFonts w:eastAsia="Times New Roman" w:cs="Times New Roman"/>
          <w:color w:val="0D1214"/>
          <w:spacing w:val="-3"/>
          <w:kern w:val="0"/>
          <w:lang w:eastAsia="en-GB"/>
          <w14:ligatures w14:val="none"/>
        </w:rPr>
        <w:t xml:space="preserve"> issued by 28 </w:t>
      </w:r>
      <w:r w:rsidR="00743C4E" w:rsidRPr="001143D6">
        <w:rPr>
          <w:rFonts w:eastAsia="Times New Roman" w:cs="Times New Roman"/>
          <w:color w:val="0D1214"/>
          <w:spacing w:val="-3"/>
          <w:kern w:val="0"/>
          <w:lang w:eastAsia="en-GB"/>
          <w14:ligatures w14:val="none"/>
        </w:rPr>
        <w:lastRenderedPageBreak/>
        <w:t xml:space="preserve">countries and over </w:t>
      </w:r>
      <w:r w:rsidR="004542EE" w:rsidRPr="001143D6">
        <w:rPr>
          <w:rFonts w:eastAsia="Times New Roman" w:cs="Times New Roman"/>
          <w:color w:val="0D1214"/>
          <w:spacing w:val="-3"/>
          <w:kern w:val="0"/>
          <w:lang w:eastAsia="en-GB"/>
          <w14:ligatures w14:val="none"/>
        </w:rPr>
        <w:t xml:space="preserve">150 representatives </w:t>
      </w:r>
      <w:r w:rsidR="005013C1" w:rsidRPr="001143D6">
        <w:rPr>
          <w:rFonts w:eastAsia="Times New Roman" w:cs="Times New Roman"/>
          <w:color w:val="0D1214"/>
          <w:spacing w:val="-3"/>
          <w:kern w:val="0"/>
          <w:lang w:eastAsia="en-GB"/>
          <w14:ligatures w14:val="none"/>
        </w:rPr>
        <w:t>world-wide</w:t>
      </w:r>
      <w:r w:rsidR="00E824A4">
        <w:rPr>
          <w:rFonts w:eastAsia="Times New Roman" w:cs="Times New Roman"/>
          <w:color w:val="0D1214"/>
          <w:spacing w:val="-3"/>
          <w:kern w:val="0"/>
          <w:lang w:eastAsia="en-GB"/>
          <w14:ligatures w14:val="none"/>
        </w:rPr>
        <w:t>, including US, UK,</w:t>
      </w:r>
      <w:r w:rsidR="000B56E5">
        <w:rPr>
          <w:rFonts w:eastAsia="Times New Roman" w:cs="Times New Roman"/>
          <w:color w:val="0D1214"/>
          <w:spacing w:val="-3"/>
          <w:kern w:val="0"/>
          <w:lang w:eastAsia="en-GB"/>
          <w14:ligatures w14:val="none"/>
        </w:rPr>
        <w:t xml:space="preserve"> Canada,</w:t>
      </w:r>
      <w:r w:rsidR="00E824A4">
        <w:rPr>
          <w:rFonts w:eastAsia="Times New Roman" w:cs="Times New Roman"/>
          <w:color w:val="0D1214"/>
          <w:spacing w:val="-3"/>
          <w:kern w:val="0"/>
          <w:lang w:eastAsia="en-GB"/>
          <w14:ligatures w14:val="none"/>
        </w:rPr>
        <w:t xml:space="preserve"> China, EU</w:t>
      </w:r>
      <w:r w:rsidR="00B44AD2">
        <w:rPr>
          <w:rFonts w:eastAsia="Times New Roman" w:cs="Times New Roman"/>
          <w:color w:val="0D1214"/>
          <w:spacing w:val="-3"/>
          <w:kern w:val="0"/>
          <w:lang w:eastAsia="en-GB"/>
          <w14:ligatures w14:val="none"/>
        </w:rPr>
        <w:t xml:space="preserve">, </w:t>
      </w:r>
      <w:r w:rsidR="001C7078">
        <w:rPr>
          <w:rFonts w:eastAsia="Times New Roman" w:cs="Times New Roman"/>
          <w:color w:val="0D1214"/>
          <w:spacing w:val="-3"/>
          <w:kern w:val="0"/>
          <w:lang w:eastAsia="en-GB"/>
          <w14:ligatures w14:val="none"/>
        </w:rPr>
        <w:t xml:space="preserve">Australia, </w:t>
      </w:r>
      <w:r w:rsidR="00676675">
        <w:rPr>
          <w:rFonts w:eastAsia="Times New Roman" w:cs="Times New Roman"/>
          <w:color w:val="0D1214"/>
          <w:spacing w:val="-3"/>
          <w:kern w:val="0"/>
          <w:lang w:eastAsia="en-GB"/>
          <w14:ligatures w14:val="none"/>
        </w:rPr>
        <w:t xml:space="preserve">India, </w:t>
      </w:r>
      <w:r w:rsidR="00B11DC2">
        <w:rPr>
          <w:rFonts w:eastAsia="Times New Roman" w:cs="Times New Roman"/>
          <w:color w:val="0D1214"/>
          <w:spacing w:val="-3"/>
          <w:kern w:val="0"/>
          <w:lang w:eastAsia="en-GB"/>
          <w14:ligatures w14:val="none"/>
        </w:rPr>
        <w:t>Brazil, UAE, Japan</w:t>
      </w:r>
      <w:r w:rsidR="001C7078">
        <w:rPr>
          <w:rFonts w:eastAsia="Times New Roman" w:cs="Times New Roman"/>
          <w:color w:val="0D1214"/>
          <w:spacing w:val="-3"/>
          <w:kern w:val="0"/>
          <w:lang w:eastAsia="en-GB"/>
          <w14:ligatures w14:val="none"/>
        </w:rPr>
        <w:t>,</w:t>
      </w:r>
      <w:r w:rsidR="00E824A4">
        <w:rPr>
          <w:rFonts w:eastAsia="Times New Roman" w:cs="Times New Roman"/>
          <w:color w:val="0D1214"/>
          <w:spacing w:val="-3"/>
          <w:kern w:val="0"/>
          <w:lang w:eastAsia="en-GB"/>
          <w14:ligatures w14:val="none"/>
        </w:rPr>
        <w:t xml:space="preserve"> Nigeria</w:t>
      </w:r>
      <w:r w:rsidR="00A168B5">
        <w:rPr>
          <w:rFonts w:eastAsia="Times New Roman" w:cs="Times New Roman"/>
          <w:color w:val="0D1214"/>
          <w:spacing w:val="-3"/>
          <w:kern w:val="0"/>
          <w:lang w:eastAsia="en-GB"/>
          <w14:ligatures w14:val="none"/>
        </w:rPr>
        <w:t>,</w:t>
      </w:r>
      <w:r w:rsidR="000B56E5">
        <w:rPr>
          <w:rFonts w:eastAsia="Times New Roman" w:cs="Times New Roman"/>
          <w:color w:val="0D1214"/>
          <w:spacing w:val="-3"/>
          <w:kern w:val="0"/>
          <w:lang w:eastAsia="en-GB"/>
          <w14:ligatures w14:val="none"/>
        </w:rPr>
        <w:t xml:space="preserve"> </w:t>
      </w:r>
      <w:r w:rsidR="00151CCF">
        <w:rPr>
          <w:rFonts w:eastAsia="Times New Roman" w:cs="Times New Roman"/>
          <w:color w:val="0D1214"/>
          <w:spacing w:val="-3"/>
          <w:kern w:val="0"/>
          <w:lang w:eastAsia="en-GB"/>
          <w14:ligatures w14:val="none"/>
        </w:rPr>
        <w:t xml:space="preserve">Rwanda </w:t>
      </w:r>
      <w:r w:rsidR="000B56E5">
        <w:rPr>
          <w:rFonts w:eastAsia="Times New Roman" w:cs="Times New Roman"/>
          <w:color w:val="0D1214"/>
          <w:spacing w:val="-3"/>
          <w:kern w:val="0"/>
          <w:lang w:eastAsia="en-GB"/>
          <w14:ligatures w14:val="none"/>
        </w:rPr>
        <w:t>and Singapore</w:t>
      </w:r>
      <w:r w:rsidR="004542EE" w:rsidRPr="001143D6">
        <w:rPr>
          <w:rFonts w:eastAsia="Times New Roman" w:cs="Times New Roman"/>
          <w:color w:val="0D1214"/>
          <w:spacing w:val="-3"/>
          <w:kern w:val="0"/>
          <w:lang w:eastAsia="en-GB"/>
          <w14:ligatures w14:val="none"/>
        </w:rPr>
        <w:t>.</w:t>
      </w:r>
      <w:r w:rsidR="00676675">
        <w:rPr>
          <w:rStyle w:val="FootnoteReference"/>
          <w:rFonts w:eastAsia="Times New Roman" w:cs="Times New Roman"/>
          <w:color w:val="0D1214"/>
          <w:spacing w:val="-3"/>
          <w:kern w:val="0"/>
          <w:lang w:eastAsia="en-GB"/>
          <w14:ligatures w14:val="none"/>
        </w:rPr>
        <w:footnoteReference w:id="219"/>
      </w:r>
      <w:r w:rsidR="004542EE" w:rsidRPr="001143D6">
        <w:rPr>
          <w:rFonts w:eastAsia="Times New Roman" w:cs="Times New Roman"/>
          <w:color w:val="0D1214"/>
          <w:spacing w:val="-3"/>
          <w:kern w:val="0"/>
          <w:lang w:eastAsia="en-GB"/>
          <w14:ligatures w14:val="none"/>
        </w:rPr>
        <w:t xml:space="preserve"> </w:t>
      </w:r>
    </w:p>
    <w:p w14:paraId="37E8D5F6" w14:textId="6C882026" w:rsidR="001143D6" w:rsidRPr="001143D6" w:rsidRDefault="001143D6" w:rsidP="000068EE">
      <w:pPr>
        <w:pStyle w:val="NormalWeb"/>
        <w:shd w:val="clear" w:color="auto" w:fill="FFFFFF"/>
        <w:spacing w:before="0" w:beforeAutospacing="0" w:line="276" w:lineRule="auto"/>
        <w:jc w:val="both"/>
        <w:rPr>
          <w:shd w:val="clear" w:color="auto" w:fill="FFFFFF"/>
        </w:rPr>
      </w:pPr>
      <w:r w:rsidRPr="00E162CF">
        <w:rPr>
          <w:shd w:val="clear" w:color="auto" w:fill="FFFFFF"/>
        </w:rPr>
        <w:t>The Tortoise Media 2023 </w:t>
      </w:r>
      <w:hyperlink r:id="rId12" w:anchor="rankings" w:tgtFrame="_blank" w:history="1">
        <w:r w:rsidRPr="00E162CF">
          <w:rPr>
            <w:rStyle w:val="Hyperlink"/>
            <w:rFonts w:eastAsiaTheme="majorEastAsia"/>
            <w:color w:val="auto"/>
            <w:u w:val="none"/>
            <w:shd w:val="clear" w:color="auto" w:fill="FFFFFF"/>
          </w:rPr>
          <w:t>Global AI Index</w:t>
        </w:r>
      </w:hyperlink>
      <w:r w:rsidRPr="00E162CF">
        <w:rPr>
          <w:rStyle w:val="Hyperlink"/>
          <w:rFonts w:eastAsiaTheme="majorEastAsia"/>
          <w:color w:val="auto"/>
          <w:u w:val="none"/>
          <w:shd w:val="clear" w:color="auto" w:fill="FFFFFF"/>
        </w:rPr>
        <w:t xml:space="preserve"> </w:t>
      </w:r>
      <w:r w:rsidRPr="00E162CF">
        <w:rPr>
          <w:shd w:val="clear" w:color="auto" w:fill="FFFFFF"/>
        </w:rPr>
        <w:t>ranked U</w:t>
      </w:r>
      <w:r>
        <w:rPr>
          <w:shd w:val="clear" w:color="auto" w:fill="FFFFFF"/>
        </w:rPr>
        <w:t>K</w:t>
      </w:r>
      <w:r w:rsidRPr="00E162CF">
        <w:rPr>
          <w:shd w:val="clear" w:color="auto" w:fill="FFFFFF"/>
        </w:rPr>
        <w:t xml:space="preserve"> fourth place, behind the U</w:t>
      </w:r>
      <w:r>
        <w:rPr>
          <w:shd w:val="clear" w:color="auto" w:fill="FFFFFF"/>
        </w:rPr>
        <w:t>S</w:t>
      </w:r>
      <w:r w:rsidRPr="00E162CF">
        <w:rPr>
          <w:shd w:val="clear" w:color="auto" w:fill="FFFFFF"/>
        </w:rPr>
        <w:t xml:space="preserve">, China and Singapore. </w:t>
      </w:r>
      <w:r>
        <w:rPr>
          <w:shd w:val="clear" w:color="auto" w:fill="FFFFFF"/>
        </w:rPr>
        <w:t>While on Oxford Insights</w:t>
      </w:r>
      <w:r w:rsidR="002D4454">
        <w:rPr>
          <w:shd w:val="clear" w:color="auto" w:fill="FFFFFF"/>
        </w:rPr>
        <w:t>’</w:t>
      </w:r>
      <w:r>
        <w:rPr>
          <w:shd w:val="clear" w:color="auto" w:fill="FFFFFF"/>
        </w:rPr>
        <w:t xml:space="preserve"> 2023 AI Readiness Index UK rank</w:t>
      </w:r>
      <w:r w:rsidR="005F740A">
        <w:rPr>
          <w:shd w:val="clear" w:color="auto" w:fill="FFFFFF"/>
        </w:rPr>
        <w:t>ed</w:t>
      </w:r>
      <w:r>
        <w:rPr>
          <w:shd w:val="clear" w:color="auto" w:fill="FFFFFF"/>
        </w:rPr>
        <w:t xml:space="preserve"> third place, among 193 nations ranked, using three main pillars: Government; Technology; and Data &amp; Infrastructure.</w:t>
      </w:r>
      <w:r>
        <w:rPr>
          <w:rStyle w:val="FootnoteReference"/>
          <w:shd w:val="clear" w:color="auto" w:fill="FFFFFF"/>
        </w:rPr>
        <w:footnoteReference w:id="220"/>
      </w:r>
    </w:p>
    <w:p w14:paraId="493AE92A" w14:textId="2EB06AE7" w:rsidR="00FC49EA" w:rsidRDefault="00DA0212" w:rsidP="000068EE">
      <w:pPr>
        <w:pStyle w:val="NormalWeb"/>
        <w:shd w:val="clear" w:color="auto" w:fill="FFFFFF"/>
        <w:spacing w:before="0" w:beforeAutospacing="0" w:line="276" w:lineRule="auto"/>
        <w:jc w:val="both"/>
        <w:rPr>
          <w:shd w:val="clear" w:color="auto" w:fill="FFFFFF"/>
        </w:rPr>
      </w:pPr>
      <w:r>
        <w:rPr>
          <w:shd w:val="clear" w:color="auto" w:fill="FFFFFF"/>
        </w:rPr>
        <w:t>In</w:t>
      </w:r>
      <w:r w:rsidR="00C06929">
        <w:rPr>
          <w:shd w:val="clear" w:color="auto" w:fill="FFFFFF"/>
        </w:rPr>
        <w:t xml:space="preserve"> May</w:t>
      </w:r>
      <w:r>
        <w:rPr>
          <w:shd w:val="clear" w:color="auto" w:fill="FFFFFF"/>
        </w:rPr>
        <w:t xml:space="preserve"> 2023</w:t>
      </w:r>
      <w:r w:rsidR="00CC33AE">
        <w:rPr>
          <w:shd w:val="clear" w:color="auto" w:fill="FFFFFF"/>
        </w:rPr>
        <w:t>,</w:t>
      </w:r>
      <w:r>
        <w:rPr>
          <w:shd w:val="clear" w:color="auto" w:fill="FFFFFF"/>
        </w:rPr>
        <w:t xml:space="preserve"> </w:t>
      </w:r>
      <w:r w:rsidR="00C06929">
        <w:rPr>
          <w:shd w:val="clear" w:color="auto" w:fill="FFFFFF"/>
        </w:rPr>
        <w:t xml:space="preserve">a claim </w:t>
      </w:r>
      <w:r w:rsidR="00C51C73">
        <w:rPr>
          <w:shd w:val="clear" w:color="auto" w:fill="FFFFFF"/>
        </w:rPr>
        <w:t xml:space="preserve">was filed </w:t>
      </w:r>
      <w:r w:rsidR="00AA0F84">
        <w:rPr>
          <w:shd w:val="clear" w:color="auto" w:fill="FFFFFF"/>
        </w:rPr>
        <w:t xml:space="preserve">by Getty </w:t>
      </w:r>
      <w:r w:rsidR="00C51C73">
        <w:rPr>
          <w:shd w:val="clear" w:color="auto" w:fill="FFFFFF"/>
        </w:rPr>
        <w:t xml:space="preserve">in </w:t>
      </w:r>
      <w:r w:rsidR="00CB7171">
        <w:rPr>
          <w:shd w:val="clear" w:color="auto" w:fill="FFFFFF"/>
        </w:rPr>
        <w:t xml:space="preserve">a UK High Court against Stability </w:t>
      </w:r>
      <w:r w:rsidR="00AA0F84">
        <w:rPr>
          <w:shd w:val="clear" w:color="auto" w:fill="FFFFFF"/>
        </w:rPr>
        <w:t>AI</w:t>
      </w:r>
      <w:r w:rsidR="00BA514E">
        <w:rPr>
          <w:shd w:val="clear" w:color="auto" w:fill="FFFFFF"/>
        </w:rPr>
        <w:t xml:space="preserve"> for scraping the internet a</w:t>
      </w:r>
      <w:r w:rsidR="00836166">
        <w:rPr>
          <w:shd w:val="clear" w:color="auto" w:fill="FFFFFF"/>
        </w:rPr>
        <w:t>nd using Getty images to train its generative AI model</w:t>
      </w:r>
      <w:r w:rsidR="00604B7C">
        <w:rPr>
          <w:shd w:val="clear" w:color="auto" w:fill="FFFFFF"/>
        </w:rPr>
        <w:t>, Stable Diffusion without permission</w:t>
      </w:r>
      <w:r w:rsidR="00496032">
        <w:rPr>
          <w:shd w:val="clear" w:color="auto" w:fill="FFFFFF"/>
        </w:rPr>
        <w:t xml:space="preserve"> </w:t>
      </w:r>
      <w:r w:rsidR="00AA0F84">
        <w:rPr>
          <w:shd w:val="clear" w:color="auto" w:fill="FFFFFF"/>
        </w:rPr>
        <w:t xml:space="preserve">thereby </w:t>
      </w:r>
      <w:r w:rsidR="00542CA1">
        <w:rPr>
          <w:shd w:val="clear" w:color="auto" w:fill="FFFFFF"/>
        </w:rPr>
        <w:t xml:space="preserve">infringing its copyright as protected </w:t>
      </w:r>
      <w:r w:rsidR="00F85785">
        <w:rPr>
          <w:shd w:val="clear" w:color="auto" w:fill="FFFFFF"/>
        </w:rPr>
        <w:t xml:space="preserve">under </w:t>
      </w:r>
      <w:r w:rsidR="00704910">
        <w:rPr>
          <w:shd w:val="clear" w:color="auto" w:fill="FFFFFF"/>
        </w:rPr>
        <w:t xml:space="preserve">sections 22, 23 and 27 </w:t>
      </w:r>
      <w:r w:rsidR="00F85785">
        <w:rPr>
          <w:shd w:val="clear" w:color="auto" w:fill="FFFFFF"/>
        </w:rPr>
        <w:t>of</w:t>
      </w:r>
      <w:r w:rsidR="00EB2B1D" w:rsidRPr="00EB2B1D">
        <w:rPr>
          <w:shd w:val="clear" w:color="auto" w:fill="FFFFFF"/>
        </w:rPr>
        <w:t xml:space="preserve"> the Copyright Designs and Patents Act 1988 (CDPA) in the UK.</w:t>
      </w:r>
      <w:r w:rsidR="00F85785">
        <w:rPr>
          <w:shd w:val="clear" w:color="auto" w:fill="FFFFFF"/>
        </w:rPr>
        <w:t xml:space="preserve"> Stability AI in its defense </w:t>
      </w:r>
      <w:r w:rsidR="00252B01">
        <w:rPr>
          <w:shd w:val="clear" w:color="auto" w:fill="FFFFFF"/>
        </w:rPr>
        <w:t xml:space="preserve">claimed that no “article” </w:t>
      </w:r>
      <w:r w:rsidR="00C94321">
        <w:rPr>
          <w:shd w:val="clear" w:color="auto" w:fill="FFFFFF"/>
        </w:rPr>
        <w:t xml:space="preserve">also known “as infringing copy” </w:t>
      </w:r>
      <w:r w:rsidR="00252B01">
        <w:rPr>
          <w:shd w:val="clear" w:color="auto" w:fill="FFFFFF"/>
        </w:rPr>
        <w:t>was brought into the U</w:t>
      </w:r>
      <w:r w:rsidR="006A79A9">
        <w:rPr>
          <w:shd w:val="clear" w:color="auto" w:fill="FFFFFF"/>
        </w:rPr>
        <w:t>K</w:t>
      </w:r>
      <w:r w:rsidR="00C94321">
        <w:rPr>
          <w:shd w:val="clear" w:color="auto" w:fill="FFFFFF"/>
        </w:rPr>
        <w:t xml:space="preserve"> to train its AI model as required by the </w:t>
      </w:r>
      <w:r w:rsidR="005B4C2F">
        <w:rPr>
          <w:shd w:val="clear" w:color="auto" w:fill="FFFFFF"/>
        </w:rPr>
        <w:t>CDPA.</w:t>
      </w:r>
      <w:r w:rsidR="000B4AD1">
        <w:rPr>
          <w:shd w:val="clear" w:color="auto" w:fill="FFFFFF"/>
        </w:rPr>
        <w:t xml:space="preserve"> The company further argued that the term “article”</w:t>
      </w:r>
      <w:r w:rsidR="00C15D6B">
        <w:rPr>
          <w:shd w:val="clear" w:color="auto" w:fill="FFFFFF"/>
        </w:rPr>
        <w:t xml:space="preserve"> i</w:t>
      </w:r>
      <w:r w:rsidR="00C521CF">
        <w:rPr>
          <w:shd w:val="clear" w:color="auto" w:fill="FFFFFF"/>
        </w:rPr>
        <w:t>n</w:t>
      </w:r>
      <w:r w:rsidR="00C15D6B">
        <w:rPr>
          <w:shd w:val="clear" w:color="auto" w:fill="FFFFFF"/>
        </w:rPr>
        <w:t xml:space="preserve"> sections 22,</w:t>
      </w:r>
      <w:r w:rsidR="0056652E">
        <w:rPr>
          <w:shd w:val="clear" w:color="auto" w:fill="FFFFFF"/>
        </w:rPr>
        <w:t xml:space="preserve"> </w:t>
      </w:r>
      <w:r w:rsidR="00C15D6B">
        <w:rPr>
          <w:shd w:val="clear" w:color="auto" w:fill="FFFFFF"/>
        </w:rPr>
        <w:t>23 and 27 are limited to “physical and tangible items”</w:t>
      </w:r>
      <w:r w:rsidR="002936EB">
        <w:rPr>
          <w:shd w:val="clear" w:color="auto" w:fill="FFFFFF"/>
        </w:rPr>
        <w:t xml:space="preserve"> and that intangible items </w:t>
      </w:r>
      <w:r w:rsidR="008C2B8F">
        <w:rPr>
          <w:shd w:val="clear" w:color="auto" w:fill="FFFFFF"/>
        </w:rPr>
        <w:t>(</w:t>
      </w:r>
      <w:r w:rsidR="00AD62AB">
        <w:rPr>
          <w:shd w:val="clear" w:color="auto" w:fill="FFFFFF"/>
        </w:rPr>
        <w:t>e.g.</w:t>
      </w:r>
      <w:r w:rsidR="002B74DA">
        <w:rPr>
          <w:shd w:val="clear" w:color="auto" w:fill="FFFFFF"/>
        </w:rPr>
        <w:t>,</w:t>
      </w:r>
      <w:r w:rsidR="00AD62AB">
        <w:rPr>
          <w:shd w:val="clear" w:color="auto" w:fill="FFFFFF"/>
        </w:rPr>
        <w:t xml:space="preserve"> software) </w:t>
      </w:r>
      <w:r w:rsidR="002936EB">
        <w:rPr>
          <w:shd w:val="clear" w:color="auto" w:fill="FFFFFF"/>
        </w:rPr>
        <w:t xml:space="preserve">like </w:t>
      </w:r>
      <w:r w:rsidR="008C2B8F">
        <w:rPr>
          <w:shd w:val="clear" w:color="auto" w:fill="FFFFFF"/>
        </w:rPr>
        <w:t xml:space="preserve">Stable Diffusion are </w:t>
      </w:r>
      <w:r w:rsidR="00AD62AB">
        <w:rPr>
          <w:shd w:val="clear" w:color="auto" w:fill="FFFFFF"/>
        </w:rPr>
        <w:t xml:space="preserve">not covered and therefore </w:t>
      </w:r>
      <w:r w:rsidR="008C2B8F">
        <w:rPr>
          <w:shd w:val="clear" w:color="auto" w:fill="FFFFFF"/>
        </w:rPr>
        <w:t>exempt.</w:t>
      </w:r>
      <w:r w:rsidR="00FA2C9A">
        <w:rPr>
          <w:shd w:val="clear" w:color="auto" w:fill="FFFFFF"/>
        </w:rPr>
        <w:t xml:space="preserve"> </w:t>
      </w:r>
    </w:p>
    <w:p w14:paraId="1DEE2591" w14:textId="39B5A7DF" w:rsidR="00FC49EA" w:rsidRDefault="00AA1A91" w:rsidP="000068EE">
      <w:pPr>
        <w:pStyle w:val="NormalWeb"/>
        <w:shd w:val="clear" w:color="auto" w:fill="FFFFFF"/>
        <w:spacing w:line="276" w:lineRule="auto"/>
        <w:jc w:val="both"/>
        <w:rPr>
          <w:shd w:val="clear" w:color="auto" w:fill="FFFFFF"/>
        </w:rPr>
      </w:pPr>
      <w:r w:rsidRPr="00AA1A91">
        <w:rPr>
          <w:shd w:val="clear" w:color="auto" w:fill="FFFFFF"/>
        </w:rPr>
        <w:t xml:space="preserve">Stability AI </w:t>
      </w:r>
      <w:r w:rsidR="00C2373A">
        <w:rPr>
          <w:shd w:val="clear" w:color="auto" w:fill="FFFFFF"/>
        </w:rPr>
        <w:t xml:space="preserve">also pleaded </w:t>
      </w:r>
      <w:r w:rsidR="00BA385B">
        <w:rPr>
          <w:shd w:val="clear" w:color="auto" w:fill="FFFFFF"/>
        </w:rPr>
        <w:t xml:space="preserve">the defense of </w:t>
      </w:r>
      <w:r w:rsidR="00622461">
        <w:rPr>
          <w:shd w:val="clear" w:color="auto" w:fill="FFFFFF"/>
        </w:rPr>
        <w:t>“</w:t>
      </w:r>
      <w:r w:rsidR="00BA385B">
        <w:rPr>
          <w:shd w:val="clear" w:color="auto" w:fill="FFFFFF"/>
        </w:rPr>
        <w:t>fair use</w:t>
      </w:r>
      <w:r w:rsidR="008A4A18">
        <w:rPr>
          <w:shd w:val="clear" w:color="auto" w:fill="FFFFFF"/>
        </w:rPr>
        <w:t>”</w:t>
      </w:r>
      <w:r w:rsidR="00622461">
        <w:rPr>
          <w:shd w:val="clear" w:color="auto" w:fill="FFFFFF"/>
        </w:rPr>
        <w:t xml:space="preserve"> as</w:t>
      </w:r>
      <w:r w:rsidR="00BA385B">
        <w:rPr>
          <w:shd w:val="clear" w:color="auto" w:fill="FFFFFF"/>
        </w:rPr>
        <w:t xml:space="preserve"> </w:t>
      </w:r>
      <w:r w:rsidR="00551DD0">
        <w:rPr>
          <w:shd w:val="clear" w:color="auto" w:fill="FFFFFF"/>
        </w:rPr>
        <w:t xml:space="preserve">Getty’s </w:t>
      </w:r>
      <w:r w:rsidRPr="00AA1A91">
        <w:rPr>
          <w:shd w:val="clear" w:color="auto" w:fill="FFFFFF"/>
        </w:rPr>
        <w:t>images were used temporarily and solely for training purposes.</w:t>
      </w:r>
      <w:r w:rsidR="00B822FB">
        <w:rPr>
          <w:shd w:val="clear" w:color="auto" w:fill="FFFFFF"/>
        </w:rPr>
        <w:t xml:space="preserve"> </w:t>
      </w:r>
      <w:r w:rsidRPr="00AA1A91">
        <w:rPr>
          <w:shd w:val="clear" w:color="auto" w:fill="FFFFFF"/>
        </w:rPr>
        <w:t xml:space="preserve">The case </w:t>
      </w:r>
      <w:r w:rsidR="00551DD0">
        <w:rPr>
          <w:shd w:val="clear" w:color="auto" w:fill="FFFFFF"/>
        </w:rPr>
        <w:t xml:space="preserve">also </w:t>
      </w:r>
      <w:r w:rsidRPr="00AA1A91">
        <w:rPr>
          <w:shd w:val="clear" w:color="auto" w:fill="FFFFFF"/>
        </w:rPr>
        <w:t xml:space="preserve">raises </w:t>
      </w:r>
      <w:r w:rsidR="00081F6C">
        <w:rPr>
          <w:shd w:val="clear" w:color="auto" w:fill="FFFFFF"/>
        </w:rPr>
        <w:t xml:space="preserve">the </w:t>
      </w:r>
      <w:r w:rsidRPr="00AA1A91">
        <w:rPr>
          <w:shd w:val="clear" w:color="auto" w:fill="FFFFFF"/>
        </w:rPr>
        <w:t xml:space="preserve">questions whether </w:t>
      </w:r>
      <w:r w:rsidR="00081F6C">
        <w:rPr>
          <w:shd w:val="clear" w:color="auto" w:fill="FFFFFF"/>
        </w:rPr>
        <w:t>AI generated content</w:t>
      </w:r>
      <w:r w:rsidRPr="00AA1A91">
        <w:rPr>
          <w:shd w:val="clear" w:color="auto" w:fill="FFFFFF"/>
        </w:rPr>
        <w:t xml:space="preserve"> can be considered original works or derivative works</w:t>
      </w:r>
      <w:r w:rsidR="00380CB1">
        <w:rPr>
          <w:shd w:val="clear" w:color="auto" w:fill="FFFFFF"/>
        </w:rPr>
        <w:t>?</w:t>
      </w:r>
      <w:r w:rsidR="00B822FB">
        <w:rPr>
          <w:shd w:val="clear" w:color="auto" w:fill="FFFFFF"/>
        </w:rPr>
        <w:t xml:space="preserve"> </w:t>
      </w:r>
      <w:r w:rsidRPr="00AA1A91">
        <w:rPr>
          <w:shd w:val="clear" w:color="auto" w:fill="FFFFFF"/>
        </w:rPr>
        <w:t xml:space="preserve">Getty also claims that </w:t>
      </w:r>
      <w:r w:rsidR="00D46696">
        <w:rPr>
          <w:shd w:val="clear" w:color="auto" w:fill="FFFFFF"/>
        </w:rPr>
        <w:t xml:space="preserve">the </w:t>
      </w:r>
      <w:r w:rsidRPr="00AA1A91">
        <w:rPr>
          <w:shd w:val="clear" w:color="auto" w:fill="FFFFFF"/>
        </w:rPr>
        <w:t xml:space="preserve">images </w:t>
      </w:r>
      <w:r w:rsidR="00181531">
        <w:rPr>
          <w:shd w:val="clear" w:color="auto" w:fill="FFFFFF"/>
        </w:rPr>
        <w:t xml:space="preserve">generated by Stable Diffusion </w:t>
      </w:r>
      <w:r w:rsidRPr="00AA1A91">
        <w:rPr>
          <w:shd w:val="clear" w:color="auto" w:fill="FFFFFF"/>
        </w:rPr>
        <w:t xml:space="preserve">bear its </w:t>
      </w:r>
      <w:r w:rsidR="00CB29FC" w:rsidRPr="00AA1A91">
        <w:rPr>
          <w:shd w:val="clear" w:color="auto" w:fill="FFFFFF"/>
        </w:rPr>
        <w:t>trademarks</w:t>
      </w:r>
      <w:r w:rsidRPr="00AA1A91">
        <w:rPr>
          <w:shd w:val="clear" w:color="auto" w:fill="FFFFFF"/>
        </w:rPr>
        <w:t>,</w:t>
      </w:r>
      <w:r w:rsidR="00181531">
        <w:rPr>
          <w:shd w:val="clear" w:color="auto" w:fill="FFFFFF"/>
        </w:rPr>
        <w:t xml:space="preserve"> thus </w:t>
      </w:r>
      <w:r w:rsidRPr="00AA1A91">
        <w:rPr>
          <w:shd w:val="clear" w:color="auto" w:fill="FFFFFF"/>
        </w:rPr>
        <w:t>constituting trademark infringement.</w:t>
      </w:r>
    </w:p>
    <w:p w14:paraId="4D1CE98F" w14:textId="18E115AD" w:rsidR="00E33CB0" w:rsidRDefault="00E33CB0" w:rsidP="000068EE">
      <w:pPr>
        <w:pStyle w:val="NormalWeb"/>
        <w:shd w:val="clear" w:color="auto" w:fill="FFFFFF"/>
        <w:spacing w:before="0" w:beforeAutospacing="0" w:line="276" w:lineRule="auto"/>
        <w:jc w:val="both"/>
        <w:rPr>
          <w:shd w:val="clear" w:color="auto" w:fill="FFFFFF"/>
        </w:rPr>
      </w:pPr>
      <w:r>
        <w:rPr>
          <w:shd w:val="clear" w:color="auto" w:fill="FFFFFF"/>
        </w:rPr>
        <w:t xml:space="preserve">In December </w:t>
      </w:r>
      <w:r w:rsidR="007900EA">
        <w:rPr>
          <w:shd w:val="clear" w:color="auto" w:fill="FFFFFF"/>
        </w:rPr>
        <w:t>2023</w:t>
      </w:r>
      <w:r w:rsidR="00CC33AE">
        <w:rPr>
          <w:shd w:val="clear" w:color="auto" w:fill="FFFFFF"/>
        </w:rPr>
        <w:t>,</w:t>
      </w:r>
      <w:r w:rsidR="007900EA">
        <w:rPr>
          <w:shd w:val="clear" w:color="auto" w:fill="FFFFFF"/>
        </w:rPr>
        <w:t xml:space="preserve"> </w:t>
      </w:r>
      <w:r>
        <w:rPr>
          <w:shd w:val="clear" w:color="auto" w:fill="FFFFFF"/>
        </w:rPr>
        <w:t>the Court ruled that the case should go to full trial.</w:t>
      </w:r>
    </w:p>
    <w:p w14:paraId="350D19ED" w14:textId="65974EAA" w:rsidR="00694E88" w:rsidRPr="00D57CA2" w:rsidRDefault="00781F66" w:rsidP="000068EE">
      <w:pPr>
        <w:pStyle w:val="NormalWeb"/>
        <w:shd w:val="clear" w:color="auto" w:fill="FFFFFF"/>
        <w:spacing w:before="0" w:beforeAutospacing="0" w:line="276" w:lineRule="auto"/>
        <w:jc w:val="both"/>
        <w:rPr>
          <w:shd w:val="clear" w:color="auto" w:fill="FFFFFF"/>
        </w:rPr>
      </w:pPr>
      <w:r>
        <w:rPr>
          <w:shd w:val="clear" w:color="auto" w:fill="FFFFFF"/>
        </w:rPr>
        <w:t>The outcome of this case would have far reaching consequences for UK copyright law</w:t>
      </w:r>
      <w:r w:rsidR="003F67D5">
        <w:rPr>
          <w:shd w:val="clear" w:color="auto" w:fill="FFFFFF"/>
        </w:rPr>
        <w:t xml:space="preserve"> and how AI Actors choose to train their AI models without running afoul of the </w:t>
      </w:r>
      <w:r w:rsidR="00E95230">
        <w:rPr>
          <w:shd w:val="clear" w:color="auto" w:fill="FFFFFF"/>
        </w:rPr>
        <w:t xml:space="preserve">UK law. It would be interesting to see how the court rules on this </w:t>
      </w:r>
      <w:r w:rsidR="00944115">
        <w:rPr>
          <w:shd w:val="clear" w:color="auto" w:fill="FFFFFF"/>
        </w:rPr>
        <w:t xml:space="preserve">novel issue and how businesses and </w:t>
      </w:r>
      <w:r w:rsidR="00181531">
        <w:rPr>
          <w:shd w:val="clear" w:color="auto" w:fill="FFFFFF"/>
        </w:rPr>
        <w:t>policymakers</w:t>
      </w:r>
      <w:r w:rsidR="00944115">
        <w:rPr>
          <w:shd w:val="clear" w:color="auto" w:fill="FFFFFF"/>
        </w:rPr>
        <w:t xml:space="preserve"> react</w:t>
      </w:r>
      <w:r w:rsidR="00F77A6D">
        <w:rPr>
          <w:shd w:val="clear" w:color="auto" w:fill="FFFFFF"/>
        </w:rPr>
        <w:t xml:space="preserve"> in due course.</w:t>
      </w:r>
    </w:p>
    <w:p w14:paraId="1F3B8D83" w14:textId="77777777" w:rsidR="00864EA5" w:rsidRPr="00864EA5" w:rsidRDefault="00864EA5" w:rsidP="000068EE">
      <w:pPr>
        <w:spacing w:line="276" w:lineRule="auto"/>
        <w:jc w:val="both"/>
        <w:rPr>
          <w:rStyle w:val="Hyperlink"/>
          <w:rFonts w:cs="Times New Roman"/>
          <w:color w:val="auto"/>
          <w:u w:val="none"/>
        </w:rPr>
      </w:pPr>
      <w:r w:rsidRPr="00864EA5">
        <w:rPr>
          <w:rStyle w:val="Hyperlink"/>
          <w:rFonts w:cs="Times New Roman"/>
          <w:color w:val="auto"/>
          <w:u w:val="none"/>
        </w:rPr>
        <w:t>CANADA</w:t>
      </w:r>
    </w:p>
    <w:p w14:paraId="4AB0A36B" w14:textId="2CC3A31F" w:rsidR="00864EA5" w:rsidRPr="00864EA5" w:rsidRDefault="00864EA5" w:rsidP="000068EE">
      <w:pPr>
        <w:pStyle w:val="NormalWeb"/>
        <w:shd w:val="clear" w:color="auto" w:fill="FFFFFF"/>
        <w:spacing w:before="0" w:after="0" w:line="276" w:lineRule="auto"/>
        <w:jc w:val="both"/>
      </w:pPr>
      <w:r w:rsidRPr="00864EA5">
        <w:rPr>
          <w:rStyle w:val="Hyperlink"/>
          <w:rFonts w:eastAsiaTheme="majorEastAsia"/>
          <w:color w:val="auto"/>
          <w:u w:val="none"/>
        </w:rPr>
        <w:t xml:space="preserve">As noted earlier, </w:t>
      </w:r>
      <w:r w:rsidR="009971F8">
        <w:rPr>
          <w:rStyle w:val="Hyperlink"/>
          <w:rFonts w:eastAsiaTheme="majorEastAsia"/>
          <w:color w:val="auto"/>
          <w:u w:val="none"/>
        </w:rPr>
        <w:t xml:space="preserve">in 2023 </w:t>
      </w:r>
      <w:r w:rsidRPr="00864EA5">
        <w:rPr>
          <w:rStyle w:val="Hyperlink"/>
          <w:rFonts w:eastAsiaTheme="majorEastAsia"/>
          <w:color w:val="auto"/>
          <w:u w:val="none"/>
        </w:rPr>
        <w:t xml:space="preserve">Canada </w:t>
      </w:r>
      <w:r w:rsidR="00B30B84">
        <w:rPr>
          <w:rStyle w:val="Hyperlink"/>
          <w:rFonts w:eastAsiaTheme="majorEastAsia"/>
          <w:color w:val="auto"/>
          <w:u w:val="none"/>
        </w:rPr>
        <w:t>was</w:t>
      </w:r>
      <w:r w:rsidRPr="00864EA5">
        <w:rPr>
          <w:rStyle w:val="Hyperlink"/>
          <w:rFonts w:eastAsiaTheme="majorEastAsia"/>
          <w:color w:val="auto"/>
          <w:u w:val="none"/>
        </w:rPr>
        <w:t xml:space="preserve"> ranked among the top five countries in AI strategy by the Global AI Index instituted by the Tortoise Media.</w:t>
      </w:r>
      <w:r w:rsidRPr="00864EA5">
        <w:rPr>
          <w:rStyle w:val="FootnoteReference"/>
          <w:rFonts w:eastAsiaTheme="majorEastAsia"/>
        </w:rPr>
        <w:footnoteReference w:id="221"/>
      </w:r>
      <w:r w:rsidRPr="00864EA5">
        <w:rPr>
          <w:rStyle w:val="Hyperlink"/>
          <w:rFonts w:eastAsiaTheme="majorEastAsia"/>
          <w:color w:val="auto"/>
          <w:u w:val="none"/>
        </w:rPr>
        <w:t xml:space="preserve"> </w:t>
      </w:r>
      <w:r w:rsidRPr="00864EA5">
        <w:t xml:space="preserve">In Canada, the proposed </w:t>
      </w:r>
      <w:hyperlink r:id="rId13" w:tgtFrame="_blank" w:history="1">
        <w:r w:rsidRPr="00864EA5">
          <w:rPr>
            <w:rStyle w:val="Hyperlink"/>
            <w:rFonts w:eastAsiaTheme="majorEastAsia"/>
            <w:color w:val="auto"/>
            <w:u w:val="none"/>
            <w:bdr w:val="none" w:sz="0" w:space="0" w:color="auto" w:frame="1"/>
          </w:rPr>
          <w:t>A</w:t>
        </w:r>
        <w:r w:rsidR="00C37C4B">
          <w:rPr>
            <w:rStyle w:val="Hyperlink"/>
            <w:rFonts w:eastAsiaTheme="majorEastAsia"/>
            <w:color w:val="auto"/>
            <w:u w:val="none"/>
            <w:bdr w:val="none" w:sz="0" w:space="0" w:color="auto" w:frame="1"/>
          </w:rPr>
          <w:t>rtific</w:t>
        </w:r>
        <w:r w:rsidR="00976604">
          <w:rPr>
            <w:rStyle w:val="Hyperlink"/>
            <w:rFonts w:eastAsiaTheme="majorEastAsia"/>
            <w:color w:val="auto"/>
            <w:u w:val="none"/>
            <w:bdr w:val="none" w:sz="0" w:space="0" w:color="auto" w:frame="1"/>
          </w:rPr>
          <w:t xml:space="preserve">ial </w:t>
        </w:r>
        <w:r w:rsidRPr="00864EA5">
          <w:rPr>
            <w:rStyle w:val="Hyperlink"/>
            <w:rFonts w:eastAsiaTheme="majorEastAsia"/>
            <w:color w:val="auto"/>
            <w:u w:val="none"/>
            <w:bdr w:val="none" w:sz="0" w:space="0" w:color="auto" w:frame="1"/>
          </w:rPr>
          <w:t>I</w:t>
        </w:r>
        <w:r w:rsidR="00976604">
          <w:rPr>
            <w:rStyle w:val="Hyperlink"/>
            <w:rFonts w:eastAsiaTheme="majorEastAsia"/>
            <w:color w:val="auto"/>
            <w:u w:val="none"/>
            <w:bdr w:val="none" w:sz="0" w:space="0" w:color="auto" w:frame="1"/>
          </w:rPr>
          <w:t>ntelligence</w:t>
        </w:r>
        <w:r w:rsidRPr="00864EA5">
          <w:rPr>
            <w:rStyle w:val="Hyperlink"/>
            <w:rFonts w:eastAsiaTheme="majorEastAsia"/>
            <w:color w:val="auto"/>
            <w:u w:val="none"/>
            <w:bdr w:val="none" w:sz="0" w:space="0" w:color="auto" w:frame="1"/>
          </w:rPr>
          <w:t xml:space="preserve"> and Data Act</w:t>
        </w:r>
        <w:r w:rsidR="00DD10D8">
          <w:rPr>
            <w:rStyle w:val="Hyperlink"/>
            <w:rFonts w:eastAsiaTheme="majorEastAsia"/>
            <w:color w:val="auto"/>
            <w:u w:val="none"/>
            <w:bdr w:val="none" w:sz="0" w:space="0" w:color="auto" w:frame="1"/>
          </w:rPr>
          <w:t xml:space="preserve"> (AIDA)</w:t>
        </w:r>
        <w:r w:rsidRPr="00864EA5">
          <w:rPr>
            <w:rStyle w:val="Hyperlink"/>
            <w:rFonts w:eastAsiaTheme="majorEastAsia"/>
            <w:color w:val="auto"/>
            <w:u w:val="none"/>
            <w:bdr w:val="none" w:sz="0" w:space="0" w:color="auto" w:frame="1"/>
          </w:rPr>
          <w:t>, which is part of Bill C-27</w:t>
        </w:r>
      </w:hyperlink>
      <w:r w:rsidRPr="00864EA5">
        <w:t xml:space="preserve">, is intended to foster responsible AI practices, </w:t>
      </w:r>
      <w:r w:rsidRPr="00864EA5">
        <w:lastRenderedPageBreak/>
        <w:t>protect Canadians from high-risk AI systems, and Canadian organizations for participation in AI development and deployment on the world stage.</w:t>
      </w:r>
      <w:r w:rsidR="0007736F">
        <w:rPr>
          <w:rStyle w:val="FootnoteReference"/>
        </w:rPr>
        <w:footnoteReference w:id="222"/>
      </w:r>
      <w:r w:rsidRPr="00864EA5">
        <w:t xml:space="preserve"> </w:t>
      </w:r>
    </w:p>
    <w:p w14:paraId="757A2EFD" w14:textId="3D5EB0A3" w:rsidR="00864EA5" w:rsidRDefault="00864EA5" w:rsidP="000068EE">
      <w:pPr>
        <w:pStyle w:val="NormalWeb"/>
        <w:shd w:val="clear" w:color="auto" w:fill="FFFFFF"/>
        <w:spacing w:before="0" w:after="0" w:line="276" w:lineRule="auto"/>
        <w:jc w:val="both"/>
      </w:pPr>
      <w:r>
        <w:t>Canada’s AI strategy includes a Voluntary AI code of conduct on GenAI</w:t>
      </w:r>
      <w:r>
        <w:rPr>
          <w:rStyle w:val="FootnoteReference"/>
          <w:rFonts w:eastAsiaTheme="majorEastAsia"/>
        </w:rPr>
        <w:footnoteReference w:id="223"/>
      </w:r>
      <w:r>
        <w:t xml:space="preserve"> as well as directives on use of </w:t>
      </w:r>
      <w:r w:rsidR="00DB4275">
        <w:t>a</w:t>
      </w:r>
      <w:r>
        <w:t xml:space="preserve">utomated </w:t>
      </w:r>
      <w:r w:rsidR="00DB4275">
        <w:t>d</w:t>
      </w:r>
      <w:r>
        <w:t>ecision-</w:t>
      </w:r>
      <w:r w:rsidR="00DB4275">
        <w:t>m</w:t>
      </w:r>
      <w:r>
        <w:t xml:space="preserve">aking by the federal government and proposed amendment of the Ontario’s Workers Act requiring full disclosure by businesses on the use of AI Hiring </w:t>
      </w:r>
      <w:r w:rsidR="00095DE4">
        <w:t>T</w:t>
      </w:r>
      <w:r>
        <w:t>ools in their employment process.</w:t>
      </w:r>
      <w:r>
        <w:rPr>
          <w:rStyle w:val="FootnoteReference"/>
          <w:rFonts w:eastAsiaTheme="majorEastAsia"/>
        </w:rPr>
        <w:footnoteReference w:id="224"/>
      </w:r>
      <w:r>
        <w:t xml:space="preserve"> </w:t>
      </w:r>
    </w:p>
    <w:p w14:paraId="6B69880F" w14:textId="54362AE6" w:rsidR="00864EA5" w:rsidRPr="006B761B" w:rsidRDefault="00864EA5" w:rsidP="000068EE">
      <w:pPr>
        <w:pStyle w:val="NormalWeb"/>
        <w:shd w:val="clear" w:color="auto" w:fill="FFFFFF"/>
        <w:spacing w:before="0" w:after="0" w:line="276" w:lineRule="auto"/>
        <w:jc w:val="both"/>
        <w:rPr>
          <w:rStyle w:val="Hyperlink"/>
          <w:rFonts w:eastAsiaTheme="majorEastAsia"/>
          <w:color w:val="auto"/>
        </w:rPr>
      </w:pPr>
      <w:r>
        <w:t xml:space="preserve">Canada, like </w:t>
      </w:r>
      <w:r w:rsidR="00A44193">
        <w:t>US</w:t>
      </w:r>
      <w:r w:rsidR="001C211E">
        <w:t xml:space="preserve"> and UK</w:t>
      </w:r>
      <w:r>
        <w:t>, is a party to the OECD AI principles. Canada also participated in the 2023 U</w:t>
      </w:r>
      <w:r w:rsidR="00695B42">
        <w:t xml:space="preserve">K </w:t>
      </w:r>
      <w:r>
        <w:t>AI Summit, which culminated in the Bletchley Declaration. Canada also hosted the Global AI Summit 2023 in Toronto. As part of the G7, Canada endorsed the 11 Hiroshima Process International Guiding Principles for Advanced AI systems. Canada also adopted UNESCO Recommendation on the Ethics</w:t>
      </w:r>
      <w:r w:rsidR="00626A8A">
        <w:t xml:space="preserve"> of AI</w:t>
      </w:r>
      <w:r>
        <w:t>.</w:t>
      </w:r>
      <w:r>
        <w:rPr>
          <w:rStyle w:val="FootnoteReference"/>
          <w:rFonts w:eastAsiaTheme="majorEastAsia"/>
        </w:rPr>
        <w:footnoteReference w:id="225"/>
      </w:r>
    </w:p>
    <w:p w14:paraId="0622C877" w14:textId="54ADC76A" w:rsidR="00694E88" w:rsidRPr="00076097" w:rsidRDefault="00864EA5" w:rsidP="000068EE">
      <w:pPr>
        <w:spacing w:line="276" w:lineRule="auto"/>
        <w:jc w:val="both"/>
        <w:rPr>
          <w:rStyle w:val="Hyperlink"/>
          <w:rFonts w:cs="Times New Roman"/>
          <w:color w:val="auto"/>
          <w:u w:val="none"/>
        </w:rPr>
      </w:pPr>
      <w:r w:rsidRPr="00076097">
        <w:rPr>
          <w:rStyle w:val="Hyperlink"/>
          <w:rFonts w:cs="Times New Roman"/>
          <w:color w:val="auto"/>
          <w:u w:val="none"/>
        </w:rPr>
        <w:t xml:space="preserve">Canada’s AI governance approach is based largely on the G7 </w:t>
      </w:r>
      <w:r w:rsidRPr="00076097">
        <w:rPr>
          <w:rStyle w:val="Hyperlink"/>
          <w:rFonts w:cs="Times New Roman"/>
          <w:i/>
          <w:iCs/>
          <w:color w:val="auto"/>
          <w:u w:val="none"/>
        </w:rPr>
        <w:t>Hiroshima Process International Guiding Principles for Organizations Developing Advanced AI Systems</w:t>
      </w:r>
      <w:r w:rsidRPr="00076097">
        <w:rPr>
          <w:rStyle w:val="Hyperlink"/>
          <w:rFonts w:cs="Times New Roman"/>
          <w:color w:val="auto"/>
          <w:u w:val="none"/>
        </w:rPr>
        <w:t xml:space="preserve"> and the </w:t>
      </w:r>
      <w:r w:rsidRPr="00076097">
        <w:rPr>
          <w:rStyle w:val="Hyperlink"/>
          <w:rFonts w:cs="Times New Roman"/>
          <w:i/>
          <w:iCs/>
          <w:color w:val="auto"/>
          <w:u w:val="none"/>
        </w:rPr>
        <w:t>Hiroshima Process International Code of Conduct for Organizations Developing Advanced AI Systems</w:t>
      </w:r>
      <w:r w:rsidRPr="00076097">
        <w:rPr>
          <w:rStyle w:val="Hyperlink"/>
          <w:rFonts w:cs="Times New Roman"/>
          <w:color w:val="auto"/>
          <w:u w:val="none"/>
        </w:rPr>
        <w:t xml:space="preserve"> as well as the U.S. </w:t>
      </w:r>
      <w:r w:rsidRPr="00076097">
        <w:rPr>
          <w:rStyle w:val="Hyperlink"/>
          <w:rFonts w:cs="Times New Roman"/>
          <w:i/>
          <w:iCs/>
          <w:color w:val="auto"/>
          <w:u w:val="none"/>
        </w:rPr>
        <w:t>Executive Order on the Safe, Secure, and Trustworthy Development and Use of Artificial Intelligence.</w:t>
      </w:r>
      <w:r w:rsidRPr="00076097">
        <w:rPr>
          <w:rStyle w:val="FootnoteReference"/>
          <w:rFonts w:cs="Times New Roman"/>
        </w:rPr>
        <w:footnoteReference w:id="226"/>
      </w:r>
      <w:r w:rsidRPr="00076097">
        <w:rPr>
          <w:rStyle w:val="Hyperlink"/>
          <w:rFonts w:cs="Times New Roman"/>
          <w:i/>
          <w:iCs/>
          <w:color w:val="auto"/>
          <w:u w:val="none"/>
        </w:rPr>
        <w:t xml:space="preserve"> </w:t>
      </w:r>
      <w:r w:rsidRPr="00076097">
        <w:rPr>
          <w:rStyle w:val="Hyperlink"/>
          <w:rFonts w:cs="Times New Roman"/>
          <w:color w:val="auto"/>
          <w:u w:val="none"/>
        </w:rPr>
        <w:t>This AI posture operates alongside extant laws on data privacy and protection,  consumer protection, banking and human rights.</w:t>
      </w:r>
      <w:r w:rsidRPr="00076097">
        <w:rPr>
          <w:rStyle w:val="FootnoteReference"/>
          <w:rFonts w:cs="Times New Roman"/>
        </w:rPr>
        <w:footnoteReference w:id="227"/>
      </w:r>
    </w:p>
    <w:p w14:paraId="021A26BC" w14:textId="77777777" w:rsidR="00864EA5" w:rsidRDefault="00864EA5" w:rsidP="000068EE">
      <w:pPr>
        <w:spacing w:line="276" w:lineRule="auto"/>
        <w:jc w:val="both"/>
        <w:rPr>
          <w:rFonts w:cs="Times New Roman"/>
        </w:rPr>
      </w:pPr>
      <w:r w:rsidRPr="00803B19">
        <w:rPr>
          <w:rFonts w:cs="Times New Roman"/>
        </w:rPr>
        <w:t>CHINA</w:t>
      </w:r>
    </w:p>
    <w:p w14:paraId="0D2A7F13" w14:textId="27A10AE4" w:rsidR="001810C2" w:rsidRDefault="00864EA5" w:rsidP="000068EE">
      <w:pPr>
        <w:spacing w:line="276" w:lineRule="auto"/>
        <w:jc w:val="both"/>
        <w:rPr>
          <w:rFonts w:cs="Times New Roman"/>
        </w:rPr>
      </w:pPr>
      <w:r>
        <w:rPr>
          <w:rFonts w:cs="Times New Roman"/>
        </w:rPr>
        <w:t>China was among the first nations to implement a framework for AI strategy and regulation alongside extant cybersecurity, data privacy and protection laws.</w:t>
      </w:r>
      <w:r>
        <w:rPr>
          <w:rStyle w:val="FootnoteReference"/>
          <w:rFonts w:cs="Times New Roman"/>
        </w:rPr>
        <w:footnoteReference w:id="228"/>
      </w:r>
      <w:r>
        <w:rPr>
          <w:rFonts w:cs="Times New Roman"/>
        </w:rPr>
        <w:t xml:space="preserve"> China </w:t>
      </w:r>
      <w:r w:rsidR="00A27D54">
        <w:rPr>
          <w:rFonts w:cs="Times New Roman"/>
        </w:rPr>
        <w:t>was among 193 count</w:t>
      </w:r>
      <w:r w:rsidR="009A17C5">
        <w:rPr>
          <w:rFonts w:cs="Times New Roman"/>
        </w:rPr>
        <w:t>ries that</w:t>
      </w:r>
      <w:r>
        <w:rPr>
          <w:rFonts w:cs="Times New Roman"/>
        </w:rPr>
        <w:t xml:space="preserve"> adopted the UNESCO recommendations on </w:t>
      </w:r>
      <w:r w:rsidR="008E6C23">
        <w:rPr>
          <w:rFonts w:cs="Times New Roman"/>
        </w:rPr>
        <w:t>the</w:t>
      </w:r>
      <w:r>
        <w:rPr>
          <w:rFonts w:cs="Times New Roman"/>
        </w:rPr>
        <w:t xml:space="preserve"> Ethics</w:t>
      </w:r>
      <w:r w:rsidR="00670D1E">
        <w:rPr>
          <w:rFonts w:cs="Times New Roman"/>
        </w:rPr>
        <w:t xml:space="preserve"> of AI</w:t>
      </w:r>
      <w:r w:rsidR="009A17C5">
        <w:rPr>
          <w:rFonts w:cs="Times New Roman"/>
        </w:rPr>
        <w:t>.</w:t>
      </w:r>
      <w:r>
        <w:rPr>
          <w:rFonts w:cs="Times New Roman"/>
        </w:rPr>
        <w:t xml:space="preserve"> China also participated in the 2023 UK AI summit which birthed the Bletchley Declaration.</w:t>
      </w:r>
      <w:r>
        <w:rPr>
          <w:rStyle w:val="FootnoteReference"/>
          <w:rFonts w:cs="Times New Roman"/>
        </w:rPr>
        <w:footnoteReference w:id="229"/>
      </w:r>
      <w:r>
        <w:rPr>
          <w:rFonts w:cs="Times New Roman"/>
        </w:rPr>
        <w:t xml:space="preserve"> </w:t>
      </w:r>
    </w:p>
    <w:p w14:paraId="404CAE39" w14:textId="60B1BFB8" w:rsidR="00864EA5" w:rsidRDefault="001810C2" w:rsidP="000068EE">
      <w:pPr>
        <w:spacing w:line="276" w:lineRule="auto"/>
        <w:jc w:val="both"/>
        <w:rPr>
          <w:rFonts w:cs="Times New Roman"/>
        </w:rPr>
      </w:pPr>
      <w:r w:rsidRPr="00E162CF">
        <w:rPr>
          <w:shd w:val="clear" w:color="auto" w:fill="FFFFFF"/>
        </w:rPr>
        <w:lastRenderedPageBreak/>
        <w:t>The Tortoise Media 2023 </w:t>
      </w:r>
      <w:hyperlink r:id="rId14" w:anchor="rankings" w:tgtFrame="_blank" w:history="1">
        <w:r w:rsidRPr="00E162CF">
          <w:rPr>
            <w:rStyle w:val="Hyperlink"/>
            <w:color w:val="auto"/>
            <w:u w:val="none"/>
            <w:shd w:val="clear" w:color="auto" w:fill="FFFFFF"/>
          </w:rPr>
          <w:t>Global AI Index</w:t>
        </w:r>
      </w:hyperlink>
      <w:r w:rsidRPr="00E162CF">
        <w:rPr>
          <w:rStyle w:val="Hyperlink"/>
          <w:rFonts w:eastAsiaTheme="majorEastAsia"/>
          <w:color w:val="auto"/>
          <w:u w:val="none"/>
          <w:shd w:val="clear" w:color="auto" w:fill="FFFFFF"/>
        </w:rPr>
        <w:t xml:space="preserve"> </w:t>
      </w:r>
      <w:r w:rsidRPr="00E162CF">
        <w:rPr>
          <w:shd w:val="clear" w:color="auto" w:fill="FFFFFF"/>
        </w:rPr>
        <w:t xml:space="preserve">ranked </w:t>
      </w:r>
      <w:r w:rsidR="007D311C">
        <w:rPr>
          <w:shd w:val="clear" w:color="auto" w:fill="FFFFFF"/>
        </w:rPr>
        <w:t>China</w:t>
      </w:r>
      <w:r w:rsidRPr="00E162CF">
        <w:rPr>
          <w:shd w:val="clear" w:color="auto" w:fill="FFFFFF"/>
        </w:rPr>
        <w:t xml:space="preserve"> </w:t>
      </w:r>
      <w:r w:rsidR="007D311C">
        <w:rPr>
          <w:shd w:val="clear" w:color="auto" w:fill="FFFFFF"/>
        </w:rPr>
        <w:t xml:space="preserve">second </w:t>
      </w:r>
      <w:r w:rsidRPr="00E162CF">
        <w:rPr>
          <w:shd w:val="clear" w:color="auto" w:fill="FFFFFF"/>
        </w:rPr>
        <w:t>place, behind the U</w:t>
      </w:r>
      <w:r>
        <w:rPr>
          <w:shd w:val="clear" w:color="auto" w:fill="FFFFFF"/>
        </w:rPr>
        <w:t>S</w:t>
      </w:r>
      <w:r w:rsidR="00BF7138">
        <w:rPr>
          <w:shd w:val="clear" w:color="auto" w:fill="FFFFFF"/>
        </w:rPr>
        <w:t xml:space="preserve"> and ahead of</w:t>
      </w:r>
      <w:r w:rsidRPr="00E162CF">
        <w:rPr>
          <w:shd w:val="clear" w:color="auto" w:fill="FFFFFF"/>
        </w:rPr>
        <w:t xml:space="preserve"> Singapore</w:t>
      </w:r>
      <w:r w:rsidR="00BF7138">
        <w:rPr>
          <w:shd w:val="clear" w:color="auto" w:fill="FFFFFF"/>
        </w:rPr>
        <w:t xml:space="preserve">, </w:t>
      </w:r>
      <w:r w:rsidR="005862FF">
        <w:rPr>
          <w:shd w:val="clear" w:color="auto" w:fill="FFFFFF"/>
        </w:rPr>
        <w:t>UK and Canada</w:t>
      </w:r>
      <w:r w:rsidRPr="00E162CF">
        <w:rPr>
          <w:shd w:val="clear" w:color="auto" w:fill="FFFFFF"/>
        </w:rPr>
        <w:t xml:space="preserve">. </w:t>
      </w:r>
      <w:r w:rsidR="00F66EB0">
        <w:rPr>
          <w:shd w:val="clear" w:color="auto" w:fill="FFFFFF"/>
        </w:rPr>
        <w:t>Curiously, o</w:t>
      </w:r>
      <w:r>
        <w:rPr>
          <w:shd w:val="clear" w:color="auto" w:fill="FFFFFF"/>
        </w:rPr>
        <w:t xml:space="preserve">n </w:t>
      </w:r>
      <w:r w:rsidR="00F66EB0">
        <w:rPr>
          <w:shd w:val="clear" w:color="auto" w:fill="FFFFFF"/>
        </w:rPr>
        <w:t xml:space="preserve">the </w:t>
      </w:r>
      <w:r>
        <w:rPr>
          <w:shd w:val="clear" w:color="auto" w:fill="FFFFFF"/>
        </w:rPr>
        <w:t xml:space="preserve">Oxford Insights’ 2023 AI Readiness Index </w:t>
      </w:r>
      <w:r w:rsidR="005862FF">
        <w:rPr>
          <w:shd w:val="clear" w:color="auto" w:fill="FFFFFF"/>
        </w:rPr>
        <w:t>China</w:t>
      </w:r>
      <w:r>
        <w:rPr>
          <w:shd w:val="clear" w:color="auto" w:fill="FFFFFF"/>
        </w:rPr>
        <w:t xml:space="preserve"> ranked </w:t>
      </w:r>
      <w:r w:rsidR="00632CFA">
        <w:rPr>
          <w:shd w:val="clear" w:color="auto" w:fill="FFFFFF"/>
        </w:rPr>
        <w:t>sixteenth</w:t>
      </w:r>
      <w:r>
        <w:rPr>
          <w:shd w:val="clear" w:color="auto" w:fill="FFFFFF"/>
        </w:rPr>
        <w:t xml:space="preserve"> place, among 193 nations ranked.</w:t>
      </w:r>
      <w:r w:rsidR="005862FF">
        <w:rPr>
          <w:rStyle w:val="FootnoteReference"/>
          <w:shd w:val="clear" w:color="auto" w:fill="FFFFFF"/>
        </w:rPr>
        <w:footnoteReference w:id="230"/>
      </w:r>
    </w:p>
    <w:p w14:paraId="58C495D4" w14:textId="77777777" w:rsidR="00864EA5" w:rsidRDefault="00864EA5" w:rsidP="000068EE">
      <w:pPr>
        <w:spacing w:line="276" w:lineRule="auto"/>
        <w:jc w:val="both"/>
        <w:rPr>
          <w:rFonts w:cs="Times New Roman"/>
        </w:rPr>
      </w:pPr>
      <w:r>
        <w:rPr>
          <w:rFonts w:cs="Times New Roman"/>
        </w:rPr>
        <w:t xml:space="preserve">In 2017 the Chinese State Council released the </w:t>
      </w:r>
      <w:r w:rsidRPr="00394C34">
        <w:rPr>
          <w:rFonts w:cs="Times New Roman"/>
        </w:rPr>
        <w:t>New Generation Artificial Intelligence Development Plan (AIDP)</w:t>
      </w:r>
      <w:r>
        <w:rPr>
          <w:rFonts w:cs="Times New Roman"/>
        </w:rPr>
        <w:t>.</w:t>
      </w:r>
    </w:p>
    <w:p w14:paraId="08B4BDAF" w14:textId="0B23BD69" w:rsidR="00864EA5" w:rsidRDefault="00864EA5" w:rsidP="000068EE">
      <w:pPr>
        <w:spacing w:line="276" w:lineRule="auto"/>
        <w:jc w:val="both"/>
        <w:rPr>
          <w:rFonts w:cs="Times New Roman"/>
        </w:rPr>
      </w:pPr>
      <w:r>
        <w:rPr>
          <w:rFonts w:cs="Times New Roman"/>
        </w:rPr>
        <w:t>In June 2019</w:t>
      </w:r>
      <w:r w:rsidR="00267B3A">
        <w:rPr>
          <w:rFonts w:cs="Times New Roman"/>
        </w:rPr>
        <w:t>,</w:t>
      </w:r>
      <w:r>
        <w:rPr>
          <w:rFonts w:cs="Times New Roman"/>
        </w:rPr>
        <w:t xml:space="preserve"> </w:t>
      </w:r>
      <w:r w:rsidRPr="00C84658">
        <w:rPr>
          <w:rFonts w:cs="Times New Roman"/>
        </w:rPr>
        <w:t>the National New Generation Artificial Intelligence Governance Expert Committee</w:t>
      </w:r>
      <w:r>
        <w:rPr>
          <w:rFonts w:cs="Times New Roman"/>
        </w:rPr>
        <w:t xml:space="preserve"> </w:t>
      </w:r>
      <w:r w:rsidRPr="00F16DC2">
        <w:rPr>
          <w:rFonts w:cs="Times New Roman"/>
        </w:rPr>
        <w:t xml:space="preserve">established </w:t>
      </w:r>
      <w:r>
        <w:rPr>
          <w:rFonts w:cs="Times New Roman"/>
        </w:rPr>
        <w:t xml:space="preserve">in March 2019 </w:t>
      </w:r>
      <w:r w:rsidRPr="00F16DC2">
        <w:rPr>
          <w:rFonts w:cs="Times New Roman"/>
        </w:rPr>
        <w:t>by China’s Ministry of Science and Technology (MOST) released a document outlining eight principles for AI governance and “responsible AI.”</w:t>
      </w:r>
      <w:r>
        <w:rPr>
          <w:rStyle w:val="FootnoteReference"/>
          <w:rFonts w:cs="Times New Roman"/>
        </w:rPr>
        <w:footnoteReference w:id="231"/>
      </w:r>
      <w:r>
        <w:rPr>
          <w:rFonts w:cs="Times New Roman"/>
        </w:rPr>
        <w:t xml:space="preserve"> </w:t>
      </w:r>
    </w:p>
    <w:p w14:paraId="2E217DD4" w14:textId="5BA1136C" w:rsidR="00C64838" w:rsidRPr="00704C19" w:rsidRDefault="00C64838" w:rsidP="000068EE">
      <w:pPr>
        <w:spacing w:line="276" w:lineRule="auto"/>
        <w:jc w:val="both"/>
        <w:rPr>
          <w:rFonts w:cs="Times New Roman"/>
          <w:i/>
          <w:iCs/>
        </w:rPr>
      </w:pPr>
      <w:r>
        <w:rPr>
          <w:rFonts w:cs="Times New Roman"/>
        </w:rPr>
        <w:t xml:space="preserve">The </w:t>
      </w:r>
      <w:r w:rsidR="002C3402">
        <w:rPr>
          <w:rFonts w:cs="Times New Roman"/>
        </w:rPr>
        <w:t>eight principles are:</w:t>
      </w:r>
      <w:r w:rsidR="002B26B6">
        <w:rPr>
          <w:rFonts w:cs="Times New Roman"/>
        </w:rPr>
        <w:t xml:space="preserve"> </w:t>
      </w:r>
      <w:r w:rsidR="002B26B6" w:rsidRPr="00704C19">
        <w:rPr>
          <w:rFonts w:cs="Times New Roman"/>
          <w:i/>
          <w:iCs/>
        </w:rPr>
        <w:t xml:space="preserve">Harmony and friendliness; </w:t>
      </w:r>
      <w:r w:rsidR="00F17F28" w:rsidRPr="00704C19">
        <w:rPr>
          <w:i/>
          <w:iCs/>
        </w:rPr>
        <w:t>Fairness and justice</w:t>
      </w:r>
      <w:r w:rsidR="004F43BA" w:rsidRPr="00704C19">
        <w:rPr>
          <w:i/>
          <w:iCs/>
        </w:rPr>
        <w:t xml:space="preserve">; Inclusivity and sharing; Respect privacy; </w:t>
      </w:r>
      <w:r w:rsidR="00970A71" w:rsidRPr="00704C19">
        <w:rPr>
          <w:i/>
          <w:iCs/>
        </w:rPr>
        <w:t>Secure/safe and controllable; Shared responsibility; Open collaboration;</w:t>
      </w:r>
      <w:r w:rsidR="00704C19">
        <w:rPr>
          <w:i/>
          <w:iCs/>
        </w:rPr>
        <w:t xml:space="preserve"> </w:t>
      </w:r>
      <w:r w:rsidR="00704C19" w:rsidRPr="00704C19">
        <w:t>and</w:t>
      </w:r>
      <w:r w:rsidR="00704C19" w:rsidRPr="00704C19">
        <w:rPr>
          <w:i/>
          <w:iCs/>
        </w:rPr>
        <w:t xml:space="preserve"> Agile governance.</w:t>
      </w:r>
    </w:p>
    <w:p w14:paraId="25BDA7CB" w14:textId="602392C3"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Harmony and friendliness.</w:t>
      </w:r>
      <w:r w:rsidRPr="003225B4">
        <w:rPr>
          <w:i/>
          <w:iCs/>
        </w:rPr>
        <w:t xml:space="preserve"> AI </w:t>
      </w:r>
      <w:r w:rsidR="005B0EEA">
        <w:rPr>
          <w:i/>
          <w:iCs/>
        </w:rPr>
        <w:t xml:space="preserve">systems </w:t>
      </w:r>
      <w:r w:rsidRPr="003225B4">
        <w:rPr>
          <w:i/>
          <w:iCs/>
        </w:rPr>
        <w:t xml:space="preserve">should conform to </w:t>
      </w:r>
      <w:r w:rsidR="005B0EEA">
        <w:rPr>
          <w:i/>
          <w:iCs/>
        </w:rPr>
        <w:t xml:space="preserve">and promote </w:t>
      </w:r>
      <w:r w:rsidRPr="003225B4">
        <w:rPr>
          <w:i/>
          <w:iCs/>
        </w:rPr>
        <w:t>human values, ethics, and</w:t>
      </w:r>
      <w:r w:rsidR="00F17F28">
        <w:rPr>
          <w:i/>
          <w:iCs/>
        </w:rPr>
        <w:t xml:space="preserve"> safety to humans and society. </w:t>
      </w:r>
    </w:p>
    <w:p w14:paraId="77DAD276" w14:textId="492800E3"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Fairness and justice.</w:t>
      </w:r>
      <w:r w:rsidRPr="003225B4">
        <w:rPr>
          <w:i/>
          <w:iCs/>
        </w:rPr>
        <w:t xml:space="preserve"> AI development should promote fairness and justice, protect the rights and interests of stakeholders, and promote equality of opportunity. </w:t>
      </w:r>
    </w:p>
    <w:p w14:paraId="20C8F028" w14:textId="1881ABF3"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Inclusivity and sharing.</w:t>
      </w:r>
      <w:r w:rsidRPr="003225B4">
        <w:rPr>
          <w:i/>
          <w:iCs/>
        </w:rPr>
        <w:t> AI should: promote green development and meet the requirements of environmental friendliness and resource conservation; promote inclusive development, strengthen AI education and encourage open and orderly competition.</w:t>
      </w:r>
    </w:p>
    <w:p w14:paraId="57B1E899" w14:textId="1C6BD1DD"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Respect privacy.</w:t>
      </w:r>
      <w:r w:rsidRPr="003225B4">
        <w:rPr>
          <w:i/>
          <w:iCs/>
        </w:rPr>
        <w:t xml:space="preserve"> AI development should respect and protect personal privacy and fully protect the individual's right to know and right to choose. </w:t>
      </w:r>
    </w:p>
    <w:p w14:paraId="5F352D04" w14:textId="6932A811"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Secure/safe and controllable.</w:t>
      </w:r>
      <w:r w:rsidRPr="003225B4">
        <w:rPr>
          <w:i/>
          <w:iCs/>
        </w:rPr>
        <w:t> AI systems should continuously improve transparency, explainability, reliability, and controllability, and gradually achieve auditability, supervisability, traceability, and trustworthiness.</w:t>
      </w:r>
      <w:r>
        <w:rPr>
          <w:i/>
          <w:iCs/>
        </w:rPr>
        <w:t xml:space="preserve"> </w:t>
      </w:r>
    </w:p>
    <w:p w14:paraId="160CE0D3" w14:textId="00213DA4"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Shared responsibility.</w:t>
      </w:r>
      <w:r w:rsidRPr="003225B4">
        <w:rPr>
          <w:i/>
          <w:iCs/>
        </w:rPr>
        <w:t xml:space="preserve"> AI developers, users, and other interested parties should possess a strong sense of social responsibility and self-discipline, and strictly abide by laws, regulations, ethics, morals, standards, and norms. </w:t>
      </w:r>
    </w:p>
    <w:p w14:paraId="0719C77D" w14:textId="26B6BDDD" w:rsidR="00864EA5" w:rsidRPr="003225B4"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3225B4">
        <w:rPr>
          <w:b/>
          <w:bCs/>
          <w:i/>
          <w:iCs/>
        </w:rPr>
        <w:t>Open collaboration.</w:t>
      </w:r>
      <w:r w:rsidRPr="003225B4">
        <w:rPr>
          <w:i/>
          <w:iCs/>
        </w:rPr>
        <w:t xml:space="preserve"> Encourage exchanges and cooperation across disciplines, domains, regions, and borders; </w:t>
      </w:r>
      <w:r w:rsidR="003A4E1B">
        <w:rPr>
          <w:i/>
          <w:iCs/>
        </w:rPr>
        <w:t xml:space="preserve">among </w:t>
      </w:r>
      <w:r w:rsidRPr="003225B4">
        <w:rPr>
          <w:i/>
          <w:iCs/>
        </w:rPr>
        <w:t>international organizations, government</w:t>
      </w:r>
      <w:r w:rsidR="00DF0E2B">
        <w:rPr>
          <w:i/>
          <w:iCs/>
        </w:rPr>
        <w:t xml:space="preserve">s, </w:t>
      </w:r>
      <w:r w:rsidR="00717AD0">
        <w:rPr>
          <w:i/>
          <w:iCs/>
        </w:rPr>
        <w:t xml:space="preserve">businesses, </w:t>
      </w:r>
      <w:r w:rsidR="00DF0E2B">
        <w:rPr>
          <w:i/>
          <w:iCs/>
        </w:rPr>
        <w:t>academia and civil society</w:t>
      </w:r>
      <w:r w:rsidR="00717AD0">
        <w:rPr>
          <w:i/>
          <w:iCs/>
        </w:rPr>
        <w:t xml:space="preserve"> </w:t>
      </w:r>
      <w:r w:rsidRPr="003225B4">
        <w:rPr>
          <w:i/>
          <w:iCs/>
        </w:rPr>
        <w:t xml:space="preserve">for the development and governance of AI. </w:t>
      </w:r>
    </w:p>
    <w:p w14:paraId="0306A8CE" w14:textId="7953F668" w:rsidR="00864EA5" w:rsidRPr="00EB0E18" w:rsidRDefault="00864EA5" w:rsidP="000068EE">
      <w:pPr>
        <w:pStyle w:val="NormalWeb"/>
        <w:numPr>
          <w:ilvl w:val="3"/>
          <w:numId w:val="49"/>
        </w:numPr>
        <w:shd w:val="clear" w:color="auto" w:fill="FFFFFF"/>
        <w:spacing w:before="0" w:beforeAutospacing="0" w:after="0" w:afterAutospacing="0" w:line="276" w:lineRule="auto"/>
        <w:ind w:left="720"/>
        <w:jc w:val="both"/>
        <w:rPr>
          <w:i/>
          <w:iCs/>
        </w:rPr>
      </w:pPr>
      <w:r w:rsidRPr="00EB0E18">
        <w:rPr>
          <w:b/>
          <w:bCs/>
          <w:i/>
          <w:iCs/>
        </w:rPr>
        <w:t>Agile governance.</w:t>
      </w:r>
      <w:r w:rsidRPr="00EB0E18">
        <w:rPr>
          <w:i/>
          <w:iCs/>
        </w:rPr>
        <w:t xml:space="preserve">  </w:t>
      </w:r>
      <w:r w:rsidR="007B3097" w:rsidRPr="00EB0E18">
        <w:rPr>
          <w:i/>
          <w:iCs/>
        </w:rPr>
        <w:t xml:space="preserve">Ensure innovative and </w:t>
      </w:r>
      <w:r w:rsidR="00BA5490" w:rsidRPr="00EB0E18">
        <w:rPr>
          <w:i/>
          <w:iCs/>
        </w:rPr>
        <w:t>trustworthy AI by c</w:t>
      </w:r>
      <w:r w:rsidRPr="00EB0E18">
        <w:rPr>
          <w:i/>
          <w:iCs/>
        </w:rPr>
        <w:t>ontinuously promot</w:t>
      </w:r>
      <w:r w:rsidR="00BA5490" w:rsidRPr="00EB0E18">
        <w:rPr>
          <w:i/>
          <w:iCs/>
        </w:rPr>
        <w:t>ing</w:t>
      </w:r>
      <w:r w:rsidRPr="00EB0E18">
        <w:rPr>
          <w:i/>
          <w:iCs/>
        </w:rPr>
        <w:t xml:space="preserve"> governance principles throughout the </w:t>
      </w:r>
      <w:r w:rsidR="00900DD8" w:rsidRPr="00EB0E18">
        <w:rPr>
          <w:i/>
          <w:iCs/>
        </w:rPr>
        <w:t>AI</w:t>
      </w:r>
      <w:r w:rsidRPr="00EB0E18">
        <w:rPr>
          <w:i/>
          <w:iCs/>
        </w:rPr>
        <w:t xml:space="preserve"> life cycle </w:t>
      </w:r>
      <w:r w:rsidR="00305864" w:rsidRPr="00EB0E18">
        <w:rPr>
          <w:i/>
          <w:iCs/>
        </w:rPr>
        <w:t>for the benefit of humans and society</w:t>
      </w:r>
      <w:r w:rsidR="00EB0E18">
        <w:rPr>
          <w:i/>
          <w:iCs/>
        </w:rPr>
        <w:t>.</w:t>
      </w:r>
      <w:r w:rsidR="004B4FC5">
        <w:rPr>
          <w:rStyle w:val="FootnoteReference"/>
          <w:i/>
          <w:iCs/>
        </w:rPr>
        <w:footnoteReference w:id="232"/>
      </w:r>
    </w:p>
    <w:p w14:paraId="21355FAC" w14:textId="77777777" w:rsidR="00EB0E18" w:rsidRPr="003225B4" w:rsidRDefault="00EB0E18" w:rsidP="000068EE">
      <w:pPr>
        <w:pStyle w:val="NormalWeb"/>
        <w:shd w:val="clear" w:color="auto" w:fill="FFFFFF"/>
        <w:spacing w:before="0" w:beforeAutospacing="0" w:after="0" w:afterAutospacing="0" w:line="276" w:lineRule="auto"/>
        <w:ind w:left="720"/>
        <w:jc w:val="both"/>
        <w:rPr>
          <w:i/>
          <w:iCs/>
        </w:rPr>
      </w:pPr>
    </w:p>
    <w:p w14:paraId="15FFC80A" w14:textId="46CFFC7A" w:rsidR="00864EA5" w:rsidRDefault="00864EA5" w:rsidP="000068EE">
      <w:pPr>
        <w:spacing w:line="276" w:lineRule="auto"/>
        <w:jc w:val="both"/>
        <w:rPr>
          <w:rFonts w:cs="Times New Roman"/>
        </w:rPr>
      </w:pPr>
      <w:r>
        <w:rPr>
          <w:rFonts w:cs="Times New Roman"/>
        </w:rPr>
        <w:t>In October 2021</w:t>
      </w:r>
      <w:r w:rsidR="00231DD6">
        <w:rPr>
          <w:rFonts w:cs="Times New Roman"/>
        </w:rPr>
        <w:t>,</w:t>
      </w:r>
      <w:r>
        <w:rPr>
          <w:rFonts w:cs="Times New Roman"/>
        </w:rPr>
        <w:t xml:space="preserve"> the AI Governance Committee also released the </w:t>
      </w:r>
      <w:r w:rsidRPr="001955CC">
        <w:rPr>
          <w:rFonts w:cs="Times New Roman"/>
        </w:rPr>
        <w:t xml:space="preserve">Ethical Norms for New Generation Artificial Intelligence (Ethical Norms), whose purpose is to incorporate ethics into the </w:t>
      </w:r>
      <w:r w:rsidRPr="001955CC">
        <w:rPr>
          <w:rFonts w:cs="Times New Roman"/>
        </w:rPr>
        <w:lastRenderedPageBreak/>
        <w:t>entire artificial intelligence (AI) life cycle and to provide ethical guidance to natural persons, legal persons, and other related institutions engaged in AI-related activities.</w:t>
      </w:r>
      <w:r>
        <w:rPr>
          <w:rStyle w:val="FootnoteReference"/>
          <w:rFonts w:cs="Times New Roman"/>
        </w:rPr>
        <w:footnoteReference w:id="233"/>
      </w:r>
    </w:p>
    <w:p w14:paraId="10A9DDCF" w14:textId="77777777" w:rsidR="00864EA5" w:rsidRDefault="00864EA5" w:rsidP="000068EE">
      <w:pPr>
        <w:spacing w:line="276" w:lineRule="auto"/>
        <w:jc w:val="both"/>
        <w:rPr>
          <w:rFonts w:cs="Times New Roman"/>
        </w:rPr>
      </w:pPr>
      <w:r>
        <w:rPr>
          <w:rFonts w:cs="Times New Roman"/>
        </w:rPr>
        <w:t xml:space="preserve">The </w:t>
      </w:r>
      <w:r w:rsidRPr="005425D1">
        <w:rPr>
          <w:rFonts w:cs="Times New Roman"/>
        </w:rPr>
        <w:t>Ethical Norms p</w:t>
      </w:r>
      <w:r>
        <w:rPr>
          <w:rFonts w:cs="Times New Roman"/>
        </w:rPr>
        <w:t>roposes</w:t>
      </w:r>
      <w:r w:rsidRPr="005425D1">
        <w:rPr>
          <w:rFonts w:cs="Times New Roman"/>
        </w:rPr>
        <w:t xml:space="preserve"> six basic ethical requirements, namely: the advancement of human welfare, the promotion of fairness and justice, the protection of privacy and security, the assurance of controllability and trustworthiness, the strengthening of accountability, and improvements to the cultivation of ethics. It also puts forward 18 specific ethical requirements concerning AI management, research and development (R&amp;D), supply, use, and other specific activities.</w:t>
      </w:r>
      <w:r>
        <w:rPr>
          <w:rStyle w:val="FootnoteReference"/>
          <w:rFonts w:cs="Times New Roman"/>
        </w:rPr>
        <w:footnoteReference w:id="234"/>
      </w:r>
    </w:p>
    <w:p w14:paraId="215CD0AE" w14:textId="7A9C835F" w:rsidR="00B935E4" w:rsidRDefault="00203AF8" w:rsidP="000068EE">
      <w:pPr>
        <w:spacing w:line="276" w:lineRule="auto"/>
        <w:jc w:val="both"/>
        <w:rPr>
          <w:rFonts w:cs="Times New Roman"/>
        </w:rPr>
      </w:pPr>
      <w:r>
        <w:rPr>
          <w:rFonts w:cs="Times New Roman"/>
        </w:rPr>
        <w:t>O</w:t>
      </w:r>
      <w:r w:rsidR="00B935E4">
        <w:rPr>
          <w:rFonts w:cs="Times New Roman"/>
        </w:rPr>
        <w:t xml:space="preserve">n </w:t>
      </w:r>
      <w:r w:rsidR="00F00EDF">
        <w:rPr>
          <w:rFonts w:cs="Times New Roman"/>
        </w:rPr>
        <w:t>10 July 2023,</w:t>
      </w:r>
      <w:r>
        <w:rPr>
          <w:rFonts w:cs="Times New Roman"/>
        </w:rPr>
        <w:t xml:space="preserve"> the </w:t>
      </w:r>
      <w:r w:rsidR="00937F60">
        <w:rPr>
          <w:rFonts w:cs="Times New Roman"/>
        </w:rPr>
        <w:t xml:space="preserve">MOST </w:t>
      </w:r>
      <w:r w:rsidR="00463DA3">
        <w:rPr>
          <w:rFonts w:cs="Times New Roman"/>
        </w:rPr>
        <w:t>jointly with the Cybersecurity Administration</w:t>
      </w:r>
      <w:r w:rsidR="00BB079F">
        <w:rPr>
          <w:rFonts w:cs="Times New Roman"/>
        </w:rPr>
        <w:t xml:space="preserve">, </w:t>
      </w:r>
      <w:r w:rsidR="00F51113" w:rsidRPr="00F51113">
        <w:rPr>
          <w:rFonts w:cs="Times New Roman"/>
        </w:rPr>
        <w:t xml:space="preserve">National Development and Reform Commission, Ministry of Education, Ministry of Science and Technology, Ministry of Industry and Information Technology, Ministry of Public Security, and State Administration of Radio and Television, </w:t>
      </w:r>
      <w:r w:rsidR="000021E4">
        <w:rPr>
          <w:rFonts w:cs="Times New Roman"/>
        </w:rPr>
        <w:t xml:space="preserve">promulgated </w:t>
      </w:r>
      <w:r w:rsidR="00F51113" w:rsidRPr="00F51113">
        <w:rPr>
          <w:rFonts w:cs="Times New Roman"/>
        </w:rPr>
        <w:t xml:space="preserve">China’s new </w:t>
      </w:r>
      <w:r w:rsidR="0064043E">
        <w:rPr>
          <w:rFonts w:cs="Times New Roman"/>
        </w:rPr>
        <w:t>“</w:t>
      </w:r>
      <w:r w:rsidR="00F51113" w:rsidRPr="00F51113">
        <w:rPr>
          <w:rFonts w:cs="Times New Roman"/>
        </w:rPr>
        <w:t>Interim Measures for the Management of Generative Artificial Intelligence Services</w:t>
      </w:r>
      <w:r w:rsidR="0064043E">
        <w:rPr>
          <w:rFonts w:cs="Times New Roman"/>
        </w:rPr>
        <w:t>”</w:t>
      </w:r>
      <w:r w:rsidR="00F51113" w:rsidRPr="00F51113">
        <w:rPr>
          <w:rFonts w:cs="Times New Roman"/>
        </w:rPr>
        <w:t xml:space="preserve"> </w:t>
      </w:r>
      <w:r w:rsidR="000021E4">
        <w:rPr>
          <w:rFonts w:cs="Times New Roman"/>
        </w:rPr>
        <w:t>to</w:t>
      </w:r>
      <w:r w:rsidR="00F51113" w:rsidRPr="00F51113">
        <w:rPr>
          <w:rFonts w:cs="Times New Roman"/>
        </w:rPr>
        <w:t xml:space="preserve"> take effect on </w:t>
      </w:r>
      <w:r w:rsidR="000021E4">
        <w:rPr>
          <w:rFonts w:cs="Times New Roman"/>
        </w:rPr>
        <w:t xml:space="preserve">15 </w:t>
      </w:r>
      <w:r w:rsidR="00F51113" w:rsidRPr="00F51113">
        <w:rPr>
          <w:rFonts w:cs="Times New Roman"/>
        </w:rPr>
        <w:t>August 2023.</w:t>
      </w:r>
      <w:r w:rsidR="0086644E">
        <w:rPr>
          <w:rStyle w:val="FootnoteReference"/>
          <w:rFonts w:cs="Times New Roman"/>
        </w:rPr>
        <w:footnoteReference w:id="235"/>
      </w:r>
    </w:p>
    <w:p w14:paraId="458C9D37" w14:textId="7388BA92" w:rsidR="00195871" w:rsidRDefault="00577B1D" w:rsidP="000068EE">
      <w:pPr>
        <w:spacing w:line="276" w:lineRule="auto"/>
        <w:jc w:val="both"/>
        <w:rPr>
          <w:rFonts w:cs="Times New Roman"/>
        </w:rPr>
      </w:pPr>
      <w:r>
        <w:rPr>
          <w:rFonts w:cs="Times New Roman"/>
        </w:rPr>
        <w:t>The rules address several global concerns</w:t>
      </w:r>
      <w:r w:rsidR="004F693F">
        <w:rPr>
          <w:rFonts w:cs="Times New Roman"/>
        </w:rPr>
        <w:t xml:space="preserve">, </w:t>
      </w:r>
      <w:r w:rsidR="00615D26">
        <w:rPr>
          <w:rFonts w:cs="Times New Roman"/>
        </w:rPr>
        <w:t>including</w:t>
      </w:r>
      <w:r w:rsidR="000F2786">
        <w:rPr>
          <w:rFonts w:cs="Times New Roman"/>
        </w:rPr>
        <w:t>:</w:t>
      </w:r>
      <w:r w:rsidR="00195871">
        <w:rPr>
          <w:rFonts w:cs="Times New Roman"/>
        </w:rPr>
        <w:t xml:space="preserve"> </w:t>
      </w:r>
      <w:r w:rsidR="000F2786">
        <w:rPr>
          <w:rFonts w:cs="Times New Roman"/>
        </w:rPr>
        <w:t xml:space="preserve">- </w:t>
      </w:r>
      <w:r w:rsidR="007034DF">
        <w:rPr>
          <w:rFonts w:cs="Times New Roman"/>
        </w:rPr>
        <w:t xml:space="preserve">content control/censorship; </w:t>
      </w:r>
      <w:r w:rsidR="0041145A">
        <w:rPr>
          <w:rFonts w:cs="Times New Roman"/>
        </w:rPr>
        <w:t>b</w:t>
      </w:r>
      <w:r w:rsidR="00C31776">
        <w:rPr>
          <w:rFonts w:cs="Times New Roman"/>
        </w:rPr>
        <w:t xml:space="preserve">ias and </w:t>
      </w:r>
      <w:r w:rsidR="0041145A">
        <w:rPr>
          <w:rFonts w:cs="Times New Roman"/>
        </w:rPr>
        <w:t>d</w:t>
      </w:r>
      <w:r w:rsidR="00C31776">
        <w:rPr>
          <w:rFonts w:cs="Times New Roman"/>
        </w:rPr>
        <w:t>iscri</w:t>
      </w:r>
      <w:r w:rsidR="009D037A">
        <w:rPr>
          <w:rFonts w:cs="Times New Roman"/>
        </w:rPr>
        <w:t>m</w:t>
      </w:r>
      <w:r w:rsidR="00C31776">
        <w:rPr>
          <w:rFonts w:cs="Times New Roman"/>
        </w:rPr>
        <w:t>ination;</w:t>
      </w:r>
      <w:r w:rsidR="009D037A">
        <w:rPr>
          <w:rFonts w:cs="Times New Roman"/>
        </w:rPr>
        <w:t xml:space="preserve"> </w:t>
      </w:r>
      <w:r w:rsidR="0041145A">
        <w:rPr>
          <w:rFonts w:cs="Times New Roman"/>
        </w:rPr>
        <w:t>p</w:t>
      </w:r>
      <w:r w:rsidR="009D037A">
        <w:rPr>
          <w:rFonts w:cs="Times New Roman"/>
        </w:rPr>
        <w:t xml:space="preserve">rotection of IP rights; </w:t>
      </w:r>
      <w:r w:rsidR="0041145A">
        <w:rPr>
          <w:rFonts w:cs="Times New Roman"/>
        </w:rPr>
        <w:t>m</w:t>
      </w:r>
      <w:r w:rsidR="008A2F35">
        <w:rPr>
          <w:rFonts w:cs="Times New Roman"/>
        </w:rPr>
        <w:t xml:space="preserve">isinformation; and </w:t>
      </w:r>
      <w:r w:rsidR="0041145A">
        <w:rPr>
          <w:rFonts w:cs="Times New Roman"/>
        </w:rPr>
        <w:t>d</w:t>
      </w:r>
      <w:r w:rsidR="00195871">
        <w:rPr>
          <w:rFonts w:cs="Times New Roman"/>
        </w:rPr>
        <w:t xml:space="preserve">ata </w:t>
      </w:r>
      <w:r w:rsidR="0041145A">
        <w:rPr>
          <w:rFonts w:cs="Times New Roman"/>
        </w:rPr>
        <w:t>p</w:t>
      </w:r>
      <w:r w:rsidR="008A2F35">
        <w:rPr>
          <w:rFonts w:cs="Times New Roman"/>
        </w:rPr>
        <w:t>rivacy</w:t>
      </w:r>
      <w:r w:rsidR="00A82C71">
        <w:rPr>
          <w:rFonts w:cs="Times New Roman"/>
        </w:rPr>
        <w:t xml:space="preserve"> </w:t>
      </w:r>
      <w:r w:rsidR="00195871">
        <w:rPr>
          <w:rFonts w:cs="Times New Roman"/>
        </w:rPr>
        <w:t xml:space="preserve">and </w:t>
      </w:r>
      <w:r w:rsidR="0041145A">
        <w:rPr>
          <w:rFonts w:cs="Times New Roman"/>
        </w:rPr>
        <w:t>p</w:t>
      </w:r>
      <w:r w:rsidR="00195871">
        <w:rPr>
          <w:rFonts w:cs="Times New Roman"/>
        </w:rPr>
        <w:t>rotection</w:t>
      </w:r>
      <w:r w:rsidR="000F2786">
        <w:rPr>
          <w:rFonts w:cs="Times New Roman"/>
        </w:rPr>
        <w:t>.</w:t>
      </w:r>
    </w:p>
    <w:p w14:paraId="2E2A0D4F" w14:textId="0EE743EE" w:rsidR="00195871" w:rsidRPr="003C33A0" w:rsidRDefault="00A6479F" w:rsidP="00A630EA">
      <w:pPr>
        <w:pStyle w:val="ListParagraph"/>
        <w:numPr>
          <w:ilvl w:val="0"/>
          <w:numId w:val="50"/>
        </w:numPr>
        <w:spacing w:line="276" w:lineRule="auto"/>
        <w:jc w:val="both"/>
        <w:rPr>
          <w:rFonts w:cs="Times New Roman"/>
          <w:i/>
          <w:iCs/>
        </w:rPr>
      </w:pPr>
      <w:r w:rsidRPr="003C33A0">
        <w:rPr>
          <w:rFonts w:cs="Times New Roman"/>
          <w:b/>
          <w:bCs/>
          <w:i/>
          <w:iCs/>
        </w:rPr>
        <w:t>C</w:t>
      </w:r>
      <w:r w:rsidR="00195871" w:rsidRPr="003C33A0">
        <w:rPr>
          <w:rFonts w:cs="Times New Roman"/>
          <w:b/>
          <w:bCs/>
          <w:i/>
          <w:iCs/>
        </w:rPr>
        <w:t>ontent control/censorship</w:t>
      </w:r>
      <w:r w:rsidRPr="003C33A0">
        <w:rPr>
          <w:rFonts w:cs="Times New Roman"/>
          <w:b/>
          <w:bCs/>
          <w:i/>
          <w:iCs/>
        </w:rPr>
        <w:t xml:space="preserve"> – </w:t>
      </w:r>
      <w:r w:rsidR="00F95516" w:rsidRPr="003C33A0">
        <w:rPr>
          <w:rFonts w:cs="Times New Roman"/>
          <w:i/>
          <w:iCs/>
        </w:rPr>
        <w:t xml:space="preserve">content generated </w:t>
      </w:r>
      <w:r w:rsidR="00AB0807" w:rsidRPr="003C33A0">
        <w:rPr>
          <w:rFonts w:cs="Times New Roman"/>
          <w:i/>
          <w:iCs/>
        </w:rPr>
        <w:t xml:space="preserve">shall embody the core </w:t>
      </w:r>
      <w:r w:rsidR="00B5498A" w:rsidRPr="003C33A0">
        <w:rPr>
          <w:rFonts w:cs="Times New Roman"/>
          <w:i/>
          <w:iCs/>
        </w:rPr>
        <w:t xml:space="preserve">socialist </w:t>
      </w:r>
      <w:r w:rsidR="00AB0807" w:rsidRPr="003C33A0">
        <w:rPr>
          <w:rFonts w:cs="Times New Roman"/>
          <w:i/>
          <w:iCs/>
        </w:rPr>
        <w:t xml:space="preserve">values </w:t>
      </w:r>
      <w:r w:rsidR="00B5498A" w:rsidRPr="003C33A0">
        <w:rPr>
          <w:rFonts w:cs="Times New Roman"/>
          <w:i/>
          <w:iCs/>
        </w:rPr>
        <w:t xml:space="preserve">and prohibits </w:t>
      </w:r>
      <w:r w:rsidR="00E550F8" w:rsidRPr="003C33A0">
        <w:rPr>
          <w:rFonts w:cs="Times New Roman"/>
          <w:i/>
          <w:iCs/>
        </w:rPr>
        <w:t xml:space="preserve">contents that </w:t>
      </w:r>
      <w:r w:rsidR="00373253" w:rsidRPr="003C33A0">
        <w:rPr>
          <w:rFonts w:cs="Times New Roman"/>
          <w:i/>
          <w:iCs/>
        </w:rPr>
        <w:t xml:space="preserve">is </w:t>
      </w:r>
      <w:r w:rsidR="00B5498A" w:rsidRPr="003C33A0">
        <w:rPr>
          <w:rFonts w:cs="Times New Roman"/>
          <w:i/>
          <w:iCs/>
        </w:rPr>
        <w:t>extremist, separatist</w:t>
      </w:r>
      <w:r w:rsidR="00373253" w:rsidRPr="003C33A0">
        <w:rPr>
          <w:rFonts w:cs="Times New Roman"/>
          <w:i/>
          <w:iCs/>
        </w:rPr>
        <w:t xml:space="preserve">, </w:t>
      </w:r>
      <w:r w:rsidR="00816A14" w:rsidRPr="003C33A0">
        <w:rPr>
          <w:rFonts w:cs="Times New Roman"/>
          <w:i/>
          <w:iCs/>
        </w:rPr>
        <w:t xml:space="preserve">divisive, </w:t>
      </w:r>
      <w:r w:rsidR="0027154F" w:rsidRPr="003C33A0">
        <w:rPr>
          <w:rFonts w:cs="Times New Roman"/>
          <w:i/>
          <w:iCs/>
        </w:rPr>
        <w:t>obscene, fake or harmful.</w:t>
      </w:r>
      <w:r w:rsidR="003C33A0">
        <w:rPr>
          <w:rStyle w:val="FootnoteReference"/>
          <w:rFonts w:cs="Times New Roman"/>
          <w:i/>
          <w:iCs/>
        </w:rPr>
        <w:footnoteReference w:id="236"/>
      </w:r>
    </w:p>
    <w:p w14:paraId="184D0209" w14:textId="786130C7" w:rsidR="00195871" w:rsidRPr="003C33A0" w:rsidRDefault="00195871" w:rsidP="00A630EA">
      <w:pPr>
        <w:pStyle w:val="ListParagraph"/>
        <w:numPr>
          <w:ilvl w:val="0"/>
          <w:numId w:val="50"/>
        </w:numPr>
        <w:spacing w:line="276" w:lineRule="auto"/>
        <w:jc w:val="both"/>
        <w:rPr>
          <w:rFonts w:cs="Times New Roman"/>
          <w:b/>
          <w:bCs/>
          <w:i/>
          <w:iCs/>
        </w:rPr>
      </w:pPr>
      <w:r w:rsidRPr="003C33A0">
        <w:rPr>
          <w:rFonts w:cs="Times New Roman"/>
          <w:b/>
          <w:bCs/>
          <w:i/>
          <w:iCs/>
        </w:rPr>
        <w:t>Bias and Discrimination</w:t>
      </w:r>
      <w:r w:rsidR="000758A8" w:rsidRPr="003C33A0">
        <w:rPr>
          <w:rFonts w:cs="Times New Roman"/>
          <w:b/>
          <w:bCs/>
          <w:i/>
          <w:iCs/>
        </w:rPr>
        <w:t xml:space="preserve"> </w:t>
      </w:r>
      <w:r w:rsidR="00736D33" w:rsidRPr="003C33A0">
        <w:rPr>
          <w:rFonts w:cs="Times New Roman"/>
          <w:b/>
          <w:bCs/>
          <w:i/>
          <w:iCs/>
        </w:rPr>
        <w:t>–</w:t>
      </w:r>
      <w:r w:rsidR="004D3329" w:rsidRPr="003C33A0">
        <w:rPr>
          <w:rFonts w:cs="Times New Roman"/>
          <w:i/>
          <w:iCs/>
        </w:rPr>
        <w:t xml:space="preserve"> </w:t>
      </w:r>
      <w:r w:rsidR="007E33BE" w:rsidRPr="003C33A0">
        <w:rPr>
          <w:rFonts w:cs="Times New Roman"/>
          <w:i/>
          <w:iCs/>
        </w:rPr>
        <w:t>effective</w:t>
      </w:r>
      <w:r w:rsidR="004D3329" w:rsidRPr="003C33A0">
        <w:rPr>
          <w:rFonts w:cs="Times New Roman"/>
          <w:i/>
          <w:iCs/>
        </w:rPr>
        <w:t xml:space="preserve"> measures </w:t>
      </w:r>
      <w:r w:rsidR="0050152B">
        <w:rPr>
          <w:rFonts w:cs="Times New Roman"/>
          <w:i/>
          <w:iCs/>
        </w:rPr>
        <w:t xml:space="preserve">shall </w:t>
      </w:r>
      <w:r w:rsidR="007E33BE" w:rsidRPr="003C33A0">
        <w:rPr>
          <w:rFonts w:cs="Times New Roman"/>
          <w:i/>
          <w:iCs/>
        </w:rPr>
        <w:t xml:space="preserve">be employed during the design and </w:t>
      </w:r>
      <w:r w:rsidR="00BC37CC" w:rsidRPr="003C33A0">
        <w:rPr>
          <w:rFonts w:cs="Times New Roman"/>
          <w:i/>
          <w:iCs/>
        </w:rPr>
        <w:t xml:space="preserve">training of AI models </w:t>
      </w:r>
      <w:r w:rsidR="00180693" w:rsidRPr="003C33A0">
        <w:rPr>
          <w:rFonts w:cs="Times New Roman"/>
          <w:i/>
          <w:iCs/>
        </w:rPr>
        <w:t xml:space="preserve">to prevent </w:t>
      </w:r>
      <w:r w:rsidR="00736D33" w:rsidRPr="003C33A0">
        <w:rPr>
          <w:rFonts w:cs="Times New Roman"/>
          <w:i/>
          <w:iCs/>
        </w:rPr>
        <w:t xml:space="preserve">discrimination based on </w:t>
      </w:r>
      <w:r w:rsidR="00615D26" w:rsidRPr="003C33A0">
        <w:rPr>
          <w:rFonts w:cs="Times New Roman"/>
          <w:i/>
          <w:iCs/>
        </w:rPr>
        <w:t>race, ethnicity, faith, nationality, region, sex, age, profession, or health.</w:t>
      </w:r>
      <w:r w:rsidR="00F47484">
        <w:rPr>
          <w:rStyle w:val="FootnoteReference"/>
          <w:rFonts w:cs="Times New Roman"/>
          <w:i/>
          <w:iCs/>
        </w:rPr>
        <w:footnoteReference w:id="237"/>
      </w:r>
      <w:r w:rsidR="00E82F6A" w:rsidRPr="003C33A0">
        <w:rPr>
          <w:rFonts w:cs="Times New Roman"/>
          <w:i/>
          <w:iCs/>
        </w:rPr>
        <w:t xml:space="preserve"> </w:t>
      </w:r>
    </w:p>
    <w:p w14:paraId="73834D78" w14:textId="2676A1A2" w:rsidR="00195871" w:rsidRPr="003C33A0" w:rsidRDefault="00195871" w:rsidP="00A630EA">
      <w:pPr>
        <w:pStyle w:val="ListParagraph"/>
        <w:numPr>
          <w:ilvl w:val="0"/>
          <w:numId w:val="50"/>
        </w:numPr>
        <w:spacing w:line="276" w:lineRule="auto"/>
        <w:jc w:val="both"/>
        <w:rPr>
          <w:rFonts w:cs="Times New Roman"/>
          <w:i/>
          <w:iCs/>
        </w:rPr>
      </w:pPr>
      <w:r w:rsidRPr="003C33A0">
        <w:rPr>
          <w:rFonts w:cs="Times New Roman"/>
          <w:b/>
          <w:bCs/>
          <w:i/>
          <w:iCs/>
        </w:rPr>
        <w:t>Protection of IP rights</w:t>
      </w:r>
      <w:r w:rsidR="000F2786" w:rsidRPr="003C33A0">
        <w:rPr>
          <w:rFonts w:cs="Times New Roman"/>
          <w:b/>
          <w:bCs/>
          <w:i/>
          <w:iCs/>
        </w:rPr>
        <w:t xml:space="preserve"> - </w:t>
      </w:r>
      <w:r w:rsidR="008B5876">
        <w:rPr>
          <w:rFonts w:cs="Times New Roman"/>
          <w:i/>
          <w:iCs/>
        </w:rPr>
        <w:t>i</w:t>
      </w:r>
      <w:r w:rsidR="00A82028" w:rsidRPr="003C33A0">
        <w:rPr>
          <w:rFonts w:cs="Times New Roman"/>
          <w:i/>
          <w:iCs/>
        </w:rPr>
        <w:t xml:space="preserve">ntellectual property rights </w:t>
      </w:r>
      <w:r w:rsidR="00AB38E5" w:rsidRPr="003C33A0">
        <w:rPr>
          <w:rFonts w:cs="Times New Roman"/>
          <w:i/>
          <w:iCs/>
        </w:rPr>
        <w:t>must be respected and not infringed in the development of AI models.</w:t>
      </w:r>
      <w:r w:rsidR="008B5876">
        <w:rPr>
          <w:rStyle w:val="FootnoteReference"/>
          <w:rFonts w:cs="Times New Roman"/>
          <w:i/>
          <w:iCs/>
        </w:rPr>
        <w:footnoteReference w:id="238"/>
      </w:r>
      <w:r w:rsidR="00AB38E5" w:rsidRPr="003C33A0">
        <w:rPr>
          <w:rFonts w:cs="Times New Roman"/>
          <w:i/>
          <w:iCs/>
        </w:rPr>
        <w:t xml:space="preserve"> </w:t>
      </w:r>
    </w:p>
    <w:p w14:paraId="200CF0FC" w14:textId="3AF5EFD0" w:rsidR="00195871" w:rsidRPr="003C33A0" w:rsidRDefault="00195871" w:rsidP="00A630EA">
      <w:pPr>
        <w:pStyle w:val="ListParagraph"/>
        <w:numPr>
          <w:ilvl w:val="0"/>
          <w:numId w:val="50"/>
        </w:numPr>
        <w:spacing w:line="276" w:lineRule="auto"/>
        <w:jc w:val="both"/>
        <w:rPr>
          <w:rFonts w:cs="Times New Roman"/>
          <w:i/>
          <w:iCs/>
        </w:rPr>
      </w:pPr>
      <w:r w:rsidRPr="003C33A0">
        <w:rPr>
          <w:rFonts w:cs="Times New Roman"/>
          <w:b/>
          <w:bCs/>
          <w:i/>
          <w:iCs/>
        </w:rPr>
        <w:t>Misinformation</w:t>
      </w:r>
      <w:r w:rsidR="00E17BEB" w:rsidRPr="003C33A0">
        <w:rPr>
          <w:rFonts w:cs="Times New Roman"/>
          <w:b/>
          <w:bCs/>
          <w:i/>
          <w:iCs/>
        </w:rPr>
        <w:t xml:space="preserve"> -</w:t>
      </w:r>
      <w:r w:rsidRPr="003C33A0">
        <w:rPr>
          <w:rFonts w:cs="Times New Roman"/>
          <w:b/>
          <w:bCs/>
          <w:i/>
          <w:iCs/>
        </w:rPr>
        <w:t xml:space="preserve"> </w:t>
      </w:r>
      <w:r w:rsidR="00705A54">
        <w:rPr>
          <w:rFonts w:cs="Times New Roman"/>
          <w:i/>
          <w:iCs/>
        </w:rPr>
        <w:t>p</w:t>
      </w:r>
      <w:r w:rsidR="00443BFE" w:rsidRPr="003C33A0">
        <w:rPr>
          <w:rFonts w:cs="Times New Roman"/>
          <w:i/>
          <w:iCs/>
        </w:rPr>
        <w:t xml:space="preserve">roviders must </w:t>
      </w:r>
      <w:r w:rsidR="003C33A0">
        <w:rPr>
          <w:rFonts w:cs="Times New Roman"/>
          <w:i/>
          <w:iCs/>
        </w:rPr>
        <w:t>e</w:t>
      </w:r>
      <w:r w:rsidR="00443BFE" w:rsidRPr="003C33A0">
        <w:rPr>
          <w:rFonts w:cs="Times New Roman"/>
          <w:i/>
          <w:iCs/>
        </w:rPr>
        <w:t>mploy effective measures to increase the quality of training data, and increase the truth, accuracy, objectivity, and diversity of training data</w:t>
      </w:r>
      <w:r w:rsidR="006463F5" w:rsidRPr="003C33A0">
        <w:rPr>
          <w:rFonts w:cs="Times New Roman"/>
          <w:i/>
          <w:iCs/>
        </w:rPr>
        <w:t>.</w:t>
      </w:r>
      <w:r w:rsidR="00705A54">
        <w:rPr>
          <w:rStyle w:val="FootnoteReference"/>
          <w:rFonts w:cs="Times New Roman"/>
          <w:i/>
          <w:iCs/>
        </w:rPr>
        <w:footnoteReference w:id="239"/>
      </w:r>
      <w:r w:rsidR="000631FE">
        <w:rPr>
          <w:rFonts w:cs="Times New Roman"/>
          <w:i/>
          <w:iCs/>
        </w:rPr>
        <w:t xml:space="preserve"> </w:t>
      </w:r>
      <w:r w:rsidR="00940D3C">
        <w:rPr>
          <w:rFonts w:cs="Times New Roman"/>
          <w:i/>
          <w:iCs/>
        </w:rPr>
        <w:t>In addition provider</w:t>
      </w:r>
      <w:r w:rsidR="000522FD">
        <w:rPr>
          <w:rFonts w:cs="Times New Roman"/>
          <w:i/>
          <w:iCs/>
        </w:rPr>
        <w:t>s</w:t>
      </w:r>
      <w:r w:rsidR="00940D3C">
        <w:rPr>
          <w:rFonts w:cs="Times New Roman"/>
          <w:i/>
          <w:iCs/>
        </w:rPr>
        <w:t xml:space="preserve"> shall label </w:t>
      </w:r>
      <w:r w:rsidR="000631FE">
        <w:rPr>
          <w:rFonts w:cs="Times New Roman"/>
          <w:i/>
          <w:iCs/>
        </w:rPr>
        <w:t>AI</w:t>
      </w:r>
      <w:r w:rsidR="00261116">
        <w:rPr>
          <w:rFonts w:cs="Times New Roman"/>
          <w:i/>
          <w:iCs/>
        </w:rPr>
        <w:t xml:space="preserve"> </w:t>
      </w:r>
      <w:r w:rsidR="000631FE">
        <w:rPr>
          <w:rFonts w:cs="Times New Roman"/>
          <w:i/>
          <w:iCs/>
        </w:rPr>
        <w:t xml:space="preserve">generated </w:t>
      </w:r>
      <w:r w:rsidR="004567C6">
        <w:rPr>
          <w:rFonts w:cs="Times New Roman"/>
          <w:i/>
          <w:iCs/>
        </w:rPr>
        <w:t>content</w:t>
      </w:r>
      <w:r w:rsidR="00F053F1">
        <w:rPr>
          <w:rFonts w:cs="Times New Roman"/>
          <w:i/>
          <w:iCs/>
        </w:rPr>
        <w:t>,</w:t>
      </w:r>
      <w:r w:rsidR="004567C6">
        <w:rPr>
          <w:rFonts w:cs="Times New Roman"/>
          <w:i/>
          <w:iCs/>
        </w:rPr>
        <w:t xml:space="preserve"> </w:t>
      </w:r>
      <w:r w:rsidR="00F053F1">
        <w:rPr>
          <w:rFonts w:cs="Times New Roman"/>
          <w:i/>
          <w:iCs/>
        </w:rPr>
        <w:t>like images and videos</w:t>
      </w:r>
      <w:r w:rsidR="004567C6">
        <w:rPr>
          <w:rFonts w:cs="Times New Roman"/>
          <w:i/>
          <w:iCs/>
        </w:rPr>
        <w:t>.</w:t>
      </w:r>
      <w:r w:rsidR="004567C6">
        <w:rPr>
          <w:rStyle w:val="FootnoteReference"/>
          <w:rFonts w:cs="Times New Roman"/>
          <w:i/>
          <w:iCs/>
        </w:rPr>
        <w:footnoteReference w:id="240"/>
      </w:r>
    </w:p>
    <w:p w14:paraId="49C43BAE" w14:textId="256361DE" w:rsidR="00D20BF7" w:rsidRPr="00A630EA" w:rsidRDefault="00195871" w:rsidP="00A630EA">
      <w:pPr>
        <w:pStyle w:val="ListParagraph"/>
        <w:numPr>
          <w:ilvl w:val="0"/>
          <w:numId w:val="50"/>
        </w:numPr>
        <w:spacing w:line="276" w:lineRule="auto"/>
        <w:jc w:val="both"/>
        <w:rPr>
          <w:rFonts w:cs="Times New Roman"/>
        </w:rPr>
      </w:pPr>
      <w:r w:rsidRPr="003C33A0">
        <w:rPr>
          <w:rFonts w:cs="Times New Roman"/>
          <w:b/>
          <w:bCs/>
          <w:i/>
          <w:iCs/>
        </w:rPr>
        <w:t>Data Privacy and Protection</w:t>
      </w:r>
      <w:r w:rsidR="00A86FF4" w:rsidRPr="003C33A0">
        <w:rPr>
          <w:rFonts w:cs="Times New Roman"/>
          <w:b/>
          <w:bCs/>
          <w:i/>
          <w:iCs/>
        </w:rPr>
        <w:t xml:space="preserve"> </w:t>
      </w:r>
      <w:r w:rsidR="00367AAF" w:rsidRPr="003C33A0">
        <w:rPr>
          <w:rFonts w:cs="Times New Roman"/>
          <w:b/>
          <w:bCs/>
          <w:i/>
          <w:iCs/>
        </w:rPr>
        <w:t>–</w:t>
      </w:r>
      <w:r w:rsidR="00A86FF4" w:rsidRPr="003C33A0">
        <w:rPr>
          <w:rFonts w:cs="Times New Roman"/>
          <w:b/>
          <w:bCs/>
          <w:i/>
          <w:iCs/>
        </w:rPr>
        <w:t xml:space="preserve"> </w:t>
      </w:r>
      <w:r w:rsidR="00700EA9" w:rsidRPr="003C33A0">
        <w:rPr>
          <w:rFonts w:cs="Times New Roman"/>
          <w:i/>
          <w:iCs/>
        </w:rPr>
        <w:t>providers must use</w:t>
      </w:r>
      <w:r w:rsidR="00700EA9" w:rsidRPr="003C33A0">
        <w:rPr>
          <w:rFonts w:cs="Times New Roman"/>
          <w:b/>
          <w:bCs/>
          <w:i/>
          <w:iCs/>
        </w:rPr>
        <w:t xml:space="preserve"> </w:t>
      </w:r>
      <w:r w:rsidR="001341EB" w:rsidRPr="003C33A0">
        <w:rPr>
          <w:rFonts w:cs="Times New Roman"/>
          <w:i/>
          <w:iCs/>
        </w:rPr>
        <w:t xml:space="preserve">data and foundational models </w:t>
      </w:r>
      <w:r w:rsidR="00700EA9" w:rsidRPr="003C33A0">
        <w:rPr>
          <w:rFonts w:cs="Times New Roman"/>
          <w:i/>
          <w:iCs/>
        </w:rPr>
        <w:t>that</w:t>
      </w:r>
      <w:r w:rsidR="001341EB" w:rsidRPr="003C33A0">
        <w:rPr>
          <w:rFonts w:cs="Times New Roman"/>
          <w:i/>
          <w:iCs/>
        </w:rPr>
        <w:t xml:space="preserve"> have lawful sources </w:t>
      </w:r>
      <w:r w:rsidR="00FA7BF0" w:rsidRPr="003C33A0">
        <w:rPr>
          <w:rFonts w:cs="Times New Roman"/>
          <w:i/>
          <w:iCs/>
        </w:rPr>
        <w:t>to train GenAI models</w:t>
      </w:r>
      <w:r w:rsidR="00CF2F63">
        <w:rPr>
          <w:rFonts w:cs="Times New Roman"/>
          <w:i/>
          <w:iCs/>
        </w:rPr>
        <w:t>,</w:t>
      </w:r>
      <w:r w:rsidR="00EF7530" w:rsidRPr="003C33A0">
        <w:rPr>
          <w:rFonts w:cs="Times New Roman"/>
          <w:i/>
          <w:iCs/>
        </w:rPr>
        <w:t xml:space="preserve"> </w:t>
      </w:r>
      <w:r w:rsidR="00484BAD" w:rsidRPr="003C33A0">
        <w:rPr>
          <w:rFonts w:cs="Times New Roman"/>
          <w:i/>
          <w:iCs/>
        </w:rPr>
        <w:t xml:space="preserve">obtain </w:t>
      </w:r>
      <w:r w:rsidR="00D56766" w:rsidRPr="003C33A0">
        <w:rPr>
          <w:rFonts w:cs="Times New Roman"/>
          <w:i/>
          <w:iCs/>
        </w:rPr>
        <w:t>c</w:t>
      </w:r>
      <w:r w:rsidR="00367AAF" w:rsidRPr="003C33A0">
        <w:rPr>
          <w:rFonts w:cs="Times New Roman"/>
          <w:i/>
          <w:iCs/>
        </w:rPr>
        <w:t>onsent where personal data is involved</w:t>
      </w:r>
      <w:r w:rsidR="008C6EF7">
        <w:rPr>
          <w:rFonts w:cs="Times New Roman"/>
          <w:i/>
          <w:iCs/>
        </w:rPr>
        <w:t>,</w:t>
      </w:r>
      <w:r w:rsidR="0034546C" w:rsidRPr="003C33A0">
        <w:rPr>
          <w:rFonts w:cs="Times New Roman"/>
          <w:i/>
          <w:iCs/>
        </w:rPr>
        <w:t xml:space="preserve"> </w:t>
      </w:r>
      <w:r w:rsidR="00A4602E" w:rsidRPr="003C33A0">
        <w:rPr>
          <w:rFonts w:cs="Times New Roman"/>
          <w:i/>
          <w:iCs/>
        </w:rPr>
        <w:t xml:space="preserve">comply with </w:t>
      </w:r>
      <w:r w:rsidR="00363171" w:rsidRPr="003C33A0">
        <w:rPr>
          <w:rFonts w:cs="Times New Roman"/>
          <w:i/>
          <w:iCs/>
        </w:rPr>
        <w:t>relevant data privacy and protection laws</w:t>
      </w:r>
      <w:r w:rsidR="00FD6460">
        <w:rPr>
          <w:rFonts w:cs="Times New Roman"/>
          <w:i/>
          <w:iCs/>
        </w:rPr>
        <w:t>,</w:t>
      </w:r>
      <w:r w:rsidR="00B57344" w:rsidRPr="003C33A0">
        <w:rPr>
          <w:rFonts w:cs="Times New Roman"/>
          <w:i/>
          <w:iCs/>
        </w:rPr>
        <w:t xml:space="preserve"> </w:t>
      </w:r>
      <w:r w:rsidR="00FD6460">
        <w:rPr>
          <w:rFonts w:cs="Times New Roman"/>
          <w:i/>
          <w:iCs/>
        </w:rPr>
        <w:t>p</w:t>
      </w:r>
      <w:r w:rsidR="00D70435" w:rsidRPr="003C33A0">
        <w:rPr>
          <w:rFonts w:cs="Times New Roman"/>
          <w:i/>
          <w:iCs/>
        </w:rPr>
        <w:t>rotect</w:t>
      </w:r>
      <w:r w:rsidR="005C4F2B" w:rsidRPr="003C33A0">
        <w:rPr>
          <w:rFonts w:cs="Times New Roman"/>
          <w:i/>
          <w:iCs/>
        </w:rPr>
        <w:t xml:space="preserve"> </w:t>
      </w:r>
      <w:r w:rsidR="00E63DA3" w:rsidRPr="003C33A0">
        <w:rPr>
          <w:rFonts w:cs="Times New Roman"/>
          <w:i/>
          <w:iCs/>
        </w:rPr>
        <w:t xml:space="preserve">individual’s </w:t>
      </w:r>
      <w:r w:rsidR="00693FDB" w:rsidRPr="003C33A0">
        <w:rPr>
          <w:rFonts w:cs="Times New Roman"/>
          <w:i/>
          <w:iCs/>
        </w:rPr>
        <w:t xml:space="preserve">publicity rights </w:t>
      </w:r>
      <w:r w:rsidR="00E63DA3" w:rsidRPr="003C33A0">
        <w:rPr>
          <w:rFonts w:cs="Times New Roman"/>
          <w:i/>
          <w:iCs/>
        </w:rPr>
        <w:t>and prevent privacy torts</w:t>
      </w:r>
      <w:r w:rsidR="00E9326A">
        <w:rPr>
          <w:rFonts w:cs="Times New Roman"/>
          <w:i/>
          <w:iCs/>
        </w:rPr>
        <w:t>,</w:t>
      </w:r>
      <w:r w:rsidR="009D1AB4" w:rsidRPr="003C33A0">
        <w:rPr>
          <w:rFonts w:cs="Times New Roman"/>
          <w:i/>
          <w:iCs/>
        </w:rPr>
        <w:t xml:space="preserve"> </w:t>
      </w:r>
      <w:r w:rsidR="005738BD" w:rsidRPr="003C33A0">
        <w:rPr>
          <w:rFonts w:cs="Times New Roman"/>
          <w:i/>
          <w:iCs/>
        </w:rPr>
        <w:t>a</w:t>
      </w:r>
      <w:r w:rsidR="009D1AB4" w:rsidRPr="003C33A0">
        <w:rPr>
          <w:rFonts w:cs="Times New Roman"/>
          <w:i/>
          <w:iCs/>
        </w:rPr>
        <w:t>dhere to data minimization and purpose limitation principles</w:t>
      </w:r>
      <w:r w:rsidR="006C7B3E">
        <w:rPr>
          <w:rFonts w:cs="Times New Roman"/>
          <w:i/>
          <w:iCs/>
        </w:rPr>
        <w:t xml:space="preserve">, </w:t>
      </w:r>
      <w:r w:rsidR="00411DB7">
        <w:rPr>
          <w:rFonts w:cs="Times New Roman"/>
          <w:i/>
          <w:iCs/>
        </w:rPr>
        <w:t>and</w:t>
      </w:r>
      <w:r w:rsidR="005738BD" w:rsidRPr="003C33A0">
        <w:rPr>
          <w:rFonts w:cs="Times New Roman"/>
          <w:i/>
          <w:iCs/>
        </w:rPr>
        <w:t xml:space="preserve"> </w:t>
      </w:r>
      <w:r w:rsidR="00A61913" w:rsidRPr="003C33A0">
        <w:rPr>
          <w:rFonts w:cs="Times New Roman"/>
          <w:i/>
          <w:iCs/>
        </w:rPr>
        <w:t xml:space="preserve">promptly address </w:t>
      </w:r>
      <w:r w:rsidR="00E57A71" w:rsidRPr="003C33A0">
        <w:rPr>
          <w:rFonts w:cs="Times New Roman"/>
          <w:i/>
          <w:iCs/>
        </w:rPr>
        <w:t>i</w:t>
      </w:r>
      <w:r w:rsidR="005738BD" w:rsidRPr="003C33A0">
        <w:rPr>
          <w:rFonts w:cs="Times New Roman"/>
          <w:i/>
          <w:iCs/>
        </w:rPr>
        <w:t xml:space="preserve">ndividual </w:t>
      </w:r>
      <w:r w:rsidR="00E57A71" w:rsidRPr="003C33A0">
        <w:rPr>
          <w:rFonts w:cs="Times New Roman"/>
          <w:i/>
          <w:iCs/>
        </w:rPr>
        <w:t>request</w:t>
      </w:r>
      <w:r w:rsidR="005738BD" w:rsidRPr="003C33A0">
        <w:rPr>
          <w:rFonts w:cs="Times New Roman"/>
          <w:i/>
          <w:iCs/>
        </w:rPr>
        <w:t xml:space="preserve"> to </w:t>
      </w:r>
      <w:r w:rsidR="00EC6189" w:rsidRPr="003C33A0">
        <w:rPr>
          <w:rFonts w:cs="Times New Roman"/>
          <w:i/>
          <w:iCs/>
        </w:rPr>
        <w:t>access, rectify or delete personal data</w:t>
      </w:r>
      <w:r w:rsidR="00004A75">
        <w:rPr>
          <w:rFonts w:cs="Times New Roman"/>
          <w:i/>
          <w:iCs/>
        </w:rPr>
        <w:t>.</w:t>
      </w:r>
      <w:r w:rsidR="00004A75">
        <w:rPr>
          <w:rStyle w:val="FootnoteReference"/>
          <w:rFonts w:cs="Times New Roman"/>
          <w:i/>
          <w:iCs/>
        </w:rPr>
        <w:footnoteReference w:id="241"/>
      </w:r>
    </w:p>
    <w:p w14:paraId="5FAF0E30" w14:textId="49379836" w:rsidR="00864EA5" w:rsidRDefault="00303831" w:rsidP="000068EE">
      <w:pPr>
        <w:spacing w:line="276" w:lineRule="auto"/>
        <w:jc w:val="both"/>
        <w:rPr>
          <w:rFonts w:cs="Times New Roman"/>
        </w:rPr>
      </w:pPr>
      <w:r>
        <w:rPr>
          <w:rFonts w:cs="Times New Roman"/>
        </w:rPr>
        <w:lastRenderedPageBreak/>
        <w:t xml:space="preserve">The use of AI </w:t>
      </w:r>
      <w:r w:rsidR="008068CF">
        <w:rPr>
          <w:rFonts w:cs="Times New Roman"/>
        </w:rPr>
        <w:t xml:space="preserve">in China and by Chinese companies has </w:t>
      </w:r>
      <w:r>
        <w:rPr>
          <w:rFonts w:cs="Times New Roman"/>
        </w:rPr>
        <w:t xml:space="preserve">witnessed </w:t>
      </w:r>
      <w:r w:rsidR="00141C3B">
        <w:rPr>
          <w:rFonts w:cs="Times New Roman"/>
        </w:rPr>
        <w:t xml:space="preserve">an uptick </w:t>
      </w:r>
      <w:r w:rsidR="0011564C">
        <w:rPr>
          <w:rFonts w:cs="Times New Roman"/>
        </w:rPr>
        <w:t xml:space="preserve">in </w:t>
      </w:r>
      <w:r w:rsidR="00864EA5">
        <w:rPr>
          <w:rFonts w:cs="Times New Roman"/>
        </w:rPr>
        <w:t>lawsuits</w:t>
      </w:r>
      <w:r w:rsidR="00C64DA3">
        <w:rPr>
          <w:rFonts w:cs="Times New Roman"/>
        </w:rPr>
        <w:t xml:space="preserve"> on copyright</w:t>
      </w:r>
      <w:r w:rsidR="0079337B">
        <w:rPr>
          <w:rFonts w:cs="Times New Roman"/>
        </w:rPr>
        <w:t>, data protection and scraping.</w:t>
      </w:r>
    </w:p>
    <w:p w14:paraId="2E99B072" w14:textId="3A33FC15" w:rsidR="003035BD" w:rsidRDefault="00E22ED8" w:rsidP="000068EE">
      <w:pPr>
        <w:spacing w:line="276" w:lineRule="auto"/>
        <w:jc w:val="both"/>
        <w:rPr>
          <w:rFonts w:cs="Times New Roman"/>
        </w:rPr>
      </w:pPr>
      <w:r>
        <w:rPr>
          <w:rFonts w:cs="Times New Roman"/>
        </w:rPr>
        <w:t>In November 2023</w:t>
      </w:r>
      <w:r w:rsidR="00F35EB2">
        <w:rPr>
          <w:rFonts w:cs="Times New Roman"/>
        </w:rPr>
        <w:t>,</w:t>
      </w:r>
      <w:r>
        <w:rPr>
          <w:rFonts w:cs="Times New Roman"/>
        </w:rPr>
        <w:t xml:space="preserve"> the Beij</w:t>
      </w:r>
      <w:r w:rsidR="00BE3909">
        <w:rPr>
          <w:rFonts w:cs="Times New Roman"/>
        </w:rPr>
        <w:t xml:space="preserve">ing Internet Court recognized </w:t>
      </w:r>
      <w:r w:rsidR="00D02810">
        <w:rPr>
          <w:rFonts w:cs="Times New Roman"/>
        </w:rPr>
        <w:t xml:space="preserve">and protected the copyright of Authors of </w:t>
      </w:r>
      <w:r w:rsidR="00FA31FB">
        <w:rPr>
          <w:rFonts w:cs="Times New Roman"/>
        </w:rPr>
        <w:t>AI</w:t>
      </w:r>
      <w:r w:rsidR="00261116">
        <w:rPr>
          <w:rFonts w:cs="Times New Roman"/>
        </w:rPr>
        <w:t xml:space="preserve"> </w:t>
      </w:r>
      <w:r w:rsidR="00FA31FB">
        <w:rPr>
          <w:rFonts w:cs="Times New Roman"/>
        </w:rPr>
        <w:t>generated works.</w:t>
      </w:r>
      <w:r w:rsidR="003035BD">
        <w:rPr>
          <w:rFonts w:cs="Times New Roman"/>
        </w:rPr>
        <w:t xml:space="preserve"> </w:t>
      </w:r>
      <w:r w:rsidR="009B5CD8">
        <w:rPr>
          <w:rFonts w:cs="Times New Roman"/>
        </w:rPr>
        <w:t xml:space="preserve">Determining </w:t>
      </w:r>
      <w:r w:rsidR="00B15C8B">
        <w:rPr>
          <w:rFonts w:cs="Times New Roman"/>
        </w:rPr>
        <w:t>t</w:t>
      </w:r>
      <w:r w:rsidR="00FE2C34" w:rsidRPr="00FE2C34">
        <w:rPr>
          <w:rFonts w:cs="Times New Roman"/>
        </w:rPr>
        <w:t>he eligibility of AI</w:t>
      </w:r>
      <w:r w:rsidR="00261116">
        <w:rPr>
          <w:rFonts w:cs="Times New Roman"/>
        </w:rPr>
        <w:t xml:space="preserve"> </w:t>
      </w:r>
      <w:r w:rsidR="00FE2C34" w:rsidRPr="00FE2C34">
        <w:rPr>
          <w:rFonts w:cs="Times New Roman"/>
        </w:rPr>
        <w:t xml:space="preserve">generated content for copyright protection is a complex and evolving legal and ethical question. </w:t>
      </w:r>
      <w:r w:rsidR="001A0019">
        <w:rPr>
          <w:rFonts w:cs="Times New Roman"/>
        </w:rPr>
        <w:t>It</w:t>
      </w:r>
      <w:r w:rsidR="00FE2C34" w:rsidRPr="00FE2C34">
        <w:rPr>
          <w:rFonts w:cs="Times New Roman"/>
        </w:rPr>
        <w:t xml:space="preserve"> involves </w:t>
      </w:r>
      <w:r w:rsidR="001A0019">
        <w:rPr>
          <w:rFonts w:cs="Times New Roman"/>
        </w:rPr>
        <w:t xml:space="preserve">such </w:t>
      </w:r>
      <w:r w:rsidR="00FE2C34" w:rsidRPr="00FE2C34">
        <w:rPr>
          <w:rFonts w:cs="Times New Roman"/>
        </w:rPr>
        <w:t xml:space="preserve">factors as the level of human involvement, </w:t>
      </w:r>
      <w:r w:rsidR="00472E46">
        <w:rPr>
          <w:rFonts w:cs="Times New Roman"/>
        </w:rPr>
        <w:t xml:space="preserve">originality and </w:t>
      </w:r>
      <w:r w:rsidR="00FE2C34" w:rsidRPr="00FE2C34">
        <w:rPr>
          <w:rFonts w:cs="Times New Roman"/>
        </w:rPr>
        <w:t xml:space="preserve">creativity in the </w:t>
      </w:r>
      <w:r w:rsidR="00EF6334">
        <w:rPr>
          <w:rFonts w:cs="Times New Roman"/>
        </w:rPr>
        <w:t xml:space="preserve">entire </w:t>
      </w:r>
      <w:r w:rsidR="00FE2C34" w:rsidRPr="00FE2C34">
        <w:rPr>
          <w:rFonts w:cs="Times New Roman"/>
        </w:rPr>
        <w:t>creation process.</w:t>
      </w:r>
      <w:r w:rsidR="00FE2C34">
        <w:rPr>
          <w:rFonts w:cs="Times New Roman"/>
        </w:rPr>
        <w:t xml:space="preserve"> </w:t>
      </w:r>
      <w:r w:rsidR="007A634F">
        <w:rPr>
          <w:rFonts w:cs="Times New Roman"/>
        </w:rPr>
        <w:t xml:space="preserve">The court noted that the </w:t>
      </w:r>
      <w:r w:rsidR="00797446">
        <w:rPr>
          <w:rFonts w:cs="Times New Roman"/>
        </w:rPr>
        <w:t xml:space="preserve">image had been created using </w:t>
      </w:r>
      <w:r w:rsidR="000243FB">
        <w:rPr>
          <w:rFonts w:cs="Times New Roman"/>
        </w:rPr>
        <w:t xml:space="preserve">a series of </w:t>
      </w:r>
      <w:r w:rsidR="00797446">
        <w:rPr>
          <w:rFonts w:cs="Times New Roman"/>
        </w:rPr>
        <w:t xml:space="preserve">prompts and parameters </w:t>
      </w:r>
      <w:r w:rsidR="000243FB">
        <w:rPr>
          <w:rFonts w:cs="Times New Roman"/>
        </w:rPr>
        <w:t xml:space="preserve">that ultimately reflected the author’s </w:t>
      </w:r>
      <w:r w:rsidR="00E474FD">
        <w:rPr>
          <w:rFonts w:cs="Times New Roman"/>
        </w:rPr>
        <w:t xml:space="preserve">creativity and personality. </w:t>
      </w:r>
      <w:r w:rsidR="00035404" w:rsidRPr="00035404">
        <w:rPr>
          <w:rFonts w:cs="Times New Roman"/>
        </w:rPr>
        <w:t xml:space="preserve">The </w:t>
      </w:r>
      <w:r w:rsidR="00035404">
        <w:rPr>
          <w:rFonts w:cs="Times New Roman"/>
        </w:rPr>
        <w:t xml:space="preserve">court held that the </w:t>
      </w:r>
      <w:r w:rsidR="00035404" w:rsidRPr="00035404">
        <w:rPr>
          <w:rFonts w:cs="Times New Roman"/>
        </w:rPr>
        <w:t>author of an AI</w:t>
      </w:r>
      <w:r w:rsidR="00261116">
        <w:rPr>
          <w:rFonts w:cs="Times New Roman"/>
        </w:rPr>
        <w:t xml:space="preserve"> </w:t>
      </w:r>
      <w:r w:rsidR="00035404" w:rsidRPr="00035404">
        <w:rPr>
          <w:rFonts w:cs="Times New Roman"/>
        </w:rPr>
        <w:t xml:space="preserve">generated work is the person who directly makes the relevant settings to the AI model, </w:t>
      </w:r>
      <w:r w:rsidR="005F3618" w:rsidRPr="00035404">
        <w:rPr>
          <w:rFonts w:cs="Times New Roman"/>
        </w:rPr>
        <w:t>instead of</w:t>
      </w:r>
      <w:r w:rsidR="00035404" w:rsidRPr="00035404">
        <w:rPr>
          <w:rFonts w:cs="Times New Roman"/>
        </w:rPr>
        <w:t xml:space="preserve"> the AI model itself.</w:t>
      </w:r>
      <w:r w:rsidR="002D7775">
        <w:rPr>
          <w:rStyle w:val="FootnoteReference"/>
          <w:rFonts w:cs="Times New Roman"/>
        </w:rPr>
        <w:footnoteReference w:id="242"/>
      </w:r>
      <w:r w:rsidR="00AC75CB">
        <w:rPr>
          <w:rFonts w:cs="Times New Roman"/>
        </w:rPr>
        <w:t xml:space="preserve"> This position seems to be consistent with the </w:t>
      </w:r>
      <w:r w:rsidR="00AC75CB" w:rsidRPr="00AC75CB">
        <w:rPr>
          <w:rFonts w:cs="Times New Roman"/>
        </w:rPr>
        <w:t>U.S. Copyright Office</w:t>
      </w:r>
      <w:r w:rsidR="004D1277">
        <w:rPr>
          <w:rFonts w:cs="Times New Roman"/>
        </w:rPr>
        <w:t>’s</w:t>
      </w:r>
      <w:r w:rsidR="00AC75CB" w:rsidRPr="00AC75CB">
        <w:rPr>
          <w:rFonts w:cs="Times New Roman"/>
        </w:rPr>
        <w:t xml:space="preserve"> </w:t>
      </w:r>
      <w:r w:rsidR="002148D6">
        <w:rPr>
          <w:rFonts w:cs="Times New Roman"/>
        </w:rPr>
        <w:t>position</w:t>
      </w:r>
      <w:r w:rsidR="00AC75CB" w:rsidRPr="00AC75CB">
        <w:rPr>
          <w:rFonts w:cs="Times New Roman"/>
        </w:rPr>
        <w:t xml:space="preserve"> that</w:t>
      </w:r>
      <w:r w:rsidR="00C04B35">
        <w:rPr>
          <w:rFonts w:cs="Times New Roman"/>
        </w:rPr>
        <w:t xml:space="preserve"> </w:t>
      </w:r>
      <w:r w:rsidR="00B53F5F">
        <w:rPr>
          <w:rFonts w:cs="Times New Roman"/>
        </w:rPr>
        <w:t xml:space="preserve">a </w:t>
      </w:r>
      <w:r w:rsidR="00AC75CB" w:rsidRPr="00AC75CB">
        <w:rPr>
          <w:rFonts w:cs="Times New Roman"/>
        </w:rPr>
        <w:t xml:space="preserve">work can </w:t>
      </w:r>
      <w:r w:rsidR="00B53F5F">
        <w:rPr>
          <w:rFonts w:cs="Times New Roman"/>
        </w:rPr>
        <w:t>have</w:t>
      </w:r>
      <w:r w:rsidR="0033483A">
        <w:rPr>
          <w:rFonts w:cs="Times New Roman"/>
        </w:rPr>
        <w:t xml:space="preserve"> copyright protection</w:t>
      </w:r>
      <w:r w:rsidR="00AC75CB" w:rsidRPr="00AC75CB">
        <w:rPr>
          <w:rFonts w:cs="Times New Roman"/>
        </w:rPr>
        <w:t xml:space="preserve"> where </w:t>
      </w:r>
      <w:r w:rsidR="00142C1F">
        <w:rPr>
          <w:rFonts w:cs="Times New Roman"/>
        </w:rPr>
        <w:t xml:space="preserve">its creation is </w:t>
      </w:r>
      <w:r w:rsidR="00AC75CB" w:rsidRPr="00AC75CB">
        <w:rPr>
          <w:rFonts w:cs="Times New Roman"/>
        </w:rPr>
        <w:t xml:space="preserve">AI assisted; </w:t>
      </w:r>
      <w:r w:rsidR="001104D7">
        <w:rPr>
          <w:rFonts w:cs="Times New Roman"/>
        </w:rPr>
        <w:t xml:space="preserve">but where </w:t>
      </w:r>
      <w:r w:rsidR="00AC75CB" w:rsidRPr="00AC75CB">
        <w:rPr>
          <w:rFonts w:cs="Times New Roman"/>
        </w:rPr>
        <w:t xml:space="preserve">wholly created by AI </w:t>
      </w:r>
      <w:r w:rsidR="001104D7">
        <w:rPr>
          <w:rFonts w:cs="Times New Roman"/>
        </w:rPr>
        <w:t xml:space="preserve">the work will </w:t>
      </w:r>
      <w:r w:rsidR="00AC75CB" w:rsidRPr="00AC75CB">
        <w:rPr>
          <w:rFonts w:cs="Times New Roman"/>
        </w:rPr>
        <w:t>not be protec</w:t>
      </w:r>
      <w:r w:rsidR="001104D7">
        <w:rPr>
          <w:rFonts w:cs="Times New Roman"/>
        </w:rPr>
        <w:t>ted</w:t>
      </w:r>
      <w:r w:rsidR="00AC75CB" w:rsidRPr="00AC75CB">
        <w:rPr>
          <w:rFonts w:cs="Times New Roman"/>
        </w:rPr>
        <w:t>.</w:t>
      </w:r>
      <w:r w:rsidR="00B61169">
        <w:rPr>
          <w:rStyle w:val="FootnoteReference"/>
          <w:rFonts w:cs="Times New Roman"/>
        </w:rPr>
        <w:footnoteReference w:id="243"/>
      </w:r>
      <w:r w:rsidR="00AC75CB" w:rsidRPr="00AC75CB">
        <w:rPr>
          <w:rFonts w:cs="Times New Roman"/>
        </w:rPr>
        <w:t xml:space="preserve"> </w:t>
      </w:r>
    </w:p>
    <w:p w14:paraId="2D78C83E" w14:textId="4B90B157" w:rsidR="00E22ED8" w:rsidRPr="00803B19" w:rsidRDefault="00F517DE" w:rsidP="000068EE">
      <w:pPr>
        <w:spacing w:line="276" w:lineRule="auto"/>
        <w:jc w:val="both"/>
        <w:rPr>
          <w:rFonts w:cs="Times New Roman"/>
        </w:rPr>
      </w:pPr>
      <w:r>
        <w:rPr>
          <w:rFonts w:cs="Times New Roman"/>
        </w:rPr>
        <w:t xml:space="preserve">In other lawsuits </w:t>
      </w:r>
      <w:r w:rsidR="0066258F">
        <w:rPr>
          <w:rFonts w:cs="Times New Roman"/>
        </w:rPr>
        <w:t xml:space="preserve">in China and </w:t>
      </w:r>
      <w:r w:rsidR="00E912C9">
        <w:rPr>
          <w:rFonts w:cs="Times New Roman"/>
        </w:rPr>
        <w:t xml:space="preserve">overseas </w:t>
      </w:r>
      <w:r>
        <w:rPr>
          <w:rFonts w:cs="Times New Roman"/>
        </w:rPr>
        <w:t>concerning data</w:t>
      </w:r>
      <w:r w:rsidR="00CD666C">
        <w:rPr>
          <w:rFonts w:cs="Times New Roman"/>
        </w:rPr>
        <w:t xml:space="preserve"> </w:t>
      </w:r>
      <w:r>
        <w:rPr>
          <w:rFonts w:cs="Times New Roman"/>
        </w:rPr>
        <w:t xml:space="preserve">scraping </w:t>
      </w:r>
      <w:r w:rsidR="00EB00D6">
        <w:rPr>
          <w:rFonts w:cs="Times New Roman"/>
        </w:rPr>
        <w:t xml:space="preserve">and copyright infringement </w:t>
      </w:r>
      <w:r>
        <w:rPr>
          <w:rFonts w:cs="Times New Roman"/>
        </w:rPr>
        <w:t>the court</w:t>
      </w:r>
      <w:r w:rsidR="00EB00D6">
        <w:rPr>
          <w:rFonts w:cs="Times New Roman"/>
        </w:rPr>
        <w:t xml:space="preserve">s have emphasized </w:t>
      </w:r>
      <w:r w:rsidR="001D4DFA">
        <w:rPr>
          <w:rFonts w:cs="Times New Roman"/>
        </w:rPr>
        <w:t xml:space="preserve">the importance of </w:t>
      </w:r>
      <w:r w:rsidR="00777C56">
        <w:rPr>
          <w:rFonts w:cs="Times New Roman"/>
        </w:rPr>
        <w:t xml:space="preserve">data </w:t>
      </w:r>
      <w:r w:rsidR="001D4DFA">
        <w:rPr>
          <w:rFonts w:cs="Times New Roman"/>
        </w:rPr>
        <w:t xml:space="preserve">privacy and </w:t>
      </w:r>
      <w:r w:rsidR="00777C56">
        <w:rPr>
          <w:rFonts w:cs="Times New Roman"/>
        </w:rPr>
        <w:t xml:space="preserve">protection </w:t>
      </w:r>
      <w:r w:rsidR="00DE36F2">
        <w:rPr>
          <w:rFonts w:cs="Times New Roman"/>
        </w:rPr>
        <w:t xml:space="preserve">and AI actors should ensure </w:t>
      </w:r>
      <w:r w:rsidR="00B7235E">
        <w:rPr>
          <w:rFonts w:cs="Times New Roman"/>
        </w:rPr>
        <w:t>the lawful basis for data used in training their AI models.</w:t>
      </w:r>
      <w:r w:rsidR="00E9512F">
        <w:rPr>
          <w:rStyle w:val="FootnoteReference"/>
          <w:rFonts w:cs="Times New Roman"/>
        </w:rPr>
        <w:footnoteReference w:id="244"/>
      </w:r>
    </w:p>
    <w:p w14:paraId="77473CA2" w14:textId="30E88F03" w:rsidR="0009226E" w:rsidRPr="0007704A" w:rsidRDefault="00864EA5" w:rsidP="000068EE">
      <w:pPr>
        <w:spacing w:line="276" w:lineRule="auto"/>
        <w:jc w:val="both"/>
        <w:rPr>
          <w:rFonts w:cs="Times New Roman"/>
          <w:shd w:val="clear" w:color="auto" w:fill="FFFFFF"/>
        </w:rPr>
      </w:pPr>
      <w:r w:rsidRPr="00803B19">
        <w:rPr>
          <w:rFonts w:cs="Times New Roman"/>
        </w:rPr>
        <w:t xml:space="preserve">In </w:t>
      </w:r>
      <w:r w:rsidR="00C41335">
        <w:rPr>
          <w:rFonts w:cs="Times New Roman"/>
        </w:rPr>
        <w:t>February</w:t>
      </w:r>
      <w:r w:rsidRPr="00803B19">
        <w:rPr>
          <w:rFonts w:cs="Times New Roman"/>
        </w:rPr>
        <w:t xml:space="preserve"> 2024, a Chinese court fined a GenAI developer/company for copyright violations. </w:t>
      </w:r>
      <w:r w:rsidRPr="00C3790A">
        <w:rPr>
          <w:rFonts w:cs="Times New Roman"/>
        </w:rPr>
        <w:t xml:space="preserve">The </w:t>
      </w:r>
      <w:r w:rsidRPr="00C3790A">
        <w:rPr>
          <w:rFonts w:cs="Times New Roman"/>
          <w:shd w:val="clear" w:color="auto" w:fill="FFFFFF"/>
        </w:rPr>
        <w:t>company was sued because its GenAI images were too similar to their copyrighted images. The Court awarded $1,389 damages in favor of the plaintiff. Curiously the company was only required to have a mechanism to the generating of the infringing images, but no restrictions was imposed on using copyrighted material to train its AI model.</w:t>
      </w:r>
      <w:r w:rsidRPr="00C3790A">
        <w:rPr>
          <w:rStyle w:val="FootnoteReference"/>
          <w:rFonts w:cs="Times New Roman"/>
          <w:shd w:val="clear" w:color="auto" w:fill="FFFFFF"/>
        </w:rPr>
        <w:footnoteReference w:id="245"/>
      </w:r>
      <w:r w:rsidRPr="00C3790A">
        <w:rPr>
          <w:rFonts w:cs="Times New Roman"/>
          <w:shd w:val="clear" w:color="auto" w:fill="FFFFFF"/>
        </w:rPr>
        <w:t xml:space="preserve"> </w:t>
      </w:r>
    </w:p>
    <w:p w14:paraId="3B7BAA72" w14:textId="77777777" w:rsidR="00864EA5" w:rsidRDefault="00864EA5" w:rsidP="000068EE">
      <w:pPr>
        <w:spacing w:line="276" w:lineRule="auto"/>
        <w:jc w:val="both"/>
        <w:rPr>
          <w:rStyle w:val="Hyperlink"/>
          <w:rFonts w:cs="Times New Roman"/>
          <w:color w:val="auto"/>
          <w:u w:val="none"/>
        </w:rPr>
      </w:pPr>
      <w:r w:rsidRPr="00076097">
        <w:rPr>
          <w:rStyle w:val="Hyperlink"/>
          <w:rFonts w:cs="Times New Roman"/>
          <w:color w:val="auto"/>
          <w:u w:val="none"/>
        </w:rPr>
        <w:t>SINGAPORE</w:t>
      </w:r>
    </w:p>
    <w:p w14:paraId="188628D4" w14:textId="01E188BC" w:rsidR="00D84C91" w:rsidRDefault="00D84C91" w:rsidP="000068EE">
      <w:pPr>
        <w:spacing w:line="276" w:lineRule="auto"/>
        <w:jc w:val="both"/>
      </w:pPr>
      <w:r>
        <w:t>Singapore is a party to the OECD AI principles.</w:t>
      </w:r>
      <w:r w:rsidR="00C204EF">
        <w:t xml:space="preserve"> </w:t>
      </w:r>
      <w:r>
        <w:t>Singapore participated in the 2023 U</w:t>
      </w:r>
      <w:r w:rsidR="00626406">
        <w:t>K</w:t>
      </w:r>
      <w:r>
        <w:t xml:space="preserve"> AI Summit, </w:t>
      </w:r>
      <w:r w:rsidR="0081437E">
        <w:t xml:space="preserve">from </w:t>
      </w:r>
      <w:r>
        <w:t xml:space="preserve">which </w:t>
      </w:r>
      <w:r w:rsidR="0081437E">
        <w:t xml:space="preserve">emerged the </w:t>
      </w:r>
      <w:r>
        <w:t xml:space="preserve">Bletchley Declaration. Singapore also adopted </w:t>
      </w:r>
      <w:r w:rsidR="00CB241A">
        <w:t xml:space="preserve">the </w:t>
      </w:r>
      <w:r>
        <w:t>UNESCO Recommendation on the Ethics of AI. Singapore</w:t>
      </w:r>
      <w:r w:rsidR="00EF613C">
        <w:t xml:space="preserve"> </w:t>
      </w:r>
      <w:r w:rsidR="00EE1307">
        <w:t xml:space="preserve">aims to be a global hub for AI </w:t>
      </w:r>
      <w:r w:rsidR="00494032">
        <w:t>design</w:t>
      </w:r>
      <w:r w:rsidR="006B786C">
        <w:t xml:space="preserve"> and</w:t>
      </w:r>
      <w:r w:rsidR="00494032">
        <w:t xml:space="preserve"> development </w:t>
      </w:r>
      <w:r w:rsidR="00840DA5">
        <w:t xml:space="preserve">through its </w:t>
      </w:r>
      <w:r>
        <w:t>National AI Strategy.</w:t>
      </w:r>
      <w:r w:rsidR="009E51F1">
        <w:rPr>
          <w:rStyle w:val="FootnoteReference"/>
        </w:rPr>
        <w:footnoteReference w:id="246"/>
      </w:r>
    </w:p>
    <w:p w14:paraId="1E020393" w14:textId="3EAD21C2" w:rsidR="00D84C91" w:rsidRDefault="00D84C91" w:rsidP="000068EE">
      <w:pPr>
        <w:spacing w:line="276" w:lineRule="auto"/>
        <w:jc w:val="both"/>
      </w:pPr>
      <w:r>
        <w:t xml:space="preserve">Singapore </w:t>
      </w:r>
      <w:r w:rsidR="000A13F3">
        <w:t xml:space="preserve">via the </w:t>
      </w:r>
      <w:r w:rsidR="000A13F3" w:rsidRPr="000A13F3">
        <w:t>Personal Data Protection Commission (PDPC)</w:t>
      </w:r>
      <w:r w:rsidR="00EE332C">
        <w:t xml:space="preserve"> has </w:t>
      </w:r>
      <w:r>
        <w:t>developed voluntary governance frameworks and initiatives for ethical AI</w:t>
      </w:r>
      <w:r w:rsidR="006F68E6">
        <w:t>, which include</w:t>
      </w:r>
      <w:r w:rsidR="0040710B">
        <w:t>:</w:t>
      </w:r>
    </w:p>
    <w:p w14:paraId="37F65695" w14:textId="05B7C598" w:rsidR="00AD33FA" w:rsidRDefault="00156691" w:rsidP="000068EE">
      <w:pPr>
        <w:pStyle w:val="ListParagraph"/>
        <w:numPr>
          <w:ilvl w:val="0"/>
          <w:numId w:val="42"/>
        </w:numPr>
        <w:spacing w:line="276" w:lineRule="auto"/>
        <w:jc w:val="both"/>
      </w:pPr>
      <w:r w:rsidRPr="00ED410F">
        <w:rPr>
          <w:b/>
          <w:bCs/>
        </w:rPr>
        <w:lastRenderedPageBreak/>
        <w:t>Model AI</w:t>
      </w:r>
      <w:r w:rsidR="00C73861" w:rsidRPr="00ED410F">
        <w:rPr>
          <w:b/>
          <w:bCs/>
        </w:rPr>
        <w:t xml:space="preserve"> Governance frameworks</w:t>
      </w:r>
      <w:r w:rsidR="00C06C3F">
        <w:t xml:space="preserve"> – </w:t>
      </w:r>
      <w:r w:rsidR="00506D3B">
        <w:t>r</w:t>
      </w:r>
      <w:r w:rsidR="00331C3C">
        <w:t>eleased in 2019</w:t>
      </w:r>
      <w:r w:rsidR="00CE455F">
        <w:t>,</w:t>
      </w:r>
      <w:r w:rsidR="00331C3C">
        <w:t xml:space="preserve"> </w:t>
      </w:r>
      <w:r w:rsidR="005D66D9">
        <w:t xml:space="preserve">at </w:t>
      </w:r>
      <w:r w:rsidR="00CE455F">
        <w:t xml:space="preserve">the </w:t>
      </w:r>
      <w:r w:rsidR="005D66D9">
        <w:t>World Economic Forum Annual Meeting in Davos, Switzerland</w:t>
      </w:r>
      <w:r w:rsidR="00CE455F">
        <w:t xml:space="preserve">, </w:t>
      </w:r>
      <w:r w:rsidR="00545983">
        <w:t>with a s</w:t>
      </w:r>
      <w:r w:rsidR="00593738">
        <w:t>econd</w:t>
      </w:r>
      <w:r w:rsidR="00545983">
        <w:t xml:space="preserve"> edition in </w:t>
      </w:r>
      <w:r w:rsidR="000C282E">
        <w:t>January 2020</w:t>
      </w:r>
      <w:r w:rsidR="00593738">
        <w:t>, leveraging</w:t>
      </w:r>
      <w:r w:rsidR="000F5FE4">
        <w:t xml:space="preserve"> on Singapore’s</w:t>
      </w:r>
      <w:r w:rsidR="00B840DE">
        <w:t xml:space="preserve"> participation in leading international platforms, such as the European Commission’s High-Level Expert Group and the OECD Expert Group on AI.</w:t>
      </w:r>
      <w:r w:rsidR="00897216">
        <w:rPr>
          <w:rStyle w:val="FootnoteReference"/>
        </w:rPr>
        <w:footnoteReference w:id="247"/>
      </w:r>
      <w:r w:rsidR="00C72F47">
        <w:t xml:space="preserve"> </w:t>
      </w:r>
    </w:p>
    <w:p w14:paraId="42F69F2C" w14:textId="3DDA4A21" w:rsidR="000F1F35" w:rsidRDefault="00AD33FA" w:rsidP="000068EE">
      <w:pPr>
        <w:pStyle w:val="ListParagraph"/>
        <w:spacing w:line="276" w:lineRule="auto"/>
        <w:jc w:val="both"/>
      </w:pPr>
      <w:r>
        <w:t>T</w:t>
      </w:r>
      <w:r w:rsidR="00593738">
        <w:t xml:space="preserve">he </w:t>
      </w:r>
      <w:r w:rsidR="004C59E8">
        <w:t xml:space="preserve">Model </w:t>
      </w:r>
      <w:r w:rsidR="00593738">
        <w:t>framework provides guidance to the AI actors in the private sector on ethical and governance issues related to the deployment of AI.</w:t>
      </w:r>
      <w:r>
        <w:t xml:space="preserve"> </w:t>
      </w:r>
      <w:r w:rsidR="00E76463">
        <w:t>The f</w:t>
      </w:r>
      <w:r w:rsidR="000F1F35">
        <w:t xml:space="preserve">ramework focuses primarily on four broad areas: </w:t>
      </w:r>
      <w:r w:rsidR="000F1F35" w:rsidRPr="00AD33FA">
        <w:rPr>
          <w:i/>
          <w:iCs/>
        </w:rPr>
        <w:t>internal governance structures and measures, human involvement in AI-augmented decision-making, operations management and stakeholder interaction and communication</w:t>
      </w:r>
      <w:r w:rsidR="000F1F35">
        <w:t>.</w:t>
      </w:r>
      <w:r w:rsidR="000F1F35">
        <w:rPr>
          <w:rStyle w:val="FootnoteReference"/>
        </w:rPr>
        <w:footnoteReference w:id="248"/>
      </w:r>
    </w:p>
    <w:p w14:paraId="2310FA92" w14:textId="1B137DE0" w:rsidR="004C59E8" w:rsidRDefault="00C72F47" w:rsidP="000068EE">
      <w:pPr>
        <w:pStyle w:val="ListParagraph"/>
        <w:spacing w:line="276" w:lineRule="auto"/>
        <w:jc w:val="both"/>
      </w:pPr>
      <w:r>
        <w:t xml:space="preserve">The </w:t>
      </w:r>
      <w:r w:rsidR="00454070">
        <w:t>f</w:t>
      </w:r>
      <w:r>
        <w:t xml:space="preserve">ramework has been </w:t>
      </w:r>
      <w:r w:rsidR="0011464C">
        <w:t>described</w:t>
      </w:r>
      <w:r>
        <w:t xml:space="preserve"> as a firm foundation for the responsible use of AI and its future evolution. </w:t>
      </w:r>
      <w:r w:rsidR="006F13FA">
        <w:t xml:space="preserve">It seeks to </w:t>
      </w:r>
      <w:r>
        <w:t>advance a human-centric approach to AI</w:t>
      </w:r>
      <w:r w:rsidR="0088210F">
        <w:t xml:space="preserve">, </w:t>
      </w:r>
      <w:r>
        <w:t>facilitate innovation</w:t>
      </w:r>
      <w:r w:rsidR="0088210F">
        <w:t>,</w:t>
      </w:r>
      <w:r>
        <w:t xml:space="preserve"> safeguard public trust</w:t>
      </w:r>
      <w:r w:rsidR="0088210F">
        <w:t xml:space="preserve"> and </w:t>
      </w:r>
      <w:r>
        <w:t xml:space="preserve">ensure </w:t>
      </w:r>
      <w:r w:rsidR="0068227C">
        <w:t xml:space="preserve">positive impact on the world </w:t>
      </w:r>
      <w:r w:rsidR="002E39D5">
        <w:t xml:space="preserve">in the present and </w:t>
      </w:r>
      <w:r w:rsidR="0068227C">
        <w:t>for posterity.</w:t>
      </w:r>
      <w:r w:rsidR="006B5D7B">
        <w:rPr>
          <w:rStyle w:val="FootnoteReference"/>
        </w:rPr>
        <w:footnoteReference w:id="249"/>
      </w:r>
      <w:r>
        <w:t xml:space="preserve"> </w:t>
      </w:r>
    </w:p>
    <w:p w14:paraId="1E7B5900" w14:textId="6C6969E9" w:rsidR="00C73861" w:rsidRDefault="00B65558" w:rsidP="000068EE">
      <w:pPr>
        <w:pStyle w:val="ListParagraph"/>
        <w:numPr>
          <w:ilvl w:val="0"/>
          <w:numId w:val="42"/>
        </w:numPr>
        <w:spacing w:line="276" w:lineRule="auto"/>
        <w:jc w:val="both"/>
      </w:pPr>
      <w:r w:rsidRPr="00ED410F">
        <w:rPr>
          <w:b/>
          <w:bCs/>
        </w:rPr>
        <w:t xml:space="preserve">AI Verify </w:t>
      </w:r>
      <w:r w:rsidR="00EE669C" w:rsidRPr="00ED410F">
        <w:rPr>
          <w:b/>
          <w:bCs/>
        </w:rPr>
        <w:t>Foundation</w:t>
      </w:r>
      <w:r w:rsidR="00995D27">
        <w:t xml:space="preserve"> </w:t>
      </w:r>
      <w:r w:rsidR="00954930">
        <w:t>–</w:t>
      </w:r>
      <w:r w:rsidR="00995D27">
        <w:t xml:space="preserve"> </w:t>
      </w:r>
      <w:r w:rsidR="00506D3B">
        <w:t>a</w:t>
      </w:r>
      <w:r w:rsidR="00954930">
        <w:t xml:space="preserve"> non-profit </w:t>
      </w:r>
      <w:r w:rsidR="00716B4C">
        <w:t xml:space="preserve">foundation that aims to harness the collective power of global open-source </w:t>
      </w:r>
      <w:r w:rsidR="00063DEC" w:rsidRPr="00063DEC">
        <w:t xml:space="preserve">community to develop </w:t>
      </w:r>
      <w:r w:rsidR="00D35D5B">
        <w:t xml:space="preserve">international </w:t>
      </w:r>
      <w:r w:rsidR="00B8364A">
        <w:t>guidelines</w:t>
      </w:r>
      <w:r w:rsidR="008905E0">
        <w:t>, standards</w:t>
      </w:r>
      <w:r w:rsidR="00B8364A">
        <w:t xml:space="preserve"> and</w:t>
      </w:r>
      <w:r w:rsidR="008905E0">
        <w:t xml:space="preserve"> AI</w:t>
      </w:r>
      <w:r w:rsidR="00063DEC" w:rsidRPr="00063DEC">
        <w:t xml:space="preserve"> testing tools to enable responsible AI.</w:t>
      </w:r>
      <w:r w:rsidR="00E97330">
        <w:t xml:space="preserve"> </w:t>
      </w:r>
      <w:r w:rsidR="00E97330" w:rsidRPr="00E97330">
        <w:t>The Foundation partner</w:t>
      </w:r>
      <w:r w:rsidR="00B92D3B">
        <w:t>s and collaborates</w:t>
      </w:r>
      <w:r w:rsidR="00E97330" w:rsidRPr="00E97330">
        <w:t xml:space="preserve"> with </w:t>
      </w:r>
      <w:r w:rsidR="0084057C">
        <w:t>Google, Microsoft</w:t>
      </w:r>
      <w:r w:rsidR="00D74C39">
        <w:t xml:space="preserve">, </w:t>
      </w:r>
      <w:r w:rsidR="0084057C">
        <w:t>IBM,</w:t>
      </w:r>
      <w:r w:rsidR="00E97330" w:rsidRPr="00E97330">
        <w:t xml:space="preserve"> the Info</w:t>
      </w:r>
      <w:r w:rsidR="00F71942">
        <w:t>-</w:t>
      </w:r>
      <w:r w:rsidR="00E97330" w:rsidRPr="00E97330">
        <w:t>communications Media Development Authority (IMDA), Aicadium (Temasek’s AI Centre of Excellence)</w:t>
      </w:r>
      <w:r w:rsidR="00D74C39">
        <w:t>,</w:t>
      </w:r>
      <w:r w:rsidR="00E97330" w:rsidRPr="00E97330">
        <w:t xml:space="preserve"> Red Hat, and Salesforce.</w:t>
      </w:r>
      <w:r w:rsidR="00162A3D">
        <w:rPr>
          <w:rStyle w:val="FootnoteReference"/>
        </w:rPr>
        <w:footnoteReference w:id="250"/>
      </w:r>
    </w:p>
    <w:p w14:paraId="6D04A7ED" w14:textId="5B546A99" w:rsidR="00C04460" w:rsidRDefault="00C04460" w:rsidP="000068EE">
      <w:pPr>
        <w:pStyle w:val="ListParagraph"/>
        <w:numPr>
          <w:ilvl w:val="0"/>
          <w:numId w:val="42"/>
        </w:numPr>
        <w:spacing w:line="276" w:lineRule="auto"/>
        <w:jc w:val="both"/>
      </w:pPr>
      <w:r>
        <w:t xml:space="preserve">Proposed Advisory </w:t>
      </w:r>
      <w:r w:rsidR="005A2BA5">
        <w:t xml:space="preserve">Guidelines on Use of Personal Data in </w:t>
      </w:r>
      <w:r w:rsidR="00E563D7">
        <w:t>AI Recommendation and Decision Systems</w:t>
      </w:r>
      <w:r w:rsidR="00D740DB">
        <w:t xml:space="preserve"> – The guidelines seek to achieve </w:t>
      </w:r>
      <w:r w:rsidR="00FD2F83">
        <w:t xml:space="preserve">consumer confidence and trust while promoting </w:t>
      </w:r>
      <w:r w:rsidR="004545C8">
        <w:t>AI</w:t>
      </w:r>
      <w:r w:rsidR="00CA4311">
        <w:t xml:space="preserve"> technology and innovation.</w:t>
      </w:r>
    </w:p>
    <w:p w14:paraId="1A5107DE" w14:textId="52883853" w:rsidR="000970BD" w:rsidRDefault="00D65090" w:rsidP="000068EE">
      <w:pPr>
        <w:spacing w:line="276" w:lineRule="auto"/>
        <w:jc w:val="both"/>
      </w:pPr>
      <w:r>
        <w:t xml:space="preserve">Singapore is ranked </w:t>
      </w:r>
      <w:r w:rsidR="00CC3913">
        <w:t xml:space="preserve">second and third </w:t>
      </w:r>
      <w:r w:rsidR="00586ECF">
        <w:t xml:space="preserve">respectively </w:t>
      </w:r>
      <w:r w:rsidR="00F12CE8">
        <w:t xml:space="preserve">behind the US and China </w:t>
      </w:r>
      <w:r w:rsidR="00CC3913">
        <w:t xml:space="preserve">on the </w:t>
      </w:r>
      <w:r w:rsidR="004E502B">
        <w:t>2023</w:t>
      </w:r>
      <w:r w:rsidR="00222E25">
        <w:t xml:space="preserve"> ranking</w:t>
      </w:r>
      <w:r w:rsidR="00CC3913">
        <w:t xml:space="preserve"> of </w:t>
      </w:r>
      <w:r w:rsidR="00586ECF">
        <w:t>O</w:t>
      </w:r>
      <w:r w:rsidR="00CB3EB0">
        <w:t xml:space="preserve">xford </w:t>
      </w:r>
      <w:r w:rsidR="00F7294C">
        <w:t>Insi</w:t>
      </w:r>
      <w:r w:rsidR="00E525EB">
        <w:t>ghts</w:t>
      </w:r>
      <w:r w:rsidR="00CA3A63">
        <w:t>’</w:t>
      </w:r>
      <w:r w:rsidR="00E525EB">
        <w:t xml:space="preserve"> </w:t>
      </w:r>
      <w:r w:rsidR="00CD5E73">
        <w:t xml:space="preserve">AI Readiness Index </w:t>
      </w:r>
      <w:r w:rsidR="00CB3EB0">
        <w:t>and Tortoise Media</w:t>
      </w:r>
      <w:r w:rsidR="00BD1E06">
        <w:t xml:space="preserve"> Global AI Index</w:t>
      </w:r>
      <w:r w:rsidR="00CB3EB0">
        <w:t>.</w:t>
      </w:r>
      <w:r w:rsidR="00CB3EB0">
        <w:rPr>
          <w:rStyle w:val="FootnoteReference"/>
        </w:rPr>
        <w:footnoteReference w:id="251"/>
      </w:r>
      <w:r w:rsidR="00555027">
        <w:t xml:space="preserve"> </w:t>
      </w:r>
    </w:p>
    <w:p w14:paraId="65F92546" w14:textId="79148DFC" w:rsidR="00694E88" w:rsidRPr="0007704A" w:rsidRDefault="00504BBF" w:rsidP="000068EE">
      <w:pPr>
        <w:spacing w:line="276" w:lineRule="auto"/>
        <w:jc w:val="both"/>
        <w:rPr>
          <w:rStyle w:val="Hyperlink"/>
          <w:color w:val="auto"/>
          <w:u w:val="none"/>
        </w:rPr>
      </w:pPr>
      <w:r>
        <w:t xml:space="preserve">Singapore </w:t>
      </w:r>
      <w:r w:rsidR="00752532">
        <w:t xml:space="preserve">also </w:t>
      </w:r>
      <w:r>
        <w:t xml:space="preserve">has </w:t>
      </w:r>
      <w:r w:rsidR="00752532">
        <w:t xml:space="preserve">extant laws and policies relevant to AI, </w:t>
      </w:r>
      <w:r w:rsidR="00430158">
        <w:t xml:space="preserve">namely: </w:t>
      </w:r>
      <w:r w:rsidR="00AD087D">
        <w:t xml:space="preserve">Personal Data </w:t>
      </w:r>
      <w:r w:rsidR="00CA6D84">
        <w:t xml:space="preserve">Protection Act, Computer Misuse Act, Copyright Act, </w:t>
      </w:r>
      <w:r w:rsidR="00430158">
        <w:t xml:space="preserve">Cybersecurity Act, and </w:t>
      </w:r>
      <w:r w:rsidR="00963FC2">
        <w:t>The Digital Economy Partnership Agreement.</w:t>
      </w:r>
    </w:p>
    <w:p w14:paraId="2A17D71F" w14:textId="45C94FBE" w:rsidR="00305A41" w:rsidRDefault="00864EA5" w:rsidP="000068EE">
      <w:pPr>
        <w:spacing w:line="276" w:lineRule="auto"/>
        <w:jc w:val="both"/>
        <w:rPr>
          <w:rFonts w:cs="Times New Roman"/>
        </w:rPr>
      </w:pPr>
      <w:r w:rsidRPr="0059419F">
        <w:rPr>
          <w:rFonts w:cs="Times New Roman"/>
        </w:rPr>
        <w:t>NIGERIA</w:t>
      </w:r>
    </w:p>
    <w:p w14:paraId="7870CD6D" w14:textId="058F3FFD" w:rsidR="0025770F" w:rsidRDefault="0040760E" w:rsidP="000068EE">
      <w:pPr>
        <w:spacing w:line="276" w:lineRule="auto"/>
        <w:jc w:val="both"/>
        <w:rPr>
          <w:rFonts w:cs="Times New Roman"/>
        </w:rPr>
      </w:pPr>
      <w:r w:rsidRPr="00803B19">
        <w:rPr>
          <w:rFonts w:cs="Times New Roman"/>
        </w:rPr>
        <w:t>It has been noted that Africa is on the cusp of digitalization which is expected to be driven by the application of AI.</w:t>
      </w:r>
      <w:r w:rsidRPr="00803B19">
        <w:rPr>
          <w:rStyle w:val="FootnoteReference"/>
          <w:rFonts w:cs="Times New Roman"/>
        </w:rPr>
        <w:footnoteReference w:id="252"/>
      </w:r>
      <w:r>
        <w:rPr>
          <w:rFonts w:cs="Times New Roman"/>
        </w:rPr>
        <w:t xml:space="preserve"> </w:t>
      </w:r>
      <w:r w:rsidR="0025770F">
        <w:rPr>
          <w:rFonts w:cs="Times New Roman"/>
        </w:rPr>
        <w:t>With a population of over 2</w:t>
      </w:r>
      <w:r w:rsidR="00EA1666">
        <w:rPr>
          <w:rFonts w:cs="Times New Roman"/>
        </w:rPr>
        <w:t>20</w:t>
      </w:r>
      <w:r w:rsidR="0025770F">
        <w:rPr>
          <w:rFonts w:cs="Times New Roman"/>
        </w:rPr>
        <w:t xml:space="preserve"> million</w:t>
      </w:r>
      <w:r w:rsidR="00451F67">
        <w:rPr>
          <w:rFonts w:cs="Times New Roman"/>
        </w:rPr>
        <w:t xml:space="preserve"> and abundant natural resources</w:t>
      </w:r>
      <w:r w:rsidR="0025770F">
        <w:rPr>
          <w:rFonts w:cs="Times New Roman"/>
        </w:rPr>
        <w:t xml:space="preserve"> Nig</w:t>
      </w:r>
      <w:r w:rsidR="00DE42ED">
        <w:rPr>
          <w:rFonts w:cs="Times New Roman"/>
        </w:rPr>
        <w:t xml:space="preserve">eria is the largest democracy </w:t>
      </w:r>
      <w:r w:rsidR="00513253">
        <w:rPr>
          <w:rFonts w:cs="Times New Roman"/>
        </w:rPr>
        <w:t>a</w:t>
      </w:r>
      <w:r w:rsidR="0029677F">
        <w:rPr>
          <w:rFonts w:cs="Times New Roman"/>
        </w:rPr>
        <w:t>nd a countr</w:t>
      </w:r>
      <w:r w:rsidR="00AB25A6">
        <w:rPr>
          <w:rFonts w:cs="Times New Roman"/>
        </w:rPr>
        <w:t xml:space="preserve">y of significant importance on the </w:t>
      </w:r>
      <w:r w:rsidR="00513253">
        <w:rPr>
          <w:rFonts w:cs="Times New Roman"/>
        </w:rPr>
        <w:t xml:space="preserve">African </w:t>
      </w:r>
      <w:r w:rsidR="00AB25A6">
        <w:rPr>
          <w:rFonts w:cs="Times New Roman"/>
        </w:rPr>
        <w:t>continent</w:t>
      </w:r>
      <w:r w:rsidR="00DE42ED">
        <w:rPr>
          <w:rFonts w:cs="Times New Roman"/>
        </w:rPr>
        <w:t>.</w:t>
      </w:r>
      <w:r w:rsidR="00431E0E">
        <w:rPr>
          <w:rStyle w:val="FootnoteReference"/>
          <w:rFonts w:cs="Times New Roman"/>
        </w:rPr>
        <w:footnoteReference w:id="253"/>
      </w:r>
      <w:r w:rsidR="00DE42ED">
        <w:rPr>
          <w:rFonts w:cs="Times New Roman"/>
        </w:rPr>
        <w:t xml:space="preserve"> </w:t>
      </w:r>
      <w:r w:rsidR="00890E93" w:rsidRPr="00890E93">
        <w:rPr>
          <w:rFonts w:cs="Times New Roman"/>
        </w:rPr>
        <w:t xml:space="preserve">Nigeria </w:t>
      </w:r>
      <w:r w:rsidR="00890E93" w:rsidRPr="00890E93">
        <w:rPr>
          <w:rFonts w:cs="Times New Roman"/>
        </w:rPr>
        <w:lastRenderedPageBreak/>
        <w:t>ha</w:t>
      </w:r>
      <w:r w:rsidR="00B6367A">
        <w:rPr>
          <w:rFonts w:cs="Times New Roman"/>
        </w:rPr>
        <w:t>s</w:t>
      </w:r>
      <w:r w:rsidR="00890E93" w:rsidRPr="00890E93">
        <w:rPr>
          <w:rFonts w:cs="Times New Roman"/>
        </w:rPr>
        <w:t xml:space="preserve"> a fast-growing technology start-up ecosystem</w:t>
      </w:r>
      <w:r w:rsidR="009058E3">
        <w:rPr>
          <w:rFonts w:cs="Times New Roman"/>
        </w:rPr>
        <w:t>.</w:t>
      </w:r>
      <w:r w:rsidR="00B6367A">
        <w:rPr>
          <w:rStyle w:val="FootnoteReference"/>
          <w:rFonts w:cs="Times New Roman"/>
        </w:rPr>
        <w:footnoteReference w:id="254"/>
      </w:r>
      <w:r w:rsidR="009058E3">
        <w:rPr>
          <w:rFonts w:cs="Times New Roman"/>
        </w:rPr>
        <w:t xml:space="preserve"> In 2021</w:t>
      </w:r>
      <w:r w:rsidR="00273924">
        <w:rPr>
          <w:rFonts w:cs="Times New Roman"/>
        </w:rPr>
        <w:t xml:space="preserve"> Nigeria accounted </w:t>
      </w:r>
      <w:r w:rsidR="004F0D39">
        <w:rPr>
          <w:rFonts w:cs="Times New Roman"/>
        </w:rPr>
        <w:t xml:space="preserve">for </w:t>
      </w:r>
      <w:r w:rsidR="004F0D39" w:rsidRPr="00890E93">
        <w:rPr>
          <w:rFonts w:cs="Times New Roman"/>
        </w:rPr>
        <w:t>25</w:t>
      </w:r>
      <w:r w:rsidR="00890E93" w:rsidRPr="00890E93">
        <w:rPr>
          <w:rFonts w:cs="Times New Roman"/>
        </w:rPr>
        <w:t>% of the $1.3 billion funding to African tech start-ups</w:t>
      </w:r>
      <w:r w:rsidR="00273924">
        <w:rPr>
          <w:rFonts w:cs="Times New Roman"/>
        </w:rPr>
        <w:t>.</w:t>
      </w:r>
      <w:r w:rsidR="004F0D39">
        <w:rPr>
          <w:rFonts w:cs="Times New Roman"/>
        </w:rPr>
        <w:t xml:space="preserve"> In November 2021</w:t>
      </w:r>
      <w:r w:rsidR="00890E93" w:rsidRPr="00890E93">
        <w:rPr>
          <w:rFonts w:cs="Times New Roman"/>
        </w:rPr>
        <w:t xml:space="preserve"> </w:t>
      </w:r>
      <w:r w:rsidR="00DF15AB">
        <w:rPr>
          <w:rFonts w:cs="Times New Roman"/>
        </w:rPr>
        <w:t>Ni</w:t>
      </w:r>
      <w:r w:rsidR="009E0B0D">
        <w:rPr>
          <w:rFonts w:cs="Times New Roman"/>
        </w:rPr>
        <w:t xml:space="preserve">geria adopted the UNESCO Recommendation on </w:t>
      </w:r>
      <w:r w:rsidR="00791167">
        <w:rPr>
          <w:rFonts w:cs="Times New Roman"/>
        </w:rPr>
        <w:t>the</w:t>
      </w:r>
      <w:r w:rsidR="009E0B0D">
        <w:rPr>
          <w:rFonts w:cs="Times New Roman"/>
        </w:rPr>
        <w:t xml:space="preserve"> Ethics </w:t>
      </w:r>
      <w:r w:rsidR="00791167">
        <w:rPr>
          <w:rFonts w:cs="Times New Roman"/>
        </w:rPr>
        <w:t xml:space="preserve">of AI </w:t>
      </w:r>
      <w:r w:rsidR="009E0B0D">
        <w:rPr>
          <w:rFonts w:cs="Times New Roman"/>
        </w:rPr>
        <w:t xml:space="preserve">alongside 193 </w:t>
      </w:r>
      <w:r w:rsidR="00FF6B58">
        <w:rPr>
          <w:rFonts w:cs="Times New Roman"/>
        </w:rPr>
        <w:t xml:space="preserve">member countries. </w:t>
      </w:r>
      <w:r w:rsidR="00BC27E9">
        <w:t xml:space="preserve">Nigeria also participated in the 2023 U.K. AI Summit, which </w:t>
      </w:r>
      <w:r w:rsidR="00E119FA">
        <w:t>concluded with</w:t>
      </w:r>
      <w:r w:rsidR="00BC27E9">
        <w:t xml:space="preserve"> the Bletchley Declaration.</w:t>
      </w:r>
    </w:p>
    <w:p w14:paraId="4E427830" w14:textId="75CB3CA2" w:rsidR="00FF6B58" w:rsidRPr="0059419F" w:rsidRDefault="00FF6B58" w:rsidP="000068EE">
      <w:pPr>
        <w:spacing w:line="276" w:lineRule="auto"/>
        <w:jc w:val="both"/>
        <w:rPr>
          <w:rFonts w:cs="Times New Roman"/>
        </w:rPr>
      </w:pPr>
      <w:r>
        <w:rPr>
          <w:rFonts w:cs="Times New Roman"/>
        </w:rPr>
        <w:t xml:space="preserve">In August </w:t>
      </w:r>
      <w:r w:rsidR="007625AE">
        <w:rPr>
          <w:rFonts w:cs="Times New Roman"/>
        </w:rPr>
        <w:t>2023</w:t>
      </w:r>
      <w:r w:rsidR="006617ED">
        <w:rPr>
          <w:rFonts w:cs="Times New Roman"/>
        </w:rPr>
        <w:t>,</w:t>
      </w:r>
      <w:r w:rsidR="007625AE">
        <w:rPr>
          <w:rFonts w:cs="Times New Roman"/>
        </w:rPr>
        <w:t xml:space="preserve"> the </w:t>
      </w:r>
      <w:r w:rsidR="00E85C74">
        <w:rPr>
          <w:rFonts w:cs="Times New Roman"/>
        </w:rPr>
        <w:t>Hon</w:t>
      </w:r>
      <w:r w:rsidR="002842B3">
        <w:rPr>
          <w:rFonts w:cs="Times New Roman"/>
        </w:rPr>
        <w:t>ourable</w:t>
      </w:r>
      <w:r w:rsidR="00E85C74">
        <w:rPr>
          <w:rFonts w:cs="Times New Roman"/>
        </w:rPr>
        <w:t xml:space="preserve"> M</w:t>
      </w:r>
      <w:r w:rsidR="007625AE">
        <w:rPr>
          <w:rFonts w:cs="Times New Roman"/>
        </w:rPr>
        <w:t xml:space="preserve">inister </w:t>
      </w:r>
      <w:r w:rsidR="008F2498">
        <w:rPr>
          <w:rFonts w:cs="Times New Roman"/>
        </w:rPr>
        <w:t>for</w:t>
      </w:r>
      <w:r w:rsidR="007625AE">
        <w:rPr>
          <w:rFonts w:cs="Times New Roman"/>
        </w:rPr>
        <w:t xml:space="preserve"> </w:t>
      </w:r>
      <w:r w:rsidR="008F2498">
        <w:rPr>
          <w:rFonts w:cs="Times New Roman"/>
        </w:rPr>
        <w:t>C</w:t>
      </w:r>
      <w:r w:rsidR="007625AE">
        <w:rPr>
          <w:rFonts w:cs="Times New Roman"/>
        </w:rPr>
        <w:t>ommunication</w:t>
      </w:r>
      <w:r w:rsidR="008F2498">
        <w:rPr>
          <w:rFonts w:cs="Times New Roman"/>
        </w:rPr>
        <w:t>, Innovation</w:t>
      </w:r>
      <w:r w:rsidR="007625AE">
        <w:rPr>
          <w:rFonts w:cs="Times New Roman"/>
        </w:rPr>
        <w:t xml:space="preserve"> and </w:t>
      </w:r>
      <w:r w:rsidR="008F2498">
        <w:rPr>
          <w:rFonts w:cs="Times New Roman"/>
        </w:rPr>
        <w:t>D</w:t>
      </w:r>
      <w:r w:rsidR="007625AE">
        <w:rPr>
          <w:rFonts w:cs="Times New Roman"/>
        </w:rPr>
        <w:t xml:space="preserve">igital economy </w:t>
      </w:r>
      <w:r w:rsidR="007C6750">
        <w:rPr>
          <w:rFonts w:cs="Times New Roman"/>
        </w:rPr>
        <w:t xml:space="preserve">called for </w:t>
      </w:r>
      <w:r w:rsidR="00014E6E">
        <w:rPr>
          <w:rFonts w:cs="Times New Roman"/>
        </w:rPr>
        <w:t xml:space="preserve">AI experts of Nigerian decent </w:t>
      </w:r>
      <w:r w:rsidR="007002FC">
        <w:rPr>
          <w:rFonts w:cs="Times New Roman"/>
        </w:rPr>
        <w:t>globally</w:t>
      </w:r>
      <w:r w:rsidR="00014E6E">
        <w:rPr>
          <w:rFonts w:cs="Times New Roman"/>
        </w:rPr>
        <w:t xml:space="preserve"> </w:t>
      </w:r>
      <w:r w:rsidR="00FA3B34">
        <w:rPr>
          <w:rFonts w:cs="Times New Roman"/>
        </w:rPr>
        <w:t xml:space="preserve">to help co-create a </w:t>
      </w:r>
      <w:r w:rsidR="007002FC">
        <w:rPr>
          <w:rFonts w:cs="Times New Roman"/>
        </w:rPr>
        <w:t>National AI Strategy for Nigeria.</w:t>
      </w:r>
      <w:r w:rsidR="00674E04">
        <w:rPr>
          <w:rFonts w:cs="Times New Roman"/>
        </w:rPr>
        <w:t xml:space="preserve"> The objective is to formulate an AI Strategy that would ensure innovative and trustworthy AI that is ethical, safe and beneficial to the Nigerian State and its citizens. By driving sustainable economic growth and positive impact in such areas as agriculture, education, healthcare, finance and public service.</w:t>
      </w:r>
    </w:p>
    <w:p w14:paraId="74E5053B" w14:textId="4D3C7528" w:rsidR="00DF74C0" w:rsidRDefault="00FF6F25" w:rsidP="000068EE">
      <w:pPr>
        <w:spacing w:line="276" w:lineRule="auto"/>
        <w:jc w:val="both"/>
        <w:rPr>
          <w:rFonts w:cs="Times New Roman"/>
        </w:rPr>
      </w:pPr>
      <w:r>
        <w:rPr>
          <w:rFonts w:cs="Times New Roman"/>
        </w:rPr>
        <w:t>From April 15</w:t>
      </w:r>
      <w:r>
        <w:rPr>
          <w:rFonts w:cs="Times New Roman"/>
          <w:vertAlign w:val="superscript"/>
        </w:rPr>
        <w:t xml:space="preserve"> </w:t>
      </w:r>
      <w:r>
        <w:rPr>
          <w:rFonts w:cs="Times New Roman"/>
        </w:rPr>
        <w:t xml:space="preserve">to 18, 2024 Nigeria held </w:t>
      </w:r>
      <w:r w:rsidR="0084736B" w:rsidRPr="0084736B">
        <w:rPr>
          <w:rFonts w:cs="Times New Roman"/>
        </w:rPr>
        <w:t>the National Artificial Intelligence Strategy Workshop</w:t>
      </w:r>
      <w:r w:rsidR="0084736B">
        <w:rPr>
          <w:rFonts w:cs="Times New Roman"/>
        </w:rPr>
        <w:t xml:space="preserve"> comprising 120 </w:t>
      </w:r>
      <w:r w:rsidR="004004A5">
        <w:rPr>
          <w:rFonts w:cs="Times New Roman"/>
        </w:rPr>
        <w:t xml:space="preserve">leading </w:t>
      </w:r>
      <w:r w:rsidR="00D80166">
        <w:rPr>
          <w:rFonts w:cs="Times New Roman"/>
        </w:rPr>
        <w:t xml:space="preserve">Nigerian </w:t>
      </w:r>
      <w:r w:rsidR="0084736B">
        <w:rPr>
          <w:rFonts w:cs="Times New Roman"/>
        </w:rPr>
        <w:t xml:space="preserve">AI experts </w:t>
      </w:r>
      <w:r w:rsidR="004004A5">
        <w:rPr>
          <w:rFonts w:cs="Times New Roman"/>
        </w:rPr>
        <w:t xml:space="preserve">and researchers </w:t>
      </w:r>
      <w:r w:rsidR="00D80166">
        <w:rPr>
          <w:rFonts w:cs="Times New Roman"/>
        </w:rPr>
        <w:t>from the public</w:t>
      </w:r>
      <w:r w:rsidR="007A39A9">
        <w:rPr>
          <w:rFonts w:cs="Times New Roman"/>
        </w:rPr>
        <w:t xml:space="preserve"> and private sector, including academia. The workshop was supported by </w:t>
      </w:r>
      <w:r w:rsidR="00AA5995">
        <w:rPr>
          <w:rFonts w:cs="Times New Roman"/>
        </w:rPr>
        <w:t>UNESCO and other partners, like, Google, Meta and Microsoft.</w:t>
      </w:r>
      <w:r w:rsidR="00117A62" w:rsidRPr="00117A62">
        <w:t xml:space="preserve"> </w:t>
      </w:r>
      <w:r w:rsidR="00117A62" w:rsidRPr="00117A62">
        <w:rPr>
          <w:rFonts w:cs="Times New Roman"/>
        </w:rPr>
        <w:t>United Nations Development Programme (UNDP),</w:t>
      </w:r>
      <w:r w:rsidR="00117A62">
        <w:rPr>
          <w:rFonts w:cs="Times New Roman"/>
        </w:rPr>
        <w:t xml:space="preserve"> </w:t>
      </w:r>
      <w:r w:rsidR="00117A62" w:rsidRPr="00117A62">
        <w:rPr>
          <w:rFonts w:cs="Times New Roman"/>
        </w:rPr>
        <w:t>National Centre for Artificial Intelligence and Robotics (NCAIR), Nigerian Communications Commission (NCC), National Information Technology Development Agency (NITDA), Universal Service Provision Fund (USPF), and Galaxy Backbone.</w:t>
      </w:r>
      <w:r w:rsidR="001676BA">
        <w:rPr>
          <w:rFonts w:cs="Times New Roman"/>
        </w:rPr>
        <w:t xml:space="preserve"> </w:t>
      </w:r>
    </w:p>
    <w:p w14:paraId="19DB4D8B" w14:textId="0FDA97BF" w:rsidR="006A3012" w:rsidRPr="006A3012" w:rsidRDefault="000824DB" w:rsidP="000068EE">
      <w:pPr>
        <w:spacing w:line="276" w:lineRule="auto"/>
        <w:jc w:val="both"/>
        <w:rPr>
          <w:rFonts w:cs="Times New Roman"/>
        </w:rPr>
      </w:pPr>
      <w:r>
        <w:rPr>
          <w:rFonts w:cs="Times New Roman"/>
        </w:rPr>
        <w:t xml:space="preserve">At the close of the AI </w:t>
      </w:r>
      <w:r w:rsidR="006A3012">
        <w:rPr>
          <w:rFonts w:cs="Times New Roman"/>
        </w:rPr>
        <w:t>strategy workshop</w:t>
      </w:r>
      <w:r w:rsidR="00251AB8">
        <w:rPr>
          <w:rFonts w:cs="Times New Roman"/>
        </w:rPr>
        <w:t xml:space="preserve"> </w:t>
      </w:r>
      <w:r w:rsidR="006A3012" w:rsidRPr="006A3012">
        <w:rPr>
          <w:rFonts w:cs="Times New Roman"/>
        </w:rPr>
        <w:t xml:space="preserve">a number of strategic partnerships and projects to fast-track Nigeria’s </w:t>
      </w:r>
      <w:r w:rsidR="004128DC">
        <w:rPr>
          <w:rFonts w:cs="Times New Roman"/>
        </w:rPr>
        <w:t xml:space="preserve">growth in the </w:t>
      </w:r>
      <w:r w:rsidR="000D4F17">
        <w:rPr>
          <w:rFonts w:cs="Times New Roman"/>
        </w:rPr>
        <w:t xml:space="preserve">AI </w:t>
      </w:r>
      <w:r w:rsidR="004128DC">
        <w:rPr>
          <w:rFonts w:cs="Times New Roman"/>
        </w:rPr>
        <w:t xml:space="preserve">field </w:t>
      </w:r>
      <w:r w:rsidR="000D4F17">
        <w:rPr>
          <w:rFonts w:cs="Times New Roman"/>
        </w:rPr>
        <w:t>were outlined</w:t>
      </w:r>
      <w:r w:rsidR="006A3012" w:rsidRPr="006A3012">
        <w:rPr>
          <w:rFonts w:cs="Times New Roman"/>
        </w:rPr>
        <w:t>:</w:t>
      </w:r>
    </w:p>
    <w:p w14:paraId="0D3A9116" w14:textId="77777777" w:rsidR="006A3012" w:rsidRPr="00D925C7" w:rsidRDefault="006A3012" w:rsidP="000068EE">
      <w:pPr>
        <w:pStyle w:val="ListParagraph"/>
        <w:numPr>
          <w:ilvl w:val="0"/>
          <w:numId w:val="36"/>
        </w:numPr>
        <w:spacing w:line="276" w:lineRule="auto"/>
        <w:ind w:left="1080"/>
        <w:jc w:val="both"/>
        <w:rPr>
          <w:rFonts w:cs="Times New Roman"/>
          <w:i/>
          <w:iCs/>
        </w:rPr>
      </w:pPr>
      <w:r w:rsidRPr="00D925C7">
        <w:rPr>
          <w:rFonts w:cs="Times New Roman"/>
          <w:b/>
          <w:bCs/>
          <w:i/>
          <w:iCs/>
        </w:rPr>
        <w:t>NCAIR Relaunch</w:t>
      </w:r>
      <w:r w:rsidRPr="00D925C7">
        <w:rPr>
          <w:rFonts w:cs="Times New Roman"/>
          <w:i/>
          <w:iCs/>
        </w:rPr>
        <w:t>: The relaunch of new and improved capacity at the National Centre for Al and Robotics (NCAIR) to better fulfil its mandate. The Centre is a special purpose vehicle created to promote research and development on emerging technologies and their practical application in the areas of Nigerian national interest. As a digital innovation and research facility, NCAIR focuses on Artificial Intelligence (Al), Robotics and Drones, Internet of Things (</w:t>
      </w:r>
      <w:proofErr w:type="spellStart"/>
      <w:r w:rsidRPr="00D925C7">
        <w:rPr>
          <w:rFonts w:cs="Times New Roman"/>
          <w:i/>
          <w:iCs/>
        </w:rPr>
        <w:t>loT</w:t>
      </w:r>
      <w:proofErr w:type="spellEnd"/>
      <w:r w:rsidRPr="00D925C7">
        <w:rPr>
          <w:rFonts w:cs="Times New Roman"/>
          <w:i/>
          <w:iCs/>
        </w:rPr>
        <w:t>), and other emerging technologies, aimed at transforming the Nigerian digital economy. The capacity building imperative is undertaken with support from global technology company, Cisco.</w:t>
      </w:r>
    </w:p>
    <w:p w14:paraId="1ADCA654" w14:textId="0323460E" w:rsidR="006A3012" w:rsidRPr="00D925C7" w:rsidRDefault="006A3012" w:rsidP="000068EE">
      <w:pPr>
        <w:pStyle w:val="ListParagraph"/>
        <w:numPr>
          <w:ilvl w:val="0"/>
          <w:numId w:val="36"/>
        </w:numPr>
        <w:spacing w:line="276" w:lineRule="auto"/>
        <w:ind w:left="1080"/>
        <w:jc w:val="both"/>
        <w:rPr>
          <w:rFonts w:cs="Times New Roman"/>
          <w:i/>
          <w:iCs/>
        </w:rPr>
      </w:pPr>
      <w:r w:rsidRPr="00D925C7">
        <w:rPr>
          <w:rFonts w:cs="Times New Roman"/>
          <w:b/>
          <w:bCs/>
          <w:i/>
          <w:iCs/>
        </w:rPr>
        <w:t>Nigerian Multilingual Large Language Model</w:t>
      </w:r>
      <w:r w:rsidRPr="00D925C7">
        <w:rPr>
          <w:rFonts w:cs="Times New Roman"/>
          <w:i/>
          <w:iCs/>
        </w:rPr>
        <w:t xml:space="preserve">: The multilingual LLM aims to build the most robust Nigerian large language model. To achieve this, the project will leverage the support of the 3 Million Technical Talent (3MTT) programme Fellows to collate high quality Nigerian language data and fuel the development some of the most sophisticated AI models. The project is developed by </w:t>
      </w:r>
      <w:proofErr w:type="spellStart"/>
      <w:r w:rsidRPr="00D925C7">
        <w:rPr>
          <w:rFonts w:cs="Times New Roman"/>
          <w:i/>
          <w:iCs/>
        </w:rPr>
        <w:t>Awarri</w:t>
      </w:r>
      <w:proofErr w:type="spellEnd"/>
      <w:r w:rsidRPr="00D925C7">
        <w:rPr>
          <w:rFonts w:cs="Times New Roman"/>
          <w:i/>
          <w:iCs/>
        </w:rPr>
        <w:t xml:space="preserve"> in partnership with NITDA and Data</w:t>
      </w:r>
      <w:r w:rsidR="0023498C">
        <w:rPr>
          <w:rFonts w:cs="Times New Roman"/>
          <w:i/>
          <w:iCs/>
        </w:rPr>
        <w:t>.</w:t>
      </w:r>
      <w:r w:rsidR="00B50FA7">
        <w:rPr>
          <w:rFonts w:cs="Times New Roman"/>
          <w:i/>
          <w:iCs/>
        </w:rPr>
        <w:t>o</w:t>
      </w:r>
      <w:r w:rsidRPr="00D925C7">
        <w:rPr>
          <w:rFonts w:cs="Times New Roman"/>
          <w:i/>
          <w:iCs/>
        </w:rPr>
        <w:t>rg.</w:t>
      </w:r>
    </w:p>
    <w:p w14:paraId="1DE593DF" w14:textId="77777777" w:rsidR="006A3012" w:rsidRPr="00D925C7" w:rsidRDefault="006A3012" w:rsidP="000068EE">
      <w:pPr>
        <w:pStyle w:val="ListParagraph"/>
        <w:numPr>
          <w:ilvl w:val="0"/>
          <w:numId w:val="36"/>
        </w:numPr>
        <w:spacing w:line="276" w:lineRule="auto"/>
        <w:ind w:left="1080"/>
        <w:jc w:val="both"/>
        <w:rPr>
          <w:rFonts w:cs="Times New Roman"/>
          <w:i/>
          <w:iCs/>
        </w:rPr>
      </w:pPr>
      <w:r w:rsidRPr="00D925C7">
        <w:rPr>
          <w:rFonts w:cs="Times New Roman"/>
          <w:b/>
          <w:bCs/>
          <w:i/>
          <w:iCs/>
        </w:rPr>
        <w:t>Nigeria’s Computing Infrastructure Pilot</w:t>
      </w:r>
      <w:r w:rsidRPr="00D925C7">
        <w:rPr>
          <w:rFonts w:cs="Times New Roman"/>
          <w:i/>
          <w:iCs/>
        </w:rPr>
        <w:t xml:space="preserve">: To accelerate the development of Al projects of national interest, Galaxy Backbone Limited will partner 21st Century Technologies to develop Nigeria’s national compute project. The Compute will be available to local researchers, startups, government entities working on critical Al </w:t>
      </w:r>
      <w:r w:rsidRPr="00D925C7">
        <w:rPr>
          <w:rFonts w:cs="Times New Roman"/>
          <w:i/>
          <w:iCs/>
        </w:rPr>
        <w:lastRenderedPageBreak/>
        <w:t>projects that are of national interest. It will reside at the Galaxy Backbone Data Centre and accessible through NCAIR.</w:t>
      </w:r>
    </w:p>
    <w:p w14:paraId="0B9E8266" w14:textId="0F656B30" w:rsidR="000824DB" w:rsidRPr="001505E0" w:rsidRDefault="006A3012" w:rsidP="000068EE">
      <w:pPr>
        <w:pStyle w:val="ListParagraph"/>
        <w:numPr>
          <w:ilvl w:val="0"/>
          <w:numId w:val="36"/>
        </w:numPr>
        <w:spacing w:line="276" w:lineRule="auto"/>
        <w:ind w:left="1080"/>
        <w:jc w:val="both"/>
        <w:rPr>
          <w:rFonts w:cs="Times New Roman"/>
          <w:i/>
          <w:iCs/>
        </w:rPr>
      </w:pPr>
      <w:r w:rsidRPr="00D925C7">
        <w:rPr>
          <w:rFonts w:cs="Times New Roman"/>
          <w:b/>
          <w:bCs/>
          <w:i/>
          <w:iCs/>
        </w:rPr>
        <w:t>The AI Collective</w:t>
      </w:r>
      <w:r w:rsidRPr="00D925C7">
        <w:rPr>
          <w:rFonts w:cs="Times New Roman"/>
          <w:i/>
          <w:iCs/>
        </w:rPr>
        <w:t>: The Nigeria Al Collective is a community of practice collaborating towards accelerating the nation’s collective prosperity through an inclusive Al Ecosystem. The Collective will harness the power of Al to drive economic prosperity, accelerate innovation and social development, and position Nigeria as a leading force in AI for good globally.</w:t>
      </w:r>
      <w:r w:rsidR="004128DC">
        <w:rPr>
          <w:rStyle w:val="FootnoteReference"/>
          <w:rFonts w:cs="Times New Roman"/>
          <w:i/>
          <w:iCs/>
        </w:rPr>
        <w:footnoteReference w:id="255"/>
      </w:r>
    </w:p>
    <w:p w14:paraId="563CC012" w14:textId="33170937" w:rsidR="001A0A8B" w:rsidRDefault="00FE4D8B" w:rsidP="000068EE">
      <w:pPr>
        <w:spacing w:line="276" w:lineRule="auto"/>
        <w:jc w:val="both"/>
        <w:rPr>
          <w:rFonts w:cs="Times New Roman"/>
        </w:rPr>
      </w:pPr>
      <w:r>
        <w:rPr>
          <w:rFonts w:cs="Times New Roman"/>
        </w:rPr>
        <w:t>In ord</w:t>
      </w:r>
      <w:r w:rsidR="00081369">
        <w:rPr>
          <w:rFonts w:cs="Times New Roman"/>
        </w:rPr>
        <w:t xml:space="preserve">er to </w:t>
      </w:r>
      <w:r w:rsidR="0070787F">
        <w:rPr>
          <w:rFonts w:cs="Times New Roman"/>
        </w:rPr>
        <w:t xml:space="preserve">leverage technology, </w:t>
      </w:r>
      <w:r w:rsidR="00081369">
        <w:rPr>
          <w:rFonts w:cs="Times New Roman"/>
        </w:rPr>
        <w:t>build capacity and the technical backbone to drive the digital economy Nigeria</w:t>
      </w:r>
      <w:r w:rsidR="00144E03">
        <w:rPr>
          <w:rFonts w:cs="Times New Roman"/>
        </w:rPr>
        <w:t xml:space="preserve"> </w:t>
      </w:r>
      <w:r w:rsidR="00F95044">
        <w:rPr>
          <w:rFonts w:cs="Times New Roman"/>
        </w:rPr>
        <w:t>launch</w:t>
      </w:r>
      <w:r w:rsidR="00144E03">
        <w:rPr>
          <w:rFonts w:cs="Times New Roman"/>
        </w:rPr>
        <w:t>ed</w:t>
      </w:r>
      <w:r w:rsidR="00F95044">
        <w:rPr>
          <w:rFonts w:cs="Times New Roman"/>
        </w:rPr>
        <w:t xml:space="preserve"> several initiatives. These include the </w:t>
      </w:r>
      <w:r w:rsidR="007A09D7" w:rsidRPr="007A09D7">
        <w:rPr>
          <w:rFonts w:cs="Times New Roman"/>
        </w:rPr>
        <w:t>3 Million Technical Talent (3MTT) progra</w:t>
      </w:r>
      <w:r w:rsidR="007A09D7">
        <w:rPr>
          <w:rFonts w:cs="Times New Roman"/>
        </w:rPr>
        <w:t xml:space="preserve">m and </w:t>
      </w:r>
      <w:r w:rsidR="00536561">
        <w:rPr>
          <w:rFonts w:cs="Times New Roman"/>
        </w:rPr>
        <w:t xml:space="preserve">the </w:t>
      </w:r>
      <w:r w:rsidR="001A0A8B">
        <w:rPr>
          <w:rFonts w:cs="Times New Roman"/>
        </w:rPr>
        <w:t xml:space="preserve">Nigeria </w:t>
      </w:r>
      <w:r w:rsidR="00CB5912">
        <w:rPr>
          <w:rFonts w:cs="Times New Roman"/>
        </w:rPr>
        <w:t>AI Research Scheme</w:t>
      </w:r>
      <w:r w:rsidR="005A5956">
        <w:rPr>
          <w:rFonts w:cs="Times New Roman"/>
        </w:rPr>
        <w:t xml:space="preserve">, </w:t>
      </w:r>
      <w:r w:rsidR="005C2BBB">
        <w:rPr>
          <w:rFonts w:cs="Times New Roman"/>
        </w:rPr>
        <w:t>Digital Nigeria, and e-Government Initiative</w:t>
      </w:r>
      <w:r w:rsidR="00CB5912">
        <w:rPr>
          <w:rFonts w:cs="Times New Roman"/>
        </w:rPr>
        <w:t xml:space="preserve">. </w:t>
      </w:r>
      <w:r w:rsidR="00646369">
        <w:rPr>
          <w:rFonts w:cs="Times New Roman"/>
        </w:rPr>
        <w:t xml:space="preserve">The 3MTT program brings togethers </w:t>
      </w:r>
      <w:r w:rsidR="00E74D29">
        <w:rPr>
          <w:rFonts w:cs="Times New Roman"/>
        </w:rPr>
        <w:t xml:space="preserve">fellows, training providers, partners and placement organizations </w:t>
      </w:r>
      <w:r w:rsidR="00AB45E6">
        <w:rPr>
          <w:rFonts w:cs="Times New Roman"/>
        </w:rPr>
        <w:t xml:space="preserve">in collaboration with NITDA to </w:t>
      </w:r>
      <w:r w:rsidR="00B32B0D">
        <w:rPr>
          <w:rFonts w:cs="Times New Roman"/>
        </w:rPr>
        <w:t>facilitate</w:t>
      </w:r>
      <w:r w:rsidR="004829C9">
        <w:rPr>
          <w:rFonts w:cs="Times New Roman"/>
        </w:rPr>
        <w:t xml:space="preserve"> fellowship programs </w:t>
      </w:r>
      <w:r w:rsidR="00B32B0D">
        <w:rPr>
          <w:rFonts w:cs="Times New Roman"/>
        </w:rPr>
        <w:t xml:space="preserve">in </w:t>
      </w:r>
      <w:r w:rsidR="00D1514E">
        <w:rPr>
          <w:rFonts w:cs="Times New Roman"/>
        </w:rPr>
        <w:t>12 areas (software develop</w:t>
      </w:r>
      <w:r w:rsidR="001F3B93">
        <w:rPr>
          <w:rFonts w:cs="Times New Roman"/>
        </w:rPr>
        <w:t>ment, UI/UX design, data analysis &amp; visualization,</w:t>
      </w:r>
      <w:r w:rsidR="00FC40D3">
        <w:rPr>
          <w:rFonts w:cs="Times New Roman"/>
        </w:rPr>
        <w:t xml:space="preserve"> quality assurance, </w:t>
      </w:r>
      <w:r w:rsidR="000E3B36">
        <w:rPr>
          <w:rFonts w:cs="Times New Roman"/>
        </w:rPr>
        <w:t>product management, data science, animation, AI/M</w:t>
      </w:r>
      <w:r w:rsidR="00340C98">
        <w:rPr>
          <w:rFonts w:cs="Times New Roman"/>
        </w:rPr>
        <w:t xml:space="preserve">achine Learning, cybersecurity, </w:t>
      </w:r>
      <w:r w:rsidR="002F69D8">
        <w:rPr>
          <w:rFonts w:cs="Times New Roman"/>
        </w:rPr>
        <w:t>game development, cloud computing, and dev op</w:t>
      </w:r>
      <w:r w:rsidR="0098794D">
        <w:rPr>
          <w:rFonts w:cs="Times New Roman"/>
        </w:rPr>
        <w:t>).</w:t>
      </w:r>
      <w:r w:rsidR="001E57C3">
        <w:rPr>
          <w:rStyle w:val="FootnoteReference"/>
          <w:rFonts w:cs="Times New Roman"/>
        </w:rPr>
        <w:footnoteReference w:id="256"/>
      </w:r>
    </w:p>
    <w:p w14:paraId="1A32FE80" w14:textId="574BFABE" w:rsidR="0098794D" w:rsidRDefault="0098794D" w:rsidP="000068EE">
      <w:pPr>
        <w:spacing w:line="276" w:lineRule="auto"/>
        <w:jc w:val="both"/>
        <w:rPr>
          <w:rFonts w:cs="Times New Roman"/>
        </w:rPr>
      </w:pPr>
      <w:r>
        <w:rPr>
          <w:rFonts w:cs="Times New Roman"/>
        </w:rPr>
        <w:t xml:space="preserve">The Nigeria AI Research Scheme </w:t>
      </w:r>
      <w:r w:rsidR="00CB0517" w:rsidRPr="00CB0517">
        <w:rPr>
          <w:rFonts w:cs="Times New Roman"/>
        </w:rPr>
        <w:t>aims to foster a vibrant and sustainable AI ecosystem in Nigeria by providing financial support, facilitating knowledge sharing and collaboration among individuals and organisations in the AI industry</w:t>
      </w:r>
      <w:r w:rsidR="00CB0517">
        <w:rPr>
          <w:rFonts w:cs="Times New Roman"/>
        </w:rPr>
        <w:t xml:space="preserve">. AI researchers or start-ups </w:t>
      </w:r>
      <w:r w:rsidR="006E43DA">
        <w:rPr>
          <w:rFonts w:cs="Times New Roman"/>
        </w:rPr>
        <w:t xml:space="preserve">are provided </w:t>
      </w:r>
      <w:r w:rsidR="004B4471">
        <w:rPr>
          <w:rFonts w:cs="Times New Roman"/>
        </w:rPr>
        <w:t xml:space="preserve">funding to support their work in </w:t>
      </w:r>
      <w:r w:rsidR="00C03679">
        <w:rPr>
          <w:rFonts w:cs="Times New Roman"/>
        </w:rPr>
        <w:t>7 key areas (agriculture, education and work</w:t>
      </w:r>
      <w:r w:rsidR="005A6680">
        <w:rPr>
          <w:rFonts w:cs="Times New Roman"/>
        </w:rPr>
        <w:t>force, finance, governance, utility</w:t>
      </w:r>
      <w:r w:rsidR="001E57C3">
        <w:rPr>
          <w:rFonts w:cs="Times New Roman"/>
        </w:rPr>
        <w:t>, healthcare and sustainability).</w:t>
      </w:r>
      <w:r w:rsidR="009D3C9B">
        <w:rPr>
          <w:rStyle w:val="FootnoteReference"/>
          <w:rFonts w:cs="Times New Roman"/>
        </w:rPr>
        <w:footnoteReference w:id="257"/>
      </w:r>
    </w:p>
    <w:p w14:paraId="67E102A2" w14:textId="64E8E20C" w:rsidR="0070787F" w:rsidRDefault="0070787F" w:rsidP="000068EE">
      <w:pPr>
        <w:spacing w:line="276" w:lineRule="auto"/>
        <w:jc w:val="both"/>
        <w:rPr>
          <w:rFonts w:cs="Times New Roman"/>
        </w:rPr>
      </w:pPr>
      <w:r>
        <w:rPr>
          <w:rFonts w:cs="Times New Roman"/>
        </w:rPr>
        <w:t>The Digital Nigeria</w:t>
      </w:r>
      <w:r w:rsidR="00F17A8C">
        <w:rPr>
          <w:rFonts w:cs="Times New Roman"/>
        </w:rPr>
        <w:t xml:space="preserve"> </w:t>
      </w:r>
      <w:r w:rsidR="00FF77B6">
        <w:rPr>
          <w:rFonts w:cs="Times New Roman"/>
        </w:rPr>
        <w:t xml:space="preserve">program was </w:t>
      </w:r>
      <w:r w:rsidR="00AF10C0">
        <w:rPr>
          <w:rFonts w:cs="Times New Roman"/>
        </w:rPr>
        <w:t xml:space="preserve">launched to empower innovators and entrepreneurs with the requisite skills to thrive in an emerging digital economy. </w:t>
      </w:r>
      <w:r w:rsidR="00F4027C">
        <w:rPr>
          <w:rFonts w:cs="Times New Roman"/>
        </w:rPr>
        <w:t xml:space="preserve">In </w:t>
      </w:r>
      <w:r w:rsidR="00715EA2">
        <w:rPr>
          <w:rFonts w:cs="Times New Roman"/>
        </w:rPr>
        <w:t xml:space="preserve">October </w:t>
      </w:r>
      <w:r w:rsidR="00F4027C">
        <w:rPr>
          <w:rFonts w:cs="Times New Roman"/>
        </w:rPr>
        <w:t>2023</w:t>
      </w:r>
      <w:r w:rsidR="00232E14">
        <w:rPr>
          <w:rFonts w:cs="Times New Roman"/>
        </w:rPr>
        <w:t>,</w:t>
      </w:r>
      <w:r w:rsidR="00F4027C">
        <w:rPr>
          <w:rFonts w:cs="Times New Roman"/>
        </w:rPr>
        <w:t xml:space="preserve"> t</w:t>
      </w:r>
      <w:r w:rsidR="00BC1884">
        <w:rPr>
          <w:rFonts w:cs="Times New Roman"/>
        </w:rPr>
        <w:t xml:space="preserve">he program </w:t>
      </w:r>
      <w:r w:rsidR="00D81672">
        <w:rPr>
          <w:rFonts w:cs="Times New Roman"/>
        </w:rPr>
        <w:t>held a</w:t>
      </w:r>
      <w:r w:rsidR="00A72B53">
        <w:rPr>
          <w:rFonts w:cs="Times New Roman"/>
        </w:rPr>
        <w:t xml:space="preserve"> conf</w:t>
      </w:r>
      <w:r w:rsidR="00E42C5C">
        <w:rPr>
          <w:rFonts w:cs="Times New Roman"/>
        </w:rPr>
        <w:t>e</w:t>
      </w:r>
      <w:r w:rsidR="00A72B53">
        <w:rPr>
          <w:rFonts w:cs="Times New Roman"/>
        </w:rPr>
        <w:t>ren</w:t>
      </w:r>
      <w:r w:rsidR="00E42C5C">
        <w:rPr>
          <w:rFonts w:cs="Times New Roman"/>
        </w:rPr>
        <w:t>ce</w:t>
      </w:r>
      <w:r w:rsidR="00A72B53">
        <w:rPr>
          <w:rFonts w:cs="Times New Roman"/>
        </w:rPr>
        <w:t xml:space="preserve"> on Emerging Technologies (Blockchain</w:t>
      </w:r>
      <w:r w:rsidR="00E42C5C">
        <w:rPr>
          <w:rFonts w:cs="Times New Roman"/>
        </w:rPr>
        <w:t>, AI)</w:t>
      </w:r>
      <w:r w:rsidR="00F4027C">
        <w:rPr>
          <w:rFonts w:cs="Times New Roman"/>
        </w:rPr>
        <w:t xml:space="preserve">. The next </w:t>
      </w:r>
      <w:r w:rsidR="00CD711E">
        <w:rPr>
          <w:rFonts w:cs="Times New Roman"/>
        </w:rPr>
        <w:t xml:space="preserve">Digital Nigeria </w:t>
      </w:r>
      <w:r w:rsidR="00C76E3B">
        <w:rPr>
          <w:rFonts w:cs="Times New Roman"/>
        </w:rPr>
        <w:t xml:space="preserve">International </w:t>
      </w:r>
      <w:r w:rsidR="00CD711E">
        <w:rPr>
          <w:rFonts w:cs="Times New Roman"/>
        </w:rPr>
        <w:t xml:space="preserve">Conference </w:t>
      </w:r>
      <w:r w:rsidR="00F4027C">
        <w:rPr>
          <w:rFonts w:cs="Times New Roman"/>
        </w:rPr>
        <w:t xml:space="preserve">shall be held </w:t>
      </w:r>
      <w:r w:rsidR="008C39F6">
        <w:rPr>
          <w:rFonts w:cs="Times New Roman"/>
        </w:rPr>
        <w:t>from</w:t>
      </w:r>
      <w:r w:rsidR="00CD711E">
        <w:rPr>
          <w:rFonts w:cs="Times New Roman"/>
        </w:rPr>
        <w:t xml:space="preserve"> Oct</w:t>
      </w:r>
      <w:r w:rsidR="008C39F6">
        <w:rPr>
          <w:rFonts w:cs="Times New Roman"/>
        </w:rPr>
        <w:t xml:space="preserve">ober </w:t>
      </w:r>
      <w:r w:rsidR="00AB19A3">
        <w:rPr>
          <w:rFonts w:cs="Times New Roman"/>
        </w:rPr>
        <w:t>22 to 24,</w:t>
      </w:r>
      <w:r w:rsidR="00CD711E">
        <w:rPr>
          <w:rFonts w:cs="Times New Roman"/>
        </w:rPr>
        <w:t xml:space="preserve"> 202</w:t>
      </w:r>
      <w:r w:rsidR="008C39F6">
        <w:rPr>
          <w:rFonts w:cs="Times New Roman"/>
        </w:rPr>
        <w:t>4</w:t>
      </w:r>
      <w:r w:rsidR="000C3DAB">
        <w:rPr>
          <w:rFonts w:cs="Times New Roman"/>
        </w:rPr>
        <w:t xml:space="preserve"> with </w:t>
      </w:r>
      <w:r w:rsidR="000C3DAB" w:rsidRPr="000C3DAB">
        <w:rPr>
          <w:rFonts w:cs="Times New Roman"/>
        </w:rPr>
        <w:t>over 10,000 in</w:t>
      </w:r>
      <w:r w:rsidR="000C3DAB">
        <w:rPr>
          <w:rFonts w:cs="Times New Roman"/>
        </w:rPr>
        <w:t>-</w:t>
      </w:r>
      <w:r w:rsidR="000C3DAB" w:rsidRPr="000C3DAB">
        <w:rPr>
          <w:rFonts w:cs="Times New Roman"/>
        </w:rPr>
        <w:t>person attendees and 5,000 virtually from all over the world</w:t>
      </w:r>
      <w:r w:rsidR="002D0D9E">
        <w:rPr>
          <w:rFonts w:cs="Times New Roman"/>
        </w:rPr>
        <w:t>.</w:t>
      </w:r>
      <w:r w:rsidR="00715EA2">
        <w:rPr>
          <w:rFonts w:cs="Times New Roman"/>
        </w:rPr>
        <w:t xml:space="preserve"> </w:t>
      </w:r>
      <w:r w:rsidR="006E1358">
        <w:rPr>
          <w:rFonts w:cs="Times New Roman"/>
        </w:rPr>
        <w:t xml:space="preserve">The </w:t>
      </w:r>
      <w:r w:rsidR="006E1358" w:rsidRPr="006E1358">
        <w:rPr>
          <w:rFonts w:cs="Times New Roman"/>
        </w:rPr>
        <w:t>Digital Nigeria conference offers an excellent platform for you to showcase your brand to industry peers, international technology experts, the press, and the wider blockchain,</w:t>
      </w:r>
      <w:r w:rsidR="006E1358">
        <w:rPr>
          <w:rFonts w:cs="Times New Roman"/>
        </w:rPr>
        <w:t xml:space="preserve"> </w:t>
      </w:r>
      <w:r w:rsidR="006E1358" w:rsidRPr="006E1358">
        <w:rPr>
          <w:rFonts w:cs="Times New Roman"/>
        </w:rPr>
        <w:t>Web</w:t>
      </w:r>
      <w:r w:rsidR="003623DF">
        <w:rPr>
          <w:rFonts w:cs="Times New Roman"/>
        </w:rPr>
        <w:t>3</w:t>
      </w:r>
      <w:r w:rsidR="006E1358" w:rsidRPr="006E1358">
        <w:rPr>
          <w:rFonts w:cs="Times New Roman"/>
        </w:rPr>
        <w:t>, IoT, Startup Ecosystem and Investors, and AI, XR &amp;</w:t>
      </w:r>
      <w:r w:rsidR="00DC6129">
        <w:rPr>
          <w:rFonts w:cs="Times New Roman"/>
        </w:rPr>
        <w:t xml:space="preserve"> </w:t>
      </w:r>
      <w:r w:rsidR="006E1358" w:rsidRPr="006E1358">
        <w:rPr>
          <w:rFonts w:cs="Times New Roman"/>
        </w:rPr>
        <w:t>Metaverse community.</w:t>
      </w:r>
      <w:r w:rsidR="00F17A8C">
        <w:rPr>
          <w:rStyle w:val="FootnoteReference"/>
          <w:rFonts w:cs="Times New Roman"/>
        </w:rPr>
        <w:footnoteReference w:id="258"/>
      </w:r>
    </w:p>
    <w:p w14:paraId="6C8BB4E8" w14:textId="13A14D8A" w:rsidR="0070787F" w:rsidRDefault="0070787F" w:rsidP="000068EE">
      <w:pPr>
        <w:spacing w:line="276" w:lineRule="auto"/>
        <w:jc w:val="both"/>
        <w:rPr>
          <w:rFonts w:cs="Times New Roman"/>
        </w:rPr>
      </w:pPr>
      <w:r>
        <w:rPr>
          <w:rFonts w:cs="Times New Roman"/>
        </w:rPr>
        <w:t>The e-Government Init</w:t>
      </w:r>
      <w:r w:rsidR="00F17A8C">
        <w:rPr>
          <w:rFonts w:cs="Times New Roman"/>
        </w:rPr>
        <w:t xml:space="preserve">iative </w:t>
      </w:r>
      <w:r w:rsidR="00292BF9">
        <w:rPr>
          <w:rFonts w:cs="Times New Roman"/>
        </w:rPr>
        <w:t xml:space="preserve">seeks to leverage technology to </w:t>
      </w:r>
      <w:r w:rsidR="00172A15">
        <w:rPr>
          <w:rFonts w:cs="Times New Roman"/>
        </w:rPr>
        <w:t>boost public service productivity</w:t>
      </w:r>
      <w:r w:rsidR="00984453">
        <w:rPr>
          <w:rFonts w:cs="Times New Roman"/>
        </w:rPr>
        <w:t xml:space="preserve"> </w:t>
      </w:r>
      <w:r w:rsidR="00630886">
        <w:rPr>
          <w:rFonts w:cs="Times New Roman"/>
        </w:rPr>
        <w:t xml:space="preserve">by improving </w:t>
      </w:r>
      <w:r w:rsidR="00D91A31" w:rsidRPr="00D91A31">
        <w:rPr>
          <w:rFonts w:cs="Times New Roman"/>
        </w:rPr>
        <w:t>service delivery, drive transparency, accountability and good governance.</w:t>
      </w:r>
      <w:r w:rsidR="00630886">
        <w:rPr>
          <w:rFonts w:cs="Times New Roman"/>
        </w:rPr>
        <w:t xml:space="preserve"> </w:t>
      </w:r>
      <w:r w:rsidR="00100CC9">
        <w:rPr>
          <w:rFonts w:cs="Times New Roman"/>
        </w:rPr>
        <w:t>This would incl</w:t>
      </w:r>
      <w:r w:rsidR="005534B4">
        <w:rPr>
          <w:rFonts w:cs="Times New Roman"/>
        </w:rPr>
        <w:t xml:space="preserve">ude establishing and activating the National </w:t>
      </w:r>
      <w:r w:rsidR="00DA439C">
        <w:rPr>
          <w:rFonts w:cs="Times New Roman"/>
        </w:rPr>
        <w:t>E-Government Master Plan, G</w:t>
      </w:r>
      <w:r w:rsidR="00965888">
        <w:rPr>
          <w:rFonts w:cs="Times New Roman"/>
        </w:rPr>
        <w:t>overnment Service Portal</w:t>
      </w:r>
      <w:r w:rsidR="007073B2">
        <w:rPr>
          <w:rFonts w:cs="Times New Roman"/>
        </w:rPr>
        <w:t xml:space="preserve"> (GSP)</w:t>
      </w:r>
      <w:r w:rsidR="00965888">
        <w:rPr>
          <w:rFonts w:cs="Times New Roman"/>
        </w:rPr>
        <w:t xml:space="preserve">, Government </w:t>
      </w:r>
      <w:r w:rsidR="007073B2">
        <w:rPr>
          <w:rFonts w:cs="Times New Roman"/>
        </w:rPr>
        <w:t>Contact Centre (GCC)</w:t>
      </w:r>
      <w:r w:rsidR="008C4744">
        <w:rPr>
          <w:rFonts w:cs="Times New Roman"/>
        </w:rPr>
        <w:t>, Open Data Portal</w:t>
      </w:r>
      <w:r w:rsidR="00CB6966">
        <w:rPr>
          <w:rFonts w:cs="Times New Roman"/>
        </w:rPr>
        <w:t xml:space="preserve">, Electronic Document </w:t>
      </w:r>
      <w:r w:rsidR="00CB6966">
        <w:rPr>
          <w:rFonts w:cs="Times New Roman"/>
        </w:rPr>
        <w:lastRenderedPageBreak/>
        <w:t>Management System</w:t>
      </w:r>
      <w:r w:rsidR="00847433">
        <w:rPr>
          <w:rFonts w:cs="Times New Roman"/>
        </w:rPr>
        <w:t xml:space="preserve"> (EDMS), </w:t>
      </w:r>
      <w:r w:rsidR="00FC1F17">
        <w:rPr>
          <w:rFonts w:cs="Times New Roman"/>
        </w:rPr>
        <w:t>t</w:t>
      </w:r>
      <w:r w:rsidR="00847433">
        <w:rPr>
          <w:rFonts w:cs="Times New Roman"/>
        </w:rPr>
        <w:t>he E-Government Capacity Building P</w:t>
      </w:r>
      <w:r w:rsidR="00DA43DF">
        <w:rPr>
          <w:rFonts w:cs="Times New Roman"/>
        </w:rPr>
        <w:t xml:space="preserve">rogram, </w:t>
      </w:r>
      <w:r w:rsidR="00D92E1B">
        <w:rPr>
          <w:rFonts w:cs="Times New Roman"/>
        </w:rPr>
        <w:t xml:space="preserve">and </w:t>
      </w:r>
      <w:r w:rsidR="00FC1F17">
        <w:rPr>
          <w:rFonts w:cs="Times New Roman"/>
        </w:rPr>
        <w:t>t</w:t>
      </w:r>
      <w:r w:rsidR="00DA43DF">
        <w:rPr>
          <w:rFonts w:cs="Times New Roman"/>
        </w:rPr>
        <w:t xml:space="preserve">he National E-Health </w:t>
      </w:r>
      <w:r w:rsidR="00153565">
        <w:rPr>
          <w:rFonts w:cs="Times New Roman"/>
        </w:rPr>
        <w:t>Strategic Framework.</w:t>
      </w:r>
      <w:r w:rsidR="00F17A8C">
        <w:rPr>
          <w:rStyle w:val="FootnoteReference"/>
          <w:rFonts w:cs="Times New Roman"/>
        </w:rPr>
        <w:footnoteReference w:id="259"/>
      </w:r>
    </w:p>
    <w:p w14:paraId="510A6A37" w14:textId="7EADD277" w:rsidR="00864EA5" w:rsidRDefault="00C76015" w:rsidP="000068EE">
      <w:pPr>
        <w:spacing w:line="276" w:lineRule="auto"/>
        <w:jc w:val="both"/>
      </w:pPr>
      <w:r>
        <w:t>In June 2023</w:t>
      </w:r>
      <w:r w:rsidR="002C48BB">
        <w:t>,</w:t>
      </w:r>
      <w:r>
        <w:t xml:space="preserve"> Nigeria passed the Nigeria Data Protection Act </w:t>
      </w:r>
      <w:r w:rsidR="00C506E1">
        <w:t xml:space="preserve">(NDPA) </w:t>
      </w:r>
      <w:r w:rsidR="005E4BCB">
        <w:t xml:space="preserve">which is based on the EU GDPR. The NDPA has robust provisions </w:t>
      </w:r>
      <w:r w:rsidR="001D6341">
        <w:t xml:space="preserve">on data privacy and security, </w:t>
      </w:r>
      <w:r w:rsidR="00442D00">
        <w:t>sensitive data, children and vulnerable persons</w:t>
      </w:r>
      <w:r w:rsidR="0082636F">
        <w:t xml:space="preserve"> and automated decision making.</w:t>
      </w:r>
      <w:r w:rsidR="0086096E">
        <w:rPr>
          <w:rStyle w:val="FootnoteReference"/>
        </w:rPr>
        <w:footnoteReference w:id="260"/>
      </w:r>
      <w:r w:rsidR="0082636F">
        <w:t xml:space="preserve"> These are critical </w:t>
      </w:r>
      <w:r w:rsidR="003E2FF0">
        <w:t>due to</w:t>
      </w:r>
      <w:r w:rsidR="0082636F">
        <w:t xml:space="preserve"> the intersection between AI and privacy</w:t>
      </w:r>
      <w:r w:rsidR="007D7EF7">
        <w:t xml:space="preserve"> and would definitely have implications for AI development and </w:t>
      </w:r>
      <w:r w:rsidR="0021053E">
        <w:t>deployment within the Nigerian jurisdiction</w:t>
      </w:r>
      <w:r w:rsidR="00C17E38">
        <w:t xml:space="preserve"> and digital economy</w:t>
      </w:r>
      <w:r w:rsidR="0021053E">
        <w:t>.</w:t>
      </w:r>
      <w:r w:rsidR="004E504A">
        <w:rPr>
          <w:rStyle w:val="FootnoteReference"/>
        </w:rPr>
        <w:footnoteReference w:id="261"/>
      </w:r>
      <w:r w:rsidR="0021053E">
        <w:t xml:space="preserve"> </w:t>
      </w:r>
    </w:p>
    <w:p w14:paraId="791C7176" w14:textId="6AB420BB" w:rsidR="002007D2" w:rsidRDefault="001850CD" w:rsidP="000068EE">
      <w:pPr>
        <w:spacing w:line="276" w:lineRule="auto"/>
        <w:jc w:val="both"/>
      </w:pPr>
      <w:r>
        <w:t xml:space="preserve">On the Tortoise Media </w:t>
      </w:r>
      <w:r w:rsidR="00AD7F5A">
        <w:t xml:space="preserve">2023 </w:t>
      </w:r>
      <w:r>
        <w:t xml:space="preserve">Global AI Index, Nigeria </w:t>
      </w:r>
      <w:r w:rsidR="001C7681">
        <w:t>was</w:t>
      </w:r>
      <w:r>
        <w:t xml:space="preserve"> ranked </w:t>
      </w:r>
      <w:r w:rsidR="00257166">
        <w:t>sixty-first</w:t>
      </w:r>
      <w:r w:rsidR="00B56508">
        <w:t xml:space="preserve"> out of 62 nations</w:t>
      </w:r>
      <w:r w:rsidR="00471299">
        <w:t xml:space="preserve">, while on the Oxford Insights’ AI Readiness index Nigeria </w:t>
      </w:r>
      <w:r w:rsidR="001C7681">
        <w:t xml:space="preserve">was ranked 103 out of 193 </w:t>
      </w:r>
      <w:r w:rsidR="007B16C2">
        <w:t xml:space="preserve">counties ranked. </w:t>
      </w:r>
      <w:r w:rsidR="0066542B">
        <w:t xml:space="preserve">Nigeria is also ranked </w:t>
      </w:r>
      <w:r w:rsidR="00C60C6D">
        <w:t>49</w:t>
      </w:r>
      <w:r w:rsidR="005364EF">
        <w:t>th</w:t>
      </w:r>
      <w:r w:rsidR="00C60C6D">
        <w:t xml:space="preserve"> and 54</w:t>
      </w:r>
      <w:r w:rsidR="005364EF">
        <w:t>th</w:t>
      </w:r>
      <w:r w:rsidR="00C60C6D">
        <w:t xml:space="preserve"> place for </w:t>
      </w:r>
      <w:r w:rsidR="006E6967">
        <w:t>“</w:t>
      </w:r>
      <w:r w:rsidR="00C60C6D">
        <w:t>talent</w:t>
      </w:r>
      <w:r w:rsidR="006E6967">
        <w:t>”</w:t>
      </w:r>
      <w:r w:rsidR="00C60C6D">
        <w:t xml:space="preserve"> and </w:t>
      </w:r>
      <w:r w:rsidR="006E6967">
        <w:t xml:space="preserve">“government strategy” </w:t>
      </w:r>
      <w:r w:rsidR="005364EF">
        <w:t xml:space="preserve">on the Tortoise Index. </w:t>
      </w:r>
      <w:r w:rsidR="007B16C2">
        <w:t>It is expect</w:t>
      </w:r>
      <w:r w:rsidR="0004265D">
        <w:t>ed</w:t>
      </w:r>
      <w:r w:rsidR="007B16C2">
        <w:t xml:space="preserve"> that these ranking</w:t>
      </w:r>
      <w:r w:rsidR="00F01178">
        <w:t>s</w:t>
      </w:r>
      <w:r w:rsidR="007B16C2">
        <w:t xml:space="preserve"> would improve </w:t>
      </w:r>
      <w:r w:rsidR="008B3342">
        <w:t xml:space="preserve">over time </w:t>
      </w:r>
      <w:r w:rsidR="007B16C2">
        <w:t>with commitme</w:t>
      </w:r>
      <w:r w:rsidR="00C07532">
        <w:t>nt and collaborative efforts by the p</w:t>
      </w:r>
      <w:r w:rsidR="00EF3B07">
        <w:t>ublic and private sector to achieve the objectives of the N</w:t>
      </w:r>
      <w:r w:rsidR="000B0CB9">
        <w:t>ational</w:t>
      </w:r>
      <w:r w:rsidR="00EF3B07">
        <w:t xml:space="preserve"> AI Strategy</w:t>
      </w:r>
      <w:r w:rsidR="00FF7B86">
        <w:t xml:space="preserve"> </w:t>
      </w:r>
      <w:r w:rsidR="004214C6">
        <w:t>to engender innovative and trustworthy AI</w:t>
      </w:r>
      <w:r w:rsidR="00FF7B86">
        <w:t>.</w:t>
      </w:r>
    </w:p>
    <w:p w14:paraId="1AAE03DD" w14:textId="77777777" w:rsidR="00C63DB9" w:rsidRPr="009A20C4" w:rsidRDefault="00C63DB9" w:rsidP="000068EE">
      <w:pPr>
        <w:spacing w:line="276" w:lineRule="auto"/>
        <w:jc w:val="both"/>
        <w:rPr>
          <w:rFonts w:cs="Times New Roman"/>
        </w:rPr>
      </w:pPr>
    </w:p>
    <w:p w14:paraId="6C4B05FE" w14:textId="2FD515FC" w:rsidR="00155CE8" w:rsidRDefault="00155CE8" w:rsidP="000068EE">
      <w:pPr>
        <w:spacing w:line="276" w:lineRule="auto"/>
        <w:jc w:val="both"/>
        <w:rPr>
          <w:rFonts w:cs="Times New Roman"/>
        </w:rPr>
        <w:sectPr w:rsidR="00155CE8" w:rsidSect="003903FE">
          <w:footnotePr>
            <w:numRestart w:val="eachSect"/>
          </w:footnotePr>
          <w:pgSz w:w="12240" w:h="15840"/>
          <w:pgMar w:top="1440" w:right="1440" w:bottom="1440" w:left="1440" w:header="720" w:footer="720" w:gutter="0"/>
          <w:cols w:space="720"/>
          <w:docGrid w:linePitch="360"/>
        </w:sectPr>
      </w:pPr>
    </w:p>
    <w:p w14:paraId="46CCEC0A" w14:textId="6F93D676" w:rsidR="00864EA5" w:rsidRPr="004B5A7F" w:rsidRDefault="00864EA5" w:rsidP="000068EE">
      <w:pPr>
        <w:spacing w:line="276" w:lineRule="auto"/>
        <w:jc w:val="both"/>
        <w:rPr>
          <w:rFonts w:cs="Times New Roman"/>
          <w:color w:val="FF0000"/>
        </w:rPr>
      </w:pPr>
    </w:p>
    <w:p w14:paraId="3E8815ED" w14:textId="5DE48B5A" w:rsidR="00864EA5" w:rsidRPr="00076097" w:rsidRDefault="00864EA5" w:rsidP="000068EE">
      <w:pPr>
        <w:pStyle w:val="Heading1"/>
        <w:spacing w:line="276" w:lineRule="auto"/>
        <w:jc w:val="both"/>
        <w:rPr>
          <w:rFonts w:ascii="Times New Roman" w:hAnsi="Times New Roman" w:cs="Times New Roman"/>
          <w:b/>
          <w:bCs/>
          <w:sz w:val="24"/>
          <w:szCs w:val="24"/>
        </w:rPr>
      </w:pPr>
      <w:bookmarkStart w:id="3" w:name="_Toc163469302"/>
      <w:r w:rsidRPr="00076097">
        <w:rPr>
          <w:rFonts w:ascii="Times New Roman" w:hAnsi="Times New Roman" w:cs="Times New Roman"/>
          <w:b/>
          <w:bCs/>
          <w:color w:val="auto"/>
          <w:sz w:val="24"/>
          <w:szCs w:val="24"/>
        </w:rPr>
        <w:t xml:space="preserve">6.0 </w:t>
      </w:r>
      <w:r w:rsidR="00983BB0">
        <w:rPr>
          <w:rFonts w:ascii="Times New Roman" w:hAnsi="Times New Roman" w:cs="Times New Roman"/>
          <w:b/>
          <w:bCs/>
          <w:color w:val="auto"/>
          <w:sz w:val="24"/>
          <w:szCs w:val="24"/>
        </w:rPr>
        <w:t>Next Steps</w:t>
      </w:r>
      <w:bookmarkEnd w:id="3"/>
      <w:r w:rsidRPr="00076097">
        <w:rPr>
          <w:rFonts w:ascii="Times New Roman" w:hAnsi="Times New Roman" w:cs="Times New Roman"/>
          <w:b/>
          <w:bCs/>
          <w:webHidden/>
          <w:sz w:val="24"/>
          <w:szCs w:val="24"/>
        </w:rPr>
        <w:tab/>
      </w:r>
    </w:p>
    <w:p w14:paraId="10920C9E" w14:textId="071EC75C" w:rsidR="00864EA5" w:rsidRPr="005864C5" w:rsidRDefault="00864EA5" w:rsidP="000068EE">
      <w:pPr>
        <w:spacing w:line="276" w:lineRule="auto"/>
        <w:jc w:val="both"/>
        <w:rPr>
          <w:rFonts w:cs="Times New Roman"/>
        </w:rPr>
      </w:pPr>
      <w:r w:rsidRPr="005864C5">
        <w:rPr>
          <w:rFonts w:cs="Times New Roman"/>
        </w:rPr>
        <w:t xml:space="preserve">Advancements in the development and deployment of AI and AI systems will continue to evolve and grow. It shall find intersections with humans and society igniting disruptive and transformational impacts. At the center of it all AI governance would seek to strike a balance between </w:t>
      </w:r>
      <w:r w:rsidR="00C228FE" w:rsidRPr="005864C5">
        <w:rPr>
          <w:rFonts w:cs="Times New Roman"/>
        </w:rPr>
        <w:t xml:space="preserve">potential </w:t>
      </w:r>
      <w:r w:rsidRPr="005864C5">
        <w:rPr>
          <w:rFonts w:cs="Times New Roman"/>
        </w:rPr>
        <w:t>AI risk</w:t>
      </w:r>
      <w:r w:rsidR="00C228FE" w:rsidRPr="005864C5">
        <w:rPr>
          <w:rFonts w:cs="Times New Roman"/>
        </w:rPr>
        <w:t>s</w:t>
      </w:r>
      <w:r w:rsidRPr="005864C5">
        <w:rPr>
          <w:rFonts w:cs="Times New Roman"/>
        </w:rPr>
        <w:t xml:space="preserve"> and</w:t>
      </w:r>
      <w:r w:rsidR="002F569F" w:rsidRPr="005864C5">
        <w:rPr>
          <w:rFonts w:cs="Times New Roman"/>
        </w:rPr>
        <w:t xml:space="preserve"> benefits</w:t>
      </w:r>
      <w:r w:rsidRPr="005864C5">
        <w:rPr>
          <w:rFonts w:cs="Times New Roman"/>
        </w:rPr>
        <w:t xml:space="preserve">. </w:t>
      </w:r>
      <w:r w:rsidR="00616DB7" w:rsidRPr="005864C5">
        <w:rPr>
          <w:rFonts w:cs="Times New Roman"/>
        </w:rPr>
        <w:t xml:space="preserve">More nations </w:t>
      </w:r>
      <w:r w:rsidR="009A6F82" w:rsidRPr="005864C5">
        <w:rPr>
          <w:rFonts w:cs="Times New Roman"/>
        </w:rPr>
        <w:t xml:space="preserve">would </w:t>
      </w:r>
      <w:r w:rsidR="00815A69" w:rsidRPr="005864C5">
        <w:rPr>
          <w:rFonts w:cs="Times New Roman"/>
        </w:rPr>
        <w:t>pass</w:t>
      </w:r>
      <w:r w:rsidR="009C1589" w:rsidRPr="005864C5">
        <w:rPr>
          <w:rFonts w:cs="Times New Roman"/>
        </w:rPr>
        <w:t xml:space="preserve"> laws and policies</w:t>
      </w:r>
      <w:r w:rsidR="00815A69" w:rsidRPr="005864C5">
        <w:rPr>
          <w:rFonts w:cs="Times New Roman"/>
        </w:rPr>
        <w:t xml:space="preserve"> for AI governance. </w:t>
      </w:r>
      <w:r w:rsidR="00B505F2" w:rsidRPr="005864C5">
        <w:rPr>
          <w:rFonts w:cs="Times New Roman"/>
        </w:rPr>
        <w:t>The AI regulatory landscape would further develop and crystallize with the implementation of laws and feedback from different quarters and levels. There would be more guidance and playbooks developed and issued from the collaborative efforts of governments, policymakers,</w:t>
      </w:r>
      <w:r w:rsidR="000043BE" w:rsidRPr="005864C5">
        <w:rPr>
          <w:rFonts w:cs="Times New Roman"/>
        </w:rPr>
        <w:t xml:space="preserve"> </w:t>
      </w:r>
      <w:r w:rsidR="00B505F2" w:rsidRPr="005864C5">
        <w:rPr>
          <w:rFonts w:cs="Times New Roman"/>
        </w:rPr>
        <w:t>academics,</w:t>
      </w:r>
      <w:r w:rsidR="00C97A86" w:rsidRPr="005864C5">
        <w:rPr>
          <w:rFonts w:cs="Times New Roman"/>
        </w:rPr>
        <w:t xml:space="preserve"> civil society</w:t>
      </w:r>
      <w:r w:rsidR="00BD6638" w:rsidRPr="005864C5">
        <w:rPr>
          <w:rFonts w:cs="Times New Roman"/>
        </w:rPr>
        <w:t xml:space="preserve">, </w:t>
      </w:r>
      <w:r w:rsidR="006A043C" w:rsidRPr="005864C5">
        <w:rPr>
          <w:rFonts w:cs="Times New Roman"/>
        </w:rPr>
        <w:t xml:space="preserve">AI actors </w:t>
      </w:r>
      <w:r w:rsidR="00C82071" w:rsidRPr="005864C5">
        <w:rPr>
          <w:rFonts w:cs="Times New Roman"/>
        </w:rPr>
        <w:t xml:space="preserve">and </w:t>
      </w:r>
      <w:r w:rsidR="00B505F2" w:rsidRPr="005864C5">
        <w:rPr>
          <w:rFonts w:cs="Times New Roman"/>
        </w:rPr>
        <w:t xml:space="preserve">other stakeholders. </w:t>
      </w:r>
    </w:p>
    <w:p w14:paraId="4DFABFF2" w14:textId="5D651676" w:rsidR="00864EA5" w:rsidRPr="00EA6612" w:rsidRDefault="00864EA5" w:rsidP="000068EE">
      <w:pPr>
        <w:spacing w:line="276" w:lineRule="auto"/>
        <w:jc w:val="both"/>
        <w:rPr>
          <w:rFonts w:cs="Times New Roman"/>
        </w:rPr>
      </w:pPr>
      <w:r w:rsidRPr="00EA6612">
        <w:rPr>
          <w:rFonts w:cs="Times New Roman"/>
        </w:rPr>
        <w:t xml:space="preserve">AI governance and responsible AI is crucial because of the potential benefits and risks associated with </w:t>
      </w:r>
      <w:r w:rsidR="0089294D" w:rsidRPr="00EA6612">
        <w:rPr>
          <w:rFonts w:cs="Times New Roman"/>
        </w:rPr>
        <w:t>AI</w:t>
      </w:r>
      <w:r w:rsidRPr="00EA6612">
        <w:rPr>
          <w:rFonts w:cs="Times New Roman"/>
        </w:rPr>
        <w:t xml:space="preserve">. This realization </w:t>
      </w:r>
      <w:r w:rsidR="00DA2729" w:rsidRPr="00EA6612">
        <w:rPr>
          <w:rFonts w:cs="Times New Roman"/>
        </w:rPr>
        <w:t xml:space="preserve">imposes </w:t>
      </w:r>
      <w:r w:rsidRPr="00EA6612">
        <w:rPr>
          <w:rFonts w:cs="Times New Roman"/>
        </w:rPr>
        <w:t>different responsibilities on all AI stakeholders</w:t>
      </w:r>
      <w:r w:rsidR="004F66DC" w:rsidRPr="00EA6612">
        <w:rPr>
          <w:rFonts w:cs="Times New Roman"/>
        </w:rPr>
        <w:t>,</w:t>
      </w:r>
      <w:r w:rsidR="00EA6612">
        <w:rPr>
          <w:rFonts w:cs="Times New Roman"/>
        </w:rPr>
        <w:t xml:space="preserve"> especiall</w:t>
      </w:r>
      <w:r w:rsidR="00A7309A">
        <w:rPr>
          <w:rFonts w:cs="Times New Roman"/>
        </w:rPr>
        <w:t>y</w:t>
      </w:r>
      <w:r w:rsidR="004F66DC" w:rsidRPr="00EA6612">
        <w:rPr>
          <w:rFonts w:cs="Times New Roman"/>
        </w:rPr>
        <w:t xml:space="preserve"> </w:t>
      </w:r>
      <w:r w:rsidRPr="00EA6612">
        <w:rPr>
          <w:rFonts w:cs="Times New Roman"/>
          <w:i/>
          <w:iCs/>
        </w:rPr>
        <w:t xml:space="preserve">Governments, AI Actors </w:t>
      </w:r>
      <w:r w:rsidRPr="00EA6612">
        <w:rPr>
          <w:rFonts w:cs="Times New Roman"/>
        </w:rPr>
        <w:t>and</w:t>
      </w:r>
      <w:r w:rsidRPr="00EA6612">
        <w:rPr>
          <w:rFonts w:cs="Times New Roman"/>
          <w:i/>
          <w:iCs/>
        </w:rPr>
        <w:t xml:space="preserve"> consumers</w:t>
      </w:r>
      <w:r w:rsidR="00510FD1" w:rsidRPr="00EA6612">
        <w:rPr>
          <w:rFonts w:cs="Times New Roman"/>
          <w:i/>
          <w:iCs/>
        </w:rPr>
        <w:t>,</w:t>
      </w:r>
      <w:r w:rsidRPr="00EA6612">
        <w:rPr>
          <w:rFonts w:cs="Times New Roman"/>
        </w:rPr>
        <w:t xml:space="preserve"> to collectively foster ethical, </w:t>
      </w:r>
      <w:r w:rsidR="00002040">
        <w:rPr>
          <w:rFonts w:cs="Times New Roman"/>
        </w:rPr>
        <w:t xml:space="preserve">innovative, </w:t>
      </w:r>
      <w:r w:rsidR="004E77E8">
        <w:rPr>
          <w:rFonts w:cs="Times New Roman"/>
        </w:rPr>
        <w:t xml:space="preserve">responsible, </w:t>
      </w:r>
      <w:r w:rsidRPr="00EA6612">
        <w:rPr>
          <w:rFonts w:cs="Times New Roman"/>
        </w:rPr>
        <w:t>safe and trustworthy AI.</w:t>
      </w:r>
    </w:p>
    <w:p w14:paraId="737AC449" w14:textId="12E0AA5C" w:rsidR="00864EA5" w:rsidRPr="00EA6612" w:rsidRDefault="00864EA5" w:rsidP="000068EE">
      <w:pPr>
        <w:spacing w:line="276" w:lineRule="auto"/>
        <w:jc w:val="both"/>
        <w:rPr>
          <w:rFonts w:cs="Times New Roman"/>
        </w:rPr>
      </w:pPr>
      <w:r w:rsidRPr="00EA6612">
        <w:rPr>
          <w:rFonts w:cs="Times New Roman"/>
          <w:b/>
          <w:bCs/>
        </w:rPr>
        <w:t>Governments</w:t>
      </w:r>
      <w:r w:rsidRPr="00EA6612">
        <w:rPr>
          <w:rFonts w:cs="Times New Roman"/>
        </w:rPr>
        <w:t xml:space="preserve"> have a responsibility to adopt AI strategies and </w:t>
      </w:r>
      <w:r w:rsidR="00CB5C86" w:rsidRPr="00EA6612">
        <w:rPr>
          <w:rFonts w:cs="Times New Roman"/>
        </w:rPr>
        <w:t>enact</w:t>
      </w:r>
      <w:r w:rsidRPr="00EA6612">
        <w:rPr>
          <w:rFonts w:cs="Times New Roman"/>
        </w:rPr>
        <w:t xml:space="preserve"> laws that promote innovative and trustworthy AI</w:t>
      </w:r>
      <w:r w:rsidR="006249C5" w:rsidRPr="00EA6612">
        <w:rPr>
          <w:rFonts w:cs="Times New Roman"/>
        </w:rPr>
        <w:t xml:space="preserve">. </w:t>
      </w:r>
      <w:r w:rsidRPr="00EA6612">
        <w:rPr>
          <w:rFonts w:cs="Times New Roman"/>
          <w:b/>
          <w:bCs/>
        </w:rPr>
        <w:t>AI Actors</w:t>
      </w:r>
      <w:r w:rsidRPr="00EA6612">
        <w:rPr>
          <w:rFonts w:cs="Times New Roman"/>
        </w:rPr>
        <w:t xml:space="preserve"> </w:t>
      </w:r>
      <w:r w:rsidR="00F3233C" w:rsidRPr="00EA6612">
        <w:rPr>
          <w:rFonts w:cs="Times New Roman"/>
        </w:rPr>
        <w:t xml:space="preserve">have a </w:t>
      </w:r>
      <w:r w:rsidR="007E4A1F" w:rsidRPr="00EA6612">
        <w:rPr>
          <w:rFonts w:cs="Times New Roman"/>
        </w:rPr>
        <w:t xml:space="preserve">duty </w:t>
      </w:r>
      <w:r w:rsidR="00831F08" w:rsidRPr="00EA6612">
        <w:rPr>
          <w:rFonts w:cs="Times New Roman"/>
        </w:rPr>
        <w:t xml:space="preserve">not </w:t>
      </w:r>
      <w:r w:rsidR="007E4A1F" w:rsidRPr="00EA6612">
        <w:rPr>
          <w:rFonts w:cs="Times New Roman"/>
        </w:rPr>
        <w:t>t</w:t>
      </w:r>
      <w:r w:rsidR="00A90765" w:rsidRPr="00EA6612">
        <w:rPr>
          <w:rFonts w:cs="Times New Roman"/>
        </w:rPr>
        <w:t xml:space="preserve">o </w:t>
      </w:r>
      <w:r w:rsidR="00831F08" w:rsidRPr="00EA6612">
        <w:rPr>
          <w:rFonts w:cs="Times New Roman"/>
        </w:rPr>
        <w:t>cause harm through their AI systems</w:t>
      </w:r>
      <w:r w:rsidR="00A90765" w:rsidRPr="00EA6612">
        <w:rPr>
          <w:rFonts w:cs="Times New Roman"/>
        </w:rPr>
        <w:t xml:space="preserve"> and to</w:t>
      </w:r>
      <w:r w:rsidR="00CB17AD" w:rsidRPr="00EA6612">
        <w:rPr>
          <w:rFonts w:cs="Times New Roman"/>
        </w:rPr>
        <w:t xml:space="preserve"> </w:t>
      </w:r>
      <w:r w:rsidR="00C57962" w:rsidRPr="00EA6612">
        <w:rPr>
          <w:rFonts w:cs="Times New Roman"/>
        </w:rPr>
        <w:t xml:space="preserve">comply with relevant laws and </w:t>
      </w:r>
      <w:r w:rsidR="00A90765" w:rsidRPr="00EA6612">
        <w:rPr>
          <w:rFonts w:cs="Times New Roman"/>
        </w:rPr>
        <w:t xml:space="preserve">policies. </w:t>
      </w:r>
      <w:r w:rsidRPr="00EA6612">
        <w:rPr>
          <w:rFonts w:cs="Times New Roman"/>
          <w:b/>
          <w:bCs/>
        </w:rPr>
        <w:t>Consumers</w:t>
      </w:r>
      <w:r w:rsidRPr="00EA6612">
        <w:rPr>
          <w:rFonts w:cs="Times New Roman"/>
        </w:rPr>
        <w:t xml:space="preserve"> </w:t>
      </w:r>
      <w:r w:rsidR="00B24E37" w:rsidRPr="00EA6612">
        <w:rPr>
          <w:rFonts w:cs="Times New Roman"/>
        </w:rPr>
        <w:t>and end users of AI</w:t>
      </w:r>
      <w:r w:rsidRPr="00EA6612">
        <w:rPr>
          <w:rFonts w:cs="Times New Roman"/>
        </w:rPr>
        <w:t xml:space="preserve"> should </w:t>
      </w:r>
      <w:r w:rsidR="008D7F02" w:rsidRPr="00EA6612">
        <w:rPr>
          <w:rFonts w:cs="Times New Roman"/>
        </w:rPr>
        <w:t xml:space="preserve">also do their part by </w:t>
      </w:r>
      <w:r w:rsidRPr="00EA6612">
        <w:rPr>
          <w:rFonts w:cs="Times New Roman"/>
        </w:rPr>
        <w:t>educat</w:t>
      </w:r>
      <w:r w:rsidR="008D7F02" w:rsidRPr="00EA6612">
        <w:rPr>
          <w:rFonts w:cs="Times New Roman"/>
        </w:rPr>
        <w:t>ing</w:t>
      </w:r>
      <w:r w:rsidRPr="00EA6612">
        <w:rPr>
          <w:rFonts w:cs="Times New Roman"/>
        </w:rPr>
        <w:t xml:space="preserve"> themselves about their rights as they relate to AI.</w:t>
      </w:r>
      <w:r w:rsidR="00183B86" w:rsidRPr="00EA6612">
        <w:rPr>
          <w:rFonts w:cs="Times New Roman"/>
        </w:rPr>
        <w:t xml:space="preserve"> </w:t>
      </w:r>
      <w:r w:rsidR="005A7CA6" w:rsidRPr="00EA6612">
        <w:rPr>
          <w:rFonts w:cs="Times New Roman"/>
        </w:rPr>
        <w:t xml:space="preserve">AI literacy </w:t>
      </w:r>
      <w:r w:rsidR="00847266" w:rsidRPr="00EA6612">
        <w:rPr>
          <w:rFonts w:cs="Times New Roman"/>
        </w:rPr>
        <w:t xml:space="preserve">is paramount. </w:t>
      </w:r>
      <w:r w:rsidR="00D068AC" w:rsidRPr="00EA6612">
        <w:rPr>
          <w:rFonts w:cs="Times New Roman"/>
        </w:rPr>
        <w:t>The EU GDPR</w:t>
      </w:r>
      <w:r w:rsidR="00F258BD" w:rsidRPr="00EA6612">
        <w:rPr>
          <w:rFonts w:cs="Times New Roman"/>
        </w:rPr>
        <w:t>, EU AI Act and the US State laws contain provisions about full disclosure</w:t>
      </w:r>
      <w:r w:rsidR="0078714A" w:rsidRPr="00EA6612">
        <w:rPr>
          <w:rFonts w:cs="Times New Roman"/>
        </w:rPr>
        <w:t xml:space="preserve">, consent, </w:t>
      </w:r>
      <w:r w:rsidR="00A7312D" w:rsidRPr="00EA6612">
        <w:rPr>
          <w:rFonts w:cs="Times New Roman"/>
        </w:rPr>
        <w:t xml:space="preserve">bias and discrimination </w:t>
      </w:r>
      <w:r w:rsidR="00C856C3" w:rsidRPr="00EA6612">
        <w:rPr>
          <w:rFonts w:cs="Times New Roman"/>
        </w:rPr>
        <w:t xml:space="preserve">and </w:t>
      </w:r>
      <w:r w:rsidRPr="00EA6612">
        <w:rPr>
          <w:rFonts w:cs="Times New Roman"/>
        </w:rPr>
        <w:t>automated decision making</w:t>
      </w:r>
      <w:r w:rsidR="0037224D" w:rsidRPr="00EA6612">
        <w:rPr>
          <w:rFonts w:cs="Times New Roman"/>
        </w:rPr>
        <w:t xml:space="preserve">, stipulating the rights and obligations of </w:t>
      </w:r>
      <w:r w:rsidR="001479D5" w:rsidRPr="00EA6612">
        <w:rPr>
          <w:rFonts w:cs="Times New Roman"/>
        </w:rPr>
        <w:t>AI actors and consumers.</w:t>
      </w:r>
      <w:r w:rsidRPr="00EA6612">
        <w:rPr>
          <w:rFonts w:cs="Times New Roman"/>
        </w:rPr>
        <w:t xml:space="preserve"> </w:t>
      </w:r>
    </w:p>
    <w:p w14:paraId="1351D72A" w14:textId="40FB1520" w:rsidR="00CD60B5" w:rsidRPr="00364788" w:rsidRDefault="00864EA5" w:rsidP="000068EE">
      <w:pPr>
        <w:spacing w:line="276" w:lineRule="auto"/>
        <w:jc w:val="both"/>
        <w:rPr>
          <w:rFonts w:cs="Times New Roman"/>
        </w:rPr>
      </w:pPr>
      <w:r w:rsidRPr="00364788">
        <w:rPr>
          <w:rFonts w:cs="Times New Roman"/>
        </w:rPr>
        <w:t>Organizations involved in the development and deployment of AI are the most affected by the EU AI Act.</w:t>
      </w:r>
      <w:r w:rsidRPr="00364788">
        <w:rPr>
          <w:rStyle w:val="FootnoteReference"/>
          <w:rFonts w:cs="Times New Roman"/>
        </w:rPr>
        <w:footnoteReference w:id="262"/>
      </w:r>
      <w:r w:rsidRPr="00364788">
        <w:rPr>
          <w:rFonts w:cs="Times New Roman"/>
        </w:rPr>
        <w:t xml:space="preserve"> Both the NIST and ISO frameworks are aimed at helping organizations achieve ethical, safe and trustworthy AI. </w:t>
      </w:r>
      <w:r w:rsidR="000451D3" w:rsidRPr="00364788">
        <w:rPr>
          <w:rFonts w:cs="Times New Roman"/>
        </w:rPr>
        <w:t>O</w:t>
      </w:r>
      <w:r w:rsidR="00685B86" w:rsidRPr="00364788">
        <w:rPr>
          <w:rFonts w:cs="Times New Roman"/>
        </w:rPr>
        <w:t xml:space="preserve">rganizations would need to be proactive and </w:t>
      </w:r>
      <w:r w:rsidR="0092635F" w:rsidRPr="00364788">
        <w:rPr>
          <w:rFonts w:cs="Times New Roman"/>
        </w:rPr>
        <w:t xml:space="preserve">committed </w:t>
      </w:r>
      <w:r w:rsidR="00E35DBC" w:rsidRPr="00364788">
        <w:rPr>
          <w:rFonts w:cs="Times New Roman"/>
        </w:rPr>
        <w:t xml:space="preserve">in their approach to AI and AI governance in order to remain </w:t>
      </w:r>
      <w:r w:rsidR="00D3236C" w:rsidRPr="00364788">
        <w:rPr>
          <w:rFonts w:cs="Times New Roman"/>
        </w:rPr>
        <w:t xml:space="preserve">compliant with government </w:t>
      </w:r>
      <w:r w:rsidR="00866A94" w:rsidRPr="00364788">
        <w:rPr>
          <w:rFonts w:cs="Times New Roman"/>
        </w:rPr>
        <w:t>laws and policies,</w:t>
      </w:r>
      <w:r w:rsidR="00D3236C" w:rsidRPr="00364788">
        <w:rPr>
          <w:rFonts w:cs="Times New Roman"/>
        </w:rPr>
        <w:t xml:space="preserve"> </w:t>
      </w:r>
      <w:r w:rsidR="00496A4C" w:rsidRPr="00364788">
        <w:rPr>
          <w:rFonts w:cs="Times New Roman"/>
        </w:rPr>
        <w:t xml:space="preserve">conform </w:t>
      </w:r>
      <w:r w:rsidR="00891122" w:rsidRPr="00364788">
        <w:rPr>
          <w:rFonts w:cs="Times New Roman"/>
        </w:rPr>
        <w:t>to</w:t>
      </w:r>
      <w:r w:rsidR="00496A4C" w:rsidRPr="00364788">
        <w:rPr>
          <w:rFonts w:cs="Times New Roman"/>
        </w:rPr>
        <w:t xml:space="preserve"> </w:t>
      </w:r>
      <w:r w:rsidR="00D3236C" w:rsidRPr="00364788">
        <w:rPr>
          <w:rFonts w:cs="Times New Roman"/>
        </w:rPr>
        <w:t xml:space="preserve">industry </w:t>
      </w:r>
      <w:r w:rsidR="00866A94" w:rsidRPr="00364788">
        <w:rPr>
          <w:rFonts w:cs="Times New Roman"/>
        </w:rPr>
        <w:t xml:space="preserve">standards </w:t>
      </w:r>
      <w:r w:rsidR="00D3236C" w:rsidRPr="00364788">
        <w:rPr>
          <w:rFonts w:cs="Times New Roman"/>
        </w:rPr>
        <w:t>and</w:t>
      </w:r>
      <w:r w:rsidR="002100AE" w:rsidRPr="00364788">
        <w:rPr>
          <w:rFonts w:cs="Times New Roman"/>
        </w:rPr>
        <w:t xml:space="preserve"> </w:t>
      </w:r>
      <w:r w:rsidR="00244BFE" w:rsidRPr="00364788">
        <w:rPr>
          <w:rFonts w:cs="Times New Roman"/>
        </w:rPr>
        <w:t xml:space="preserve">sustain </w:t>
      </w:r>
      <w:r w:rsidR="004F71A8" w:rsidRPr="00364788">
        <w:rPr>
          <w:rFonts w:cs="Times New Roman"/>
        </w:rPr>
        <w:t>customer</w:t>
      </w:r>
      <w:r w:rsidR="00244BFE" w:rsidRPr="00364788">
        <w:rPr>
          <w:rFonts w:cs="Times New Roman"/>
        </w:rPr>
        <w:t xml:space="preserve"> </w:t>
      </w:r>
      <w:r w:rsidR="008C5B55" w:rsidRPr="00364788">
        <w:rPr>
          <w:rFonts w:cs="Times New Roman"/>
        </w:rPr>
        <w:t>c</w:t>
      </w:r>
      <w:r w:rsidR="00904761" w:rsidRPr="00364788">
        <w:rPr>
          <w:rFonts w:cs="Times New Roman"/>
        </w:rPr>
        <w:t>onfidence</w:t>
      </w:r>
      <w:r w:rsidR="00AC51BA" w:rsidRPr="00364788">
        <w:rPr>
          <w:rFonts w:cs="Times New Roman"/>
        </w:rPr>
        <w:t xml:space="preserve"> and public trust</w:t>
      </w:r>
      <w:r w:rsidR="00904761" w:rsidRPr="00364788">
        <w:rPr>
          <w:rFonts w:cs="Times New Roman"/>
        </w:rPr>
        <w:t>.</w:t>
      </w:r>
      <w:r w:rsidR="00244BFE" w:rsidRPr="00364788">
        <w:rPr>
          <w:rFonts w:cs="Times New Roman"/>
        </w:rPr>
        <w:t xml:space="preserve"> </w:t>
      </w:r>
      <w:r w:rsidR="00AD61FB">
        <w:rPr>
          <w:rFonts w:cs="Times New Roman"/>
        </w:rPr>
        <w:t>A</w:t>
      </w:r>
      <w:r w:rsidR="00477888">
        <w:rPr>
          <w:rFonts w:cs="Times New Roman"/>
        </w:rPr>
        <w:t>n organization’s</w:t>
      </w:r>
      <w:r w:rsidR="00096A51" w:rsidRPr="00096A51">
        <w:rPr>
          <w:rFonts w:cs="Times New Roman"/>
        </w:rPr>
        <w:t xml:space="preserve"> AI governance framework must </w:t>
      </w:r>
      <w:r w:rsidR="000563A9">
        <w:rPr>
          <w:rFonts w:cs="Times New Roman"/>
        </w:rPr>
        <w:t xml:space="preserve">reflect its </w:t>
      </w:r>
      <w:r w:rsidR="006224CF">
        <w:rPr>
          <w:rFonts w:cs="Times New Roman"/>
        </w:rPr>
        <w:t xml:space="preserve">unique </w:t>
      </w:r>
      <w:r w:rsidR="00542FC7">
        <w:rPr>
          <w:rFonts w:cs="Times New Roman"/>
        </w:rPr>
        <w:t xml:space="preserve">risk tolerance, </w:t>
      </w:r>
      <w:r w:rsidR="001C5DFB">
        <w:rPr>
          <w:rFonts w:cs="Times New Roman"/>
        </w:rPr>
        <w:t xml:space="preserve">corporate </w:t>
      </w:r>
      <w:r w:rsidR="00AC2B9E">
        <w:rPr>
          <w:rFonts w:cs="Times New Roman"/>
        </w:rPr>
        <w:t xml:space="preserve">goals, </w:t>
      </w:r>
      <w:r w:rsidR="003F6059" w:rsidRPr="00096A51">
        <w:rPr>
          <w:rFonts w:cs="Times New Roman"/>
        </w:rPr>
        <w:t>culture</w:t>
      </w:r>
      <w:r w:rsidR="00AC2B9E">
        <w:rPr>
          <w:rFonts w:cs="Times New Roman"/>
        </w:rPr>
        <w:t xml:space="preserve"> and </w:t>
      </w:r>
      <w:r w:rsidR="00C16BE6">
        <w:rPr>
          <w:rFonts w:cs="Times New Roman"/>
        </w:rPr>
        <w:t xml:space="preserve">core </w:t>
      </w:r>
      <w:r w:rsidR="003F6059" w:rsidRPr="00096A51">
        <w:rPr>
          <w:rFonts w:cs="Times New Roman"/>
        </w:rPr>
        <w:t>values</w:t>
      </w:r>
      <w:r w:rsidR="001C5DFB">
        <w:rPr>
          <w:rFonts w:cs="Times New Roman"/>
        </w:rPr>
        <w:t xml:space="preserve">, </w:t>
      </w:r>
      <w:r w:rsidR="00A35929">
        <w:rPr>
          <w:rFonts w:cs="Times New Roman"/>
        </w:rPr>
        <w:t>industry</w:t>
      </w:r>
      <w:r w:rsidR="00987DDA">
        <w:rPr>
          <w:rFonts w:cs="Times New Roman"/>
        </w:rPr>
        <w:t xml:space="preserve"> </w:t>
      </w:r>
      <w:r w:rsidR="00096A51" w:rsidRPr="00096A51">
        <w:rPr>
          <w:rFonts w:cs="Times New Roman"/>
        </w:rPr>
        <w:t>and geographical</w:t>
      </w:r>
      <w:r w:rsidR="00E51F48">
        <w:rPr>
          <w:rFonts w:cs="Times New Roman"/>
        </w:rPr>
        <w:t xml:space="preserve"> footprint.</w:t>
      </w:r>
    </w:p>
    <w:p w14:paraId="47C91FB4" w14:textId="7592C7A4" w:rsidR="00864EA5" w:rsidRPr="005A3B6C" w:rsidRDefault="00983BB0" w:rsidP="000068EE">
      <w:pPr>
        <w:spacing w:line="276" w:lineRule="auto"/>
        <w:jc w:val="both"/>
        <w:rPr>
          <w:rFonts w:cs="Times New Roman"/>
          <w:b/>
        </w:rPr>
      </w:pPr>
      <w:r w:rsidRPr="005A3B6C">
        <w:rPr>
          <w:rFonts w:cs="Times New Roman"/>
          <w:b/>
        </w:rPr>
        <w:t>Getting Your O</w:t>
      </w:r>
      <w:r w:rsidR="00864EA5" w:rsidRPr="005A3B6C">
        <w:rPr>
          <w:rFonts w:cs="Times New Roman"/>
          <w:b/>
        </w:rPr>
        <w:t>rganizations AI ready</w:t>
      </w:r>
      <w:r w:rsidR="00CD60B5" w:rsidRPr="005A3B6C">
        <w:rPr>
          <w:rFonts w:cs="Times New Roman"/>
          <w:b/>
        </w:rPr>
        <w:t xml:space="preserve"> </w:t>
      </w:r>
    </w:p>
    <w:p w14:paraId="59784074" w14:textId="17970516" w:rsidR="00864EA5" w:rsidRPr="005A3B6C" w:rsidRDefault="00864EA5" w:rsidP="000068EE">
      <w:pPr>
        <w:spacing w:line="276" w:lineRule="auto"/>
        <w:jc w:val="both"/>
        <w:rPr>
          <w:rFonts w:cs="Times New Roman"/>
          <w:i/>
        </w:rPr>
      </w:pPr>
      <w:r w:rsidRPr="005A3B6C">
        <w:rPr>
          <w:rFonts w:cs="Times New Roman"/>
        </w:rPr>
        <w:t xml:space="preserve">The AI revolution may be described as a Promethean moment akin to the discovery of </w:t>
      </w:r>
      <w:r w:rsidRPr="005A3B6C">
        <w:rPr>
          <w:rFonts w:cs="Times New Roman"/>
          <w:i/>
        </w:rPr>
        <w:t>fire</w:t>
      </w:r>
      <w:r w:rsidRPr="005A3B6C">
        <w:rPr>
          <w:rFonts w:cs="Times New Roman"/>
        </w:rPr>
        <w:t xml:space="preserve">, the invention of the </w:t>
      </w:r>
      <w:r w:rsidRPr="005A3B6C">
        <w:rPr>
          <w:rFonts w:cs="Times New Roman"/>
          <w:i/>
        </w:rPr>
        <w:t>wheel</w:t>
      </w:r>
      <w:r w:rsidRPr="005A3B6C">
        <w:rPr>
          <w:rFonts w:cs="Times New Roman"/>
        </w:rPr>
        <w:t xml:space="preserve">, or the </w:t>
      </w:r>
      <w:r w:rsidRPr="005A3B6C">
        <w:rPr>
          <w:rFonts w:cs="Times New Roman"/>
          <w:i/>
        </w:rPr>
        <w:t>internet</w:t>
      </w:r>
      <w:r w:rsidRPr="005A3B6C">
        <w:rPr>
          <w:rFonts w:cs="Times New Roman"/>
        </w:rPr>
        <w:t>. Change is coming. Organizations and their board of directors should be prepared</w:t>
      </w:r>
      <w:r w:rsidR="00EF6DDB" w:rsidRPr="005A3B6C">
        <w:rPr>
          <w:rFonts w:cs="Times New Roman"/>
        </w:rPr>
        <w:t xml:space="preserve"> and</w:t>
      </w:r>
      <w:r w:rsidRPr="005A3B6C">
        <w:rPr>
          <w:rFonts w:cs="Times New Roman"/>
        </w:rPr>
        <w:t xml:space="preserve"> must have a strategy</w:t>
      </w:r>
      <w:r w:rsidR="008F7B51" w:rsidRPr="005A3B6C">
        <w:rPr>
          <w:rFonts w:cs="Times New Roman"/>
        </w:rPr>
        <w:t xml:space="preserve"> for</w:t>
      </w:r>
      <w:r w:rsidRPr="005A3B6C">
        <w:rPr>
          <w:rFonts w:cs="Times New Roman"/>
        </w:rPr>
        <w:t xml:space="preserve"> AI and AI governance. The aforementioned strategies and frameworks can be of assistance in establishing a robust AI governance framework. Taken together they can be broken down into four major steps, namely: </w:t>
      </w:r>
      <w:r w:rsidRPr="005A3B6C">
        <w:rPr>
          <w:rFonts w:cs="Times New Roman"/>
          <w:i/>
        </w:rPr>
        <w:lastRenderedPageBreak/>
        <w:t>Understanding AI; AI Strategy; AI Risk assessment and AI Risk Management; and Human capital Management and Capacity Development.</w:t>
      </w:r>
    </w:p>
    <w:p w14:paraId="754D7DA0" w14:textId="0D06031F" w:rsidR="00864EA5" w:rsidRPr="005A3B6C" w:rsidRDefault="00864EA5" w:rsidP="000068EE">
      <w:pPr>
        <w:spacing w:line="276" w:lineRule="auto"/>
        <w:jc w:val="both"/>
        <w:rPr>
          <w:rFonts w:cs="Times New Roman"/>
        </w:rPr>
      </w:pPr>
      <w:r w:rsidRPr="005A3B6C">
        <w:rPr>
          <w:rFonts w:cs="Times New Roman"/>
        </w:rPr>
        <w:t xml:space="preserve">1. </w:t>
      </w:r>
      <w:r w:rsidRPr="005A3B6C">
        <w:rPr>
          <w:rFonts w:cs="Times New Roman"/>
          <w:b/>
        </w:rPr>
        <w:t>Understanding AI</w:t>
      </w:r>
      <w:r w:rsidRPr="005A3B6C">
        <w:rPr>
          <w:rFonts w:cs="Times New Roman"/>
        </w:rPr>
        <w:t xml:space="preserve"> – This involves the planning and discovery stage. Organizations must include AI knowledge and education as a board agenda. There must be management buy-in on AI. The senior management must understand how AI impacts their business operations, their industry and domain. Clearly identify your organization</w:t>
      </w:r>
      <w:r w:rsidR="0095060D" w:rsidRPr="005A3B6C">
        <w:rPr>
          <w:rFonts w:cs="Times New Roman"/>
        </w:rPr>
        <w:t>’s</w:t>
      </w:r>
      <w:r w:rsidRPr="005A3B6C">
        <w:rPr>
          <w:rFonts w:cs="Times New Roman"/>
        </w:rPr>
        <w:t xml:space="preserve"> objectives on the use and relevance of AI to its business. Who are you as an AI Actor? Are you a provider</w:t>
      </w:r>
      <w:r w:rsidR="00403DD7" w:rsidRPr="005A3B6C">
        <w:rPr>
          <w:rFonts w:cs="Times New Roman"/>
        </w:rPr>
        <w:t xml:space="preserve"> </w:t>
      </w:r>
      <w:r w:rsidR="00CF49FF" w:rsidRPr="005A3B6C">
        <w:rPr>
          <w:rFonts w:cs="Times New Roman"/>
        </w:rPr>
        <w:t>or</w:t>
      </w:r>
      <w:r w:rsidRPr="005A3B6C">
        <w:rPr>
          <w:rFonts w:cs="Times New Roman"/>
        </w:rPr>
        <w:t xml:space="preserve"> deployer? </w:t>
      </w:r>
      <w:r w:rsidR="000B4800" w:rsidRPr="005A3B6C">
        <w:rPr>
          <w:rFonts w:cs="Times New Roman"/>
        </w:rPr>
        <w:t xml:space="preserve">This would help determine </w:t>
      </w:r>
      <w:r w:rsidR="005F0F89" w:rsidRPr="005A3B6C">
        <w:rPr>
          <w:rFonts w:cs="Times New Roman"/>
        </w:rPr>
        <w:t>you</w:t>
      </w:r>
      <w:r w:rsidR="00C34B15" w:rsidRPr="005A3B6C">
        <w:rPr>
          <w:rFonts w:cs="Times New Roman"/>
        </w:rPr>
        <w:t>r rights and</w:t>
      </w:r>
      <w:r w:rsidR="005F0F89" w:rsidRPr="005A3B6C">
        <w:rPr>
          <w:rFonts w:cs="Times New Roman"/>
        </w:rPr>
        <w:t xml:space="preserve"> compliance obligations </w:t>
      </w:r>
      <w:r w:rsidR="00C34B15" w:rsidRPr="005A3B6C">
        <w:rPr>
          <w:rFonts w:cs="Times New Roman"/>
        </w:rPr>
        <w:t>under relevant laws</w:t>
      </w:r>
      <w:r w:rsidR="00375A31" w:rsidRPr="005A3B6C">
        <w:rPr>
          <w:rFonts w:cs="Times New Roman"/>
        </w:rPr>
        <w:t>, like the EU AI Act.</w:t>
      </w:r>
    </w:p>
    <w:p w14:paraId="17C1015F" w14:textId="101CCBA2" w:rsidR="00591F8D" w:rsidRPr="005A3B6C" w:rsidRDefault="00864EA5" w:rsidP="000068EE">
      <w:pPr>
        <w:spacing w:line="276" w:lineRule="auto"/>
        <w:jc w:val="both"/>
        <w:rPr>
          <w:rFonts w:cs="Times New Roman"/>
        </w:rPr>
      </w:pPr>
      <w:r w:rsidRPr="005A3B6C">
        <w:rPr>
          <w:rFonts w:cs="Times New Roman"/>
        </w:rPr>
        <w:t xml:space="preserve">2. </w:t>
      </w:r>
      <w:r w:rsidRPr="005A3B6C">
        <w:rPr>
          <w:rFonts w:cs="Times New Roman"/>
          <w:b/>
        </w:rPr>
        <w:t xml:space="preserve">AI Strategy </w:t>
      </w:r>
      <w:r w:rsidRPr="005A3B6C">
        <w:rPr>
          <w:rFonts w:cs="Times New Roman"/>
        </w:rPr>
        <w:t>– The organization must set up an AI Steering/Oversight Committee on AI Governance. The Committee must have the right skillsets. It should be cross-functional and multidisciplinary comprising professionals impacted by AI use such as HR, Legal, Compliance, IT, Sales and Marketing including C-Suite executives (e.g.</w:t>
      </w:r>
      <w:r w:rsidR="00C45D6E" w:rsidRPr="005A3B6C">
        <w:rPr>
          <w:rFonts w:cs="Times New Roman"/>
        </w:rPr>
        <w:t>,</w:t>
      </w:r>
      <w:r w:rsidRPr="005A3B6C">
        <w:rPr>
          <w:rFonts w:cs="Times New Roman"/>
        </w:rPr>
        <w:t xml:space="preserve"> CPO, CTO, CFO, COO, CISO) to integrate a top-bottom involvement and commitment. Their terms of reference would be coming up with AI policies and procedures that align with the overall objectives and goals of the organization, are compliant with legal and regulatory requirements and are capable of fostering innovative, responsible, safe and trustworthy AI. </w:t>
      </w:r>
    </w:p>
    <w:p w14:paraId="38D95B03" w14:textId="6BA8A8AA" w:rsidR="00864EA5" w:rsidRPr="005A3B6C" w:rsidRDefault="00864EA5" w:rsidP="000068EE">
      <w:pPr>
        <w:spacing w:line="276" w:lineRule="auto"/>
        <w:jc w:val="both"/>
        <w:rPr>
          <w:rFonts w:cs="Times New Roman"/>
        </w:rPr>
      </w:pPr>
      <w:r w:rsidRPr="005A3B6C">
        <w:rPr>
          <w:rFonts w:cs="Times New Roman"/>
        </w:rPr>
        <w:t xml:space="preserve">As part of its AI strategy the organization should adopt an appropriate AI </w:t>
      </w:r>
      <w:r w:rsidR="00203873" w:rsidRPr="005A3B6C">
        <w:rPr>
          <w:rFonts w:cs="Times New Roman"/>
        </w:rPr>
        <w:t>R</w:t>
      </w:r>
      <w:r w:rsidR="00F3279A" w:rsidRPr="005A3B6C">
        <w:rPr>
          <w:rFonts w:cs="Times New Roman"/>
        </w:rPr>
        <w:t xml:space="preserve">isk </w:t>
      </w:r>
      <w:r w:rsidRPr="005A3B6C">
        <w:rPr>
          <w:rFonts w:cs="Times New Roman"/>
        </w:rPr>
        <w:t xml:space="preserve">Management Framework (e.g., NIST or ISO) and take cognizance of the relevant international and domestic laws and regulations (like EU AI Act, AIDA, NDPA and US State laws) depending on its jurisdiction and activities. </w:t>
      </w:r>
      <w:r w:rsidR="00AD7B82" w:rsidRPr="005A3B6C">
        <w:rPr>
          <w:rFonts w:cs="Times New Roman"/>
        </w:rPr>
        <w:t xml:space="preserve">The </w:t>
      </w:r>
      <w:r w:rsidR="00B55946" w:rsidRPr="005A3B6C">
        <w:rPr>
          <w:rFonts w:cs="Times New Roman"/>
        </w:rPr>
        <w:t xml:space="preserve">framework should be activated and integrated </w:t>
      </w:r>
      <w:r w:rsidR="00234662" w:rsidRPr="005A3B6C">
        <w:rPr>
          <w:rFonts w:cs="Times New Roman"/>
        </w:rPr>
        <w:t>throughout</w:t>
      </w:r>
      <w:r w:rsidR="00B55946" w:rsidRPr="005A3B6C">
        <w:rPr>
          <w:rFonts w:cs="Times New Roman"/>
        </w:rPr>
        <w:t xml:space="preserve"> the AI lifecycle</w:t>
      </w:r>
      <w:r w:rsidR="007C3C64" w:rsidRPr="005A3B6C">
        <w:rPr>
          <w:rFonts w:cs="Times New Roman"/>
        </w:rPr>
        <w:t xml:space="preserve">, </w:t>
      </w:r>
      <w:r w:rsidR="00942240" w:rsidRPr="005A3B6C">
        <w:rPr>
          <w:rFonts w:cs="Times New Roman"/>
        </w:rPr>
        <w:t>that is, design, planning, development and deployment.</w:t>
      </w:r>
    </w:p>
    <w:p w14:paraId="05854D8C" w14:textId="1B35DE4C" w:rsidR="00864EA5" w:rsidRPr="005A3B6C" w:rsidRDefault="00864EA5" w:rsidP="000068EE">
      <w:pPr>
        <w:spacing w:line="276" w:lineRule="auto"/>
        <w:jc w:val="both"/>
        <w:rPr>
          <w:rFonts w:cs="Times New Roman"/>
        </w:rPr>
      </w:pPr>
      <w:r w:rsidRPr="005A3B6C">
        <w:rPr>
          <w:rFonts w:cs="Times New Roman"/>
        </w:rPr>
        <w:t xml:space="preserve">3. </w:t>
      </w:r>
      <w:r w:rsidRPr="005A3B6C">
        <w:rPr>
          <w:rFonts w:cs="Times New Roman"/>
          <w:b/>
        </w:rPr>
        <w:t>AI Risk Assessment and AI Risk Management</w:t>
      </w:r>
      <w:r w:rsidRPr="005A3B6C">
        <w:rPr>
          <w:rFonts w:cs="Times New Roman"/>
        </w:rPr>
        <w:t xml:space="preserve"> – The organization must determine its AI risk profile, in particular its risk priority and risk tolerance. The Organization must conduct an AI model inventory and map all the AI and AI systems being designed, developed, deployed or used across the organization depending on the organization’s AI actor status. Are you developing closed-source/proprietary AI or deploying open-source/third-party solution?</w:t>
      </w:r>
      <w:r w:rsidR="009C47F8" w:rsidRPr="005A3B6C">
        <w:rPr>
          <w:rFonts w:cs="Times New Roman"/>
        </w:rPr>
        <w:t xml:space="preserve"> Are there </w:t>
      </w:r>
      <w:r w:rsidR="0061283D" w:rsidRPr="005A3B6C">
        <w:rPr>
          <w:rFonts w:cs="Times New Roman"/>
        </w:rPr>
        <w:t>AI risks associated with third party vendors or contractors</w:t>
      </w:r>
      <w:r w:rsidR="00E438B2" w:rsidRPr="005A3B6C">
        <w:rPr>
          <w:rFonts w:cs="Times New Roman"/>
        </w:rPr>
        <w:t>?</w:t>
      </w:r>
    </w:p>
    <w:p w14:paraId="65FCA3F6" w14:textId="43F13606" w:rsidR="00864EA5" w:rsidRPr="005A3B6C" w:rsidRDefault="00864EA5" w:rsidP="000068EE">
      <w:pPr>
        <w:spacing w:line="276" w:lineRule="auto"/>
        <w:jc w:val="both"/>
        <w:rPr>
          <w:rFonts w:cs="Times New Roman"/>
        </w:rPr>
      </w:pPr>
      <w:r w:rsidRPr="005A3B6C">
        <w:rPr>
          <w:rFonts w:cs="Times New Roman"/>
        </w:rPr>
        <w:t>Next the identified AI must be classified according to sensitivity and risk level (Unacceptable/Prohibited</w:t>
      </w:r>
      <w:r w:rsidR="000E5B7E" w:rsidRPr="005A3B6C">
        <w:rPr>
          <w:rFonts w:cs="Times New Roman"/>
        </w:rPr>
        <w:t xml:space="preserve"> risk</w:t>
      </w:r>
      <w:r w:rsidRPr="005A3B6C">
        <w:rPr>
          <w:rFonts w:cs="Times New Roman"/>
        </w:rPr>
        <w:t xml:space="preserve">, High-risk, </w:t>
      </w:r>
      <w:r w:rsidR="007E739B" w:rsidRPr="005A3B6C">
        <w:rPr>
          <w:rFonts w:cs="Times New Roman"/>
        </w:rPr>
        <w:t>L</w:t>
      </w:r>
      <w:r w:rsidRPr="005A3B6C">
        <w:rPr>
          <w:rFonts w:cs="Times New Roman"/>
        </w:rPr>
        <w:t>imited risk</w:t>
      </w:r>
      <w:r w:rsidR="00733A17" w:rsidRPr="005A3B6C">
        <w:rPr>
          <w:rFonts w:cs="Times New Roman"/>
        </w:rPr>
        <w:t xml:space="preserve">, </w:t>
      </w:r>
      <w:r w:rsidR="007E739B" w:rsidRPr="005A3B6C">
        <w:rPr>
          <w:rFonts w:cs="Times New Roman"/>
        </w:rPr>
        <w:t>M</w:t>
      </w:r>
      <w:r w:rsidRPr="005A3B6C">
        <w:rPr>
          <w:rFonts w:cs="Times New Roman"/>
        </w:rPr>
        <w:t>inimal risk</w:t>
      </w:r>
      <w:r w:rsidR="00733A17" w:rsidRPr="005A3B6C">
        <w:rPr>
          <w:rFonts w:cs="Times New Roman"/>
        </w:rPr>
        <w:t xml:space="preserve"> and General Purpose AI</w:t>
      </w:r>
      <w:r w:rsidRPr="005A3B6C">
        <w:rPr>
          <w:rFonts w:cs="Times New Roman"/>
        </w:rPr>
        <w:t>). You then have to assess the risk</w:t>
      </w:r>
      <w:r w:rsidR="00394133" w:rsidRPr="005A3B6C">
        <w:rPr>
          <w:rFonts w:cs="Times New Roman"/>
        </w:rPr>
        <w:t>s</w:t>
      </w:r>
      <w:r w:rsidRPr="005A3B6C">
        <w:rPr>
          <w:rFonts w:cs="Times New Roman"/>
        </w:rPr>
        <w:t xml:space="preserve"> associated with your AI system</w:t>
      </w:r>
      <w:r w:rsidR="0014710E" w:rsidRPr="005A3B6C">
        <w:rPr>
          <w:rFonts w:cs="Times New Roman"/>
        </w:rPr>
        <w:t>(s)</w:t>
      </w:r>
      <w:r w:rsidRPr="005A3B6C">
        <w:rPr>
          <w:rFonts w:cs="Times New Roman"/>
        </w:rPr>
        <w:t xml:space="preserve">. </w:t>
      </w:r>
      <w:r w:rsidR="000C3256" w:rsidRPr="005A3B6C">
        <w:rPr>
          <w:rFonts w:cs="Times New Roman"/>
        </w:rPr>
        <w:t xml:space="preserve">In the case of </w:t>
      </w:r>
      <w:r w:rsidRPr="005A3B6C">
        <w:rPr>
          <w:rFonts w:cs="Times New Roman"/>
        </w:rPr>
        <w:t>high-risk</w:t>
      </w:r>
      <w:r w:rsidR="00070F2B" w:rsidRPr="005A3B6C">
        <w:rPr>
          <w:rFonts w:cs="Times New Roman"/>
        </w:rPr>
        <w:t xml:space="preserve"> intended to be placed on the EU single market</w:t>
      </w:r>
      <w:r w:rsidR="007B0031" w:rsidRPr="005A3B6C">
        <w:rPr>
          <w:rFonts w:cs="Times New Roman"/>
        </w:rPr>
        <w:t>,</w:t>
      </w:r>
      <w:r w:rsidRPr="005A3B6C">
        <w:rPr>
          <w:rFonts w:cs="Times New Roman"/>
        </w:rPr>
        <w:t xml:space="preserve"> </w:t>
      </w:r>
      <w:r w:rsidR="00070F2B" w:rsidRPr="005A3B6C">
        <w:rPr>
          <w:rFonts w:cs="Times New Roman"/>
        </w:rPr>
        <w:t xml:space="preserve">a conformity assessment </w:t>
      </w:r>
      <w:r w:rsidR="00B51CD9" w:rsidRPr="005A3B6C">
        <w:rPr>
          <w:rFonts w:cs="Times New Roman"/>
        </w:rPr>
        <w:t>would be required.</w:t>
      </w:r>
      <w:r w:rsidRPr="005A3B6C">
        <w:rPr>
          <w:rFonts w:cs="Times New Roman"/>
        </w:rPr>
        <w:t xml:space="preserve"> Other assessments</w:t>
      </w:r>
      <w:r w:rsidR="00375478" w:rsidRPr="005A3B6C">
        <w:rPr>
          <w:rFonts w:cs="Times New Roman"/>
        </w:rPr>
        <w:t xml:space="preserve">, </w:t>
      </w:r>
      <w:r w:rsidRPr="005A3B6C">
        <w:rPr>
          <w:rFonts w:cs="Times New Roman"/>
        </w:rPr>
        <w:t xml:space="preserve">like fundamental rights </w:t>
      </w:r>
      <w:r w:rsidR="00771AA4" w:rsidRPr="005A3B6C">
        <w:rPr>
          <w:rFonts w:cs="Times New Roman"/>
        </w:rPr>
        <w:t>impa</w:t>
      </w:r>
      <w:r w:rsidR="00CB31ED" w:rsidRPr="005A3B6C">
        <w:rPr>
          <w:rFonts w:cs="Times New Roman"/>
        </w:rPr>
        <w:t xml:space="preserve">ct </w:t>
      </w:r>
      <w:r w:rsidRPr="005A3B6C">
        <w:rPr>
          <w:rFonts w:cs="Times New Roman"/>
        </w:rPr>
        <w:t xml:space="preserve">assessment, restrictions and obligations may also be required depending on the AI risk classifications. Where </w:t>
      </w:r>
      <w:r w:rsidR="00EE200D" w:rsidRPr="005A3B6C">
        <w:rPr>
          <w:rFonts w:cs="Times New Roman"/>
        </w:rPr>
        <w:t xml:space="preserve">personal </w:t>
      </w:r>
      <w:r w:rsidRPr="005A3B6C">
        <w:rPr>
          <w:rFonts w:cs="Times New Roman"/>
        </w:rPr>
        <w:t>data is involved</w:t>
      </w:r>
      <w:r w:rsidR="00DE7AAB" w:rsidRPr="005A3B6C">
        <w:rPr>
          <w:rFonts w:cs="Times New Roman"/>
        </w:rPr>
        <w:t xml:space="preserve"> </w:t>
      </w:r>
      <w:r w:rsidRPr="005A3B6C">
        <w:rPr>
          <w:rFonts w:cs="Times New Roman"/>
        </w:rPr>
        <w:t>a</w:t>
      </w:r>
      <w:r w:rsidR="00B267E5" w:rsidRPr="005A3B6C">
        <w:rPr>
          <w:rFonts w:cs="Times New Roman"/>
        </w:rPr>
        <w:t xml:space="preserve"> </w:t>
      </w:r>
      <w:r w:rsidRPr="005A3B6C">
        <w:rPr>
          <w:rFonts w:cs="Times New Roman"/>
        </w:rPr>
        <w:t xml:space="preserve">data inventory, </w:t>
      </w:r>
      <w:r w:rsidR="009B6D89" w:rsidRPr="005A3B6C">
        <w:rPr>
          <w:rFonts w:cs="Times New Roman"/>
        </w:rPr>
        <w:t xml:space="preserve">data mapping, </w:t>
      </w:r>
      <w:r w:rsidR="0032343E" w:rsidRPr="005A3B6C">
        <w:rPr>
          <w:rFonts w:cs="Times New Roman"/>
        </w:rPr>
        <w:t xml:space="preserve">and </w:t>
      </w:r>
      <w:r w:rsidRPr="005A3B6C">
        <w:rPr>
          <w:rFonts w:cs="Times New Roman"/>
        </w:rPr>
        <w:t>risk assessment</w:t>
      </w:r>
      <w:r w:rsidR="0039407F" w:rsidRPr="005A3B6C">
        <w:rPr>
          <w:rFonts w:cs="Times New Roman"/>
        </w:rPr>
        <w:t xml:space="preserve"> would be necessary</w:t>
      </w:r>
      <w:r w:rsidRPr="005A3B6C">
        <w:rPr>
          <w:rFonts w:cs="Times New Roman"/>
        </w:rPr>
        <w:t xml:space="preserve">. </w:t>
      </w:r>
      <w:r w:rsidR="00746D38" w:rsidRPr="005A3B6C">
        <w:rPr>
          <w:rFonts w:cs="Times New Roman"/>
        </w:rPr>
        <w:t xml:space="preserve">Implement </w:t>
      </w:r>
      <w:r w:rsidR="005F2989" w:rsidRPr="005A3B6C">
        <w:rPr>
          <w:rFonts w:cs="Times New Roman"/>
        </w:rPr>
        <w:t>PbD, PET</w:t>
      </w:r>
      <w:r w:rsidR="00804037" w:rsidRPr="005A3B6C">
        <w:rPr>
          <w:rFonts w:cs="Times New Roman"/>
        </w:rPr>
        <w:t>, DPIA or PIA</w:t>
      </w:r>
      <w:r w:rsidR="005F2989" w:rsidRPr="005A3B6C">
        <w:rPr>
          <w:rFonts w:cs="Times New Roman"/>
        </w:rPr>
        <w:t xml:space="preserve"> and </w:t>
      </w:r>
      <w:r w:rsidR="005F2989" w:rsidRPr="005A3B6C">
        <w:rPr>
          <w:rFonts w:cs="Times New Roman"/>
        </w:rPr>
        <w:lastRenderedPageBreak/>
        <w:t>ROPA obligations</w:t>
      </w:r>
      <w:r w:rsidR="00E5204E" w:rsidRPr="005A3B6C">
        <w:rPr>
          <w:rFonts w:cs="Times New Roman"/>
        </w:rPr>
        <w:t xml:space="preserve"> in compliance with relevant laws and regulations</w:t>
      </w:r>
      <w:r w:rsidR="00AC7855" w:rsidRPr="005A3B6C">
        <w:rPr>
          <w:rStyle w:val="FootnoteReference"/>
          <w:rFonts w:cs="Times New Roman"/>
        </w:rPr>
        <w:footnoteReference w:id="263"/>
      </w:r>
      <w:r w:rsidR="00B1163D" w:rsidRPr="005A3B6C">
        <w:rPr>
          <w:rFonts w:cs="Times New Roman"/>
        </w:rPr>
        <w:t xml:space="preserve"> where </w:t>
      </w:r>
      <w:r w:rsidR="0039407F" w:rsidRPr="005A3B6C">
        <w:rPr>
          <w:rFonts w:cs="Times New Roman"/>
        </w:rPr>
        <w:t>applicable</w:t>
      </w:r>
      <w:r w:rsidR="00E5204E" w:rsidRPr="005A3B6C">
        <w:rPr>
          <w:rFonts w:cs="Times New Roman"/>
        </w:rPr>
        <w:t>.</w:t>
      </w:r>
      <w:r w:rsidR="001103BF" w:rsidRPr="005A3B6C">
        <w:rPr>
          <w:rFonts w:cs="Times New Roman"/>
        </w:rPr>
        <w:t xml:space="preserve"> It is </w:t>
      </w:r>
      <w:r w:rsidR="00853DEE" w:rsidRPr="005A3B6C">
        <w:rPr>
          <w:rFonts w:cs="Times New Roman"/>
        </w:rPr>
        <w:t xml:space="preserve">also </w:t>
      </w:r>
      <w:r w:rsidR="0033591F" w:rsidRPr="005A3B6C">
        <w:rPr>
          <w:rFonts w:cs="Times New Roman"/>
        </w:rPr>
        <w:t>important to establish data provenance and data lineage.</w:t>
      </w:r>
    </w:p>
    <w:p w14:paraId="282B05BC" w14:textId="17D109F0" w:rsidR="00864EA5" w:rsidRPr="005A3B6C" w:rsidRDefault="00864EA5" w:rsidP="000068EE">
      <w:pPr>
        <w:spacing w:line="276" w:lineRule="auto"/>
        <w:jc w:val="both"/>
        <w:rPr>
          <w:rFonts w:cs="Times New Roman"/>
        </w:rPr>
      </w:pPr>
      <w:r w:rsidRPr="005A3B6C">
        <w:rPr>
          <w:rFonts w:cs="Times New Roman"/>
        </w:rPr>
        <w:t xml:space="preserve">Armed with the results of the AI </w:t>
      </w:r>
      <w:r w:rsidR="0026556D" w:rsidRPr="005A3B6C">
        <w:rPr>
          <w:rFonts w:cs="Times New Roman"/>
        </w:rPr>
        <w:t>system</w:t>
      </w:r>
      <w:r w:rsidR="00F724E7" w:rsidRPr="005A3B6C">
        <w:rPr>
          <w:rFonts w:cs="Times New Roman"/>
        </w:rPr>
        <w:t>s</w:t>
      </w:r>
      <w:r w:rsidR="00125C56" w:rsidRPr="005A3B6C">
        <w:rPr>
          <w:rFonts w:cs="Times New Roman"/>
        </w:rPr>
        <w:t>,</w:t>
      </w:r>
      <w:r w:rsidRPr="005A3B6C">
        <w:rPr>
          <w:rFonts w:cs="Times New Roman"/>
        </w:rPr>
        <w:t xml:space="preserve"> and </w:t>
      </w:r>
      <w:r w:rsidR="00CE77D8" w:rsidRPr="005A3B6C">
        <w:rPr>
          <w:rFonts w:cs="Times New Roman"/>
        </w:rPr>
        <w:t>d</w:t>
      </w:r>
      <w:r w:rsidRPr="005A3B6C">
        <w:rPr>
          <w:rFonts w:cs="Times New Roman"/>
        </w:rPr>
        <w:t xml:space="preserve">ata inventory and </w:t>
      </w:r>
      <w:r w:rsidR="00F724E7" w:rsidRPr="005A3B6C">
        <w:rPr>
          <w:rFonts w:cs="Times New Roman"/>
        </w:rPr>
        <w:t>the</w:t>
      </w:r>
      <w:r w:rsidRPr="005A3B6C">
        <w:rPr>
          <w:rFonts w:cs="Times New Roman"/>
        </w:rPr>
        <w:t xml:space="preserve"> risk assessments conducted the Organization must develop critical policies such as an AI Internal Use Policy, AI Governance Policy, and AI RMF. Other policies may include data privacy and security policies together with incident response and data breach policies. These policies </w:t>
      </w:r>
      <w:r w:rsidR="00DA76E1" w:rsidRPr="005A3B6C">
        <w:rPr>
          <w:rFonts w:cs="Times New Roman"/>
        </w:rPr>
        <w:t xml:space="preserve">must align </w:t>
      </w:r>
      <w:r w:rsidR="00922D9C" w:rsidRPr="005A3B6C">
        <w:rPr>
          <w:rFonts w:cs="Times New Roman"/>
        </w:rPr>
        <w:t>with and</w:t>
      </w:r>
      <w:r w:rsidRPr="005A3B6C">
        <w:rPr>
          <w:rFonts w:cs="Times New Roman"/>
        </w:rPr>
        <w:t xml:space="preserve"> would form part of the organization</w:t>
      </w:r>
      <w:r w:rsidR="00922D9C" w:rsidRPr="005A3B6C">
        <w:rPr>
          <w:rFonts w:cs="Times New Roman"/>
        </w:rPr>
        <w:t>’</w:t>
      </w:r>
      <w:r w:rsidRPr="005A3B6C">
        <w:rPr>
          <w:rFonts w:cs="Times New Roman"/>
        </w:rPr>
        <w:t xml:space="preserve">s overall AI </w:t>
      </w:r>
      <w:r w:rsidR="00961A26" w:rsidRPr="005A3B6C">
        <w:rPr>
          <w:rFonts w:cs="Times New Roman"/>
        </w:rPr>
        <w:t>g</w:t>
      </w:r>
      <w:r w:rsidRPr="005A3B6C">
        <w:rPr>
          <w:rFonts w:cs="Times New Roman"/>
        </w:rPr>
        <w:t>overnance program.</w:t>
      </w:r>
      <w:r w:rsidR="007E26F2" w:rsidRPr="005A3B6C">
        <w:rPr>
          <w:rFonts w:cs="Times New Roman"/>
        </w:rPr>
        <w:t xml:space="preserve"> </w:t>
      </w:r>
    </w:p>
    <w:p w14:paraId="1587D052" w14:textId="230C44BA" w:rsidR="00864EA5" w:rsidRPr="005A3B6C" w:rsidRDefault="00864EA5" w:rsidP="000068EE">
      <w:pPr>
        <w:spacing w:line="276" w:lineRule="auto"/>
        <w:jc w:val="both"/>
        <w:rPr>
          <w:rFonts w:cs="Times New Roman"/>
        </w:rPr>
      </w:pPr>
      <w:r w:rsidRPr="005A3B6C">
        <w:rPr>
          <w:rFonts w:cs="Times New Roman"/>
        </w:rPr>
        <w:t>The organization must establish and activate its AI governance program. The organization must communicate and implement its policies. Employees must be apprised of the organization’s AI policies. Relevant policies,</w:t>
      </w:r>
      <w:r w:rsidRPr="005A3B6C">
        <w:rPr>
          <w:rStyle w:val="FootnoteReference"/>
          <w:rFonts w:cs="Times New Roman"/>
        </w:rPr>
        <w:footnoteReference w:id="264"/>
      </w:r>
      <w:r w:rsidRPr="005A3B6C">
        <w:rPr>
          <w:rFonts w:cs="Times New Roman"/>
        </w:rPr>
        <w:t xml:space="preserve"> disclosures</w:t>
      </w:r>
      <w:r w:rsidRPr="005A3B6C">
        <w:rPr>
          <w:rStyle w:val="FootnoteReference"/>
          <w:rFonts w:cs="Times New Roman"/>
        </w:rPr>
        <w:footnoteReference w:id="265"/>
      </w:r>
      <w:r w:rsidRPr="005A3B6C">
        <w:rPr>
          <w:rFonts w:cs="Times New Roman"/>
        </w:rPr>
        <w:t xml:space="preserve"> and rights</w:t>
      </w:r>
      <w:r w:rsidRPr="005A3B6C">
        <w:rPr>
          <w:rStyle w:val="FootnoteReference"/>
          <w:rFonts w:cs="Times New Roman"/>
        </w:rPr>
        <w:footnoteReference w:id="266"/>
      </w:r>
      <w:r w:rsidRPr="005A3B6C">
        <w:rPr>
          <w:rFonts w:cs="Times New Roman"/>
        </w:rPr>
        <w:t xml:space="preserve"> should also be communicated to consumers in accordance to relevant international and domestic laws and regulations.</w:t>
      </w:r>
      <w:r w:rsidR="00F609FF" w:rsidRPr="005A3B6C">
        <w:rPr>
          <w:rStyle w:val="FootnoteReference"/>
          <w:rFonts w:cs="Times New Roman"/>
        </w:rPr>
        <w:footnoteReference w:id="267"/>
      </w:r>
    </w:p>
    <w:p w14:paraId="164F9729" w14:textId="7BB87853" w:rsidR="00864EA5" w:rsidRPr="005A3B6C" w:rsidRDefault="00864EA5" w:rsidP="000068EE">
      <w:pPr>
        <w:spacing w:line="276" w:lineRule="auto"/>
        <w:jc w:val="both"/>
        <w:rPr>
          <w:rFonts w:cs="Times New Roman"/>
        </w:rPr>
      </w:pPr>
      <w:r w:rsidRPr="005A3B6C">
        <w:rPr>
          <w:rFonts w:cs="Times New Roman"/>
        </w:rPr>
        <w:t xml:space="preserve">Risk owners and critical officers should be identified with roles and responsibilities assigned. Two key roles would be an AI </w:t>
      </w:r>
      <w:r w:rsidR="0076025D" w:rsidRPr="005A3B6C">
        <w:rPr>
          <w:rFonts w:cs="Times New Roman"/>
        </w:rPr>
        <w:t xml:space="preserve">Ethics </w:t>
      </w:r>
      <w:r w:rsidRPr="005A3B6C">
        <w:rPr>
          <w:rFonts w:cs="Times New Roman"/>
        </w:rPr>
        <w:t>Officer and an AI Governance</w:t>
      </w:r>
      <w:r w:rsidR="00B66A32" w:rsidRPr="005A3B6C">
        <w:rPr>
          <w:rFonts w:cs="Times New Roman"/>
        </w:rPr>
        <w:t xml:space="preserve"> </w:t>
      </w:r>
      <w:r w:rsidRPr="005A3B6C">
        <w:rPr>
          <w:rFonts w:cs="Times New Roman"/>
        </w:rPr>
        <w:t>Officer.</w:t>
      </w:r>
      <w:r w:rsidR="00FC5B8C" w:rsidRPr="005A3B6C">
        <w:rPr>
          <w:rStyle w:val="FootnoteReference"/>
          <w:rFonts w:cs="Times New Roman"/>
        </w:rPr>
        <w:footnoteReference w:id="268"/>
      </w:r>
      <w:r w:rsidRPr="005A3B6C">
        <w:rPr>
          <w:rFonts w:cs="Times New Roman"/>
        </w:rPr>
        <w:t xml:space="preserve"> The former would be responsible for ensuring responsible and trustworthy AI throughout the AI lifecycle. The AI Ethicist would look at issues like systems fairness and AI bias and discrimination risks. The latter, the AI governance officer would be more akin to carrying out a Governance, Risk and Compliance (GRC) role</w:t>
      </w:r>
      <w:r w:rsidR="005C2180" w:rsidRPr="005A3B6C">
        <w:rPr>
          <w:rFonts w:cs="Times New Roman"/>
        </w:rPr>
        <w:t>,</w:t>
      </w:r>
      <w:r w:rsidRPr="005A3B6C">
        <w:rPr>
          <w:rFonts w:cs="Times New Roman"/>
        </w:rPr>
        <w:t xml:space="preserve"> especially </w:t>
      </w:r>
      <w:r w:rsidR="00790C5F" w:rsidRPr="005A3B6C">
        <w:rPr>
          <w:rFonts w:cs="Times New Roman"/>
        </w:rPr>
        <w:t>operationali</w:t>
      </w:r>
      <w:r w:rsidR="002D3298" w:rsidRPr="005A3B6C">
        <w:rPr>
          <w:rFonts w:cs="Times New Roman"/>
        </w:rPr>
        <w:t>z</w:t>
      </w:r>
      <w:r w:rsidR="00790C5F" w:rsidRPr="005A3B6C">
        <w:rPr>
          <w:rFonts w:cs="Times New Roman"/>
        </w:rPr>
        <w:t>ing frameworks</w:t>
      </w:r>
      <w:r w:rsidR="002D3298" w:rsidRPr="005A3B6C">
        <w:rPr>
          <w:rFonts w:cs="Times New Roman"/>
        </w:rPr>
        <w:t xml:space="preserve">, policies and practices </w:t>
      </w:r>
      <w:r w:rsidR="003645A9" w:rsidRPr="005A3B6C">
        <w:rPr>
          <w:rFonts w:cs="Times New Roman"/>
        </w:rPr>
        <w:t xml:space="preserve">to ensure </w:t>
      </w:r>
      <w:r w:rsidR="0024201D" w:rsidRPr="005A3B6C">
        <w:rPr>
          <w:rFonts w:cs="Times New Roman"/>
        </w:rPr>
        <w:t xml:space="preserve">trustworthy AI and </w:t>
      </w:r>
      <w:r w:rsidRPr="005A3B6C">
        <w:rPr>
          <w:rFonts w:cs="Times New Roman"/>
        </w:rPr>
        <w:t xml:space="preserve">overseeing legal and regulatory compliance requirements. </w:t>
      </w:r>
    </w:p>
    <w:p w14:paraId="03C806AD" w14:textId="745589B7" w:rsidR="009A0185" w:rsidRPr="005A3B6C" w:rsidRDefault="00864EA5" w:rsidP="000068EE">
      <w:pPr>
        <w:spacing w:line="276" w:lineRule="auto"/>
        <w:jc w:val="both"/>
        <w:rPr>
          <w:rFonts w:cs="Times New Roman"/>
        </w:rPr>
      </w:pPr>
      <w:r w:rsidRPr="005A3B6C">
        <w:rPr>
          <w:rFonts w:cs="Times New Roman"/>
        </w:rPr>
        <w:t xml:space="preserve">The AI governance program should </w:t>
      </w:r>
      <w:r w:rsidR="00F72F57" w:rsidRPr="005A3B6C">
        <w:rPr>
          <w:rFonts w:cs="Times New Roman"/>
        </w:rPr>
        <w:t>i</w:t>
      </w:r>
      <w:r w:rsidRPr="005A3B6C">
        <w:rPr>
          <w:rFonts w:cs="Times New Roman"/>
        </w:rPr>
        <w:t xml:space="preserve">dentify, evaluate and treat the risks by implementing </w:t>
      </w:r>
      <w:r w:rsidR="005A49AB" w:rsidRPr="005A3B6C">
        <w:rPr>
          <w:rFonts w:cs="Times New Roman"/>
        </w:rPr>
        <w:t xml:space="preserve">technical and organizational </w:t>
      </w:r>
      <w:r w:rsidRPr="005A3B6C">
        <w:rPr>
          <w:rFonts w:cs="Times New Roman"/>
        </w:rPr>
        <w:t xml:space="preserve">controls, safeguards and countermeasures to mitigate risks and vulnerabilities. </w:t>
      </w:r>
      <w:r w:rsidR="00543BC0" w:rsidRPr="005A3B6C">
        <w:rPr>
          <w:rFonts w:cs="Times New Roman"/>
        </w:rPr>
        <w:t xml:space="preserve"> </w:t>
      </w:r>
      <w:r w:rsidRPr="005A3B6C">
        <w:rPr>
          <w:rFonts w:cs="Times New Roman"/>
        </w:rPr>
        <w:t>Ensure data governance with sufficient testing and validation of training datasets for data accuracy and quality.</w:t>
      </w:r>
      <w:r w:rsidR="001F65A7">
        <w:rPr>
          <w:rStyle w:val="FootnoteReference"/>
          <w:rFonts w:cs="Times New Roman"/>
        </w:rPr>
        <w:footnoteReference w:id="269"/>
      </w:r>
      <w:r w:rsidRPr="005A3B6C">
        <w:rPr>
          <w:rFonts w:cs="Times New Roman"/>
        </w:rPr>
        <w:t xml:space="preserve"> Implement human oversight</w:t>
      </w:r>
      <w:r w:rsidR="009A0185" w:rsidRPr="005A3B6C">
        <w:rPr>
          <w:rFonts w:cs="Times New Roman"/>
        </w:rPr>
        <w:t xml:space="preserve"> to ensure accuracy and eliminate harm. </w:t>
      </w:r>
      <w:r w:rsidR="00EE0A33" w:rsidRPr="005A3B6C">
        <w:rPr>
          <w:rFonts w:cs="Times New Roman"/>
        </w:rPr>
        <w:t xml:space="preserve">There should be measures to </w:t>
      </w:r>
      <w:r w:rsidR="00BC0237" w:rsidRPr="005A3B6C">
        <w:rPr>
          <w:rFonts w:cs="Times New Roman"/>
        </w:rPr>
        <w:t>ma</w:t>
      </w:r>
      <w:r w:rsidR="00036859" w:rsidRPr="005A3B6C">
        <w:rPr>
          <w:rFonts w:cs="Times New Roman"/>
        </w:rPr>
        <w:t>nage risk of</w:t>
      </w:r>
      <w:r w:rsidR="001001B4" w:rsidRPr="005A3B6C">
        <w:rPr>
          <w:rFonts w:cs="Times New Roman"/>
        </w:rPr>
        <w:t xml:space="preserve"> </w:t>
      </w:r>
      <w:r w:rsidR="00EE0A33" w:rsidRPr="005A3B6C">
        <w:rPr>
          <w:rFonts w:cs="Times New Roman"/>
        </w:rPr>
        <w:t xml:space="preserve">AI and algorithm bias, </w:t>
      </w:r>
      <w:r w:rsidR="00036859" w:rsidRPr="005A3B6C">
        <w:rPr>
          <w:rFonts w:cs="Times New Roman"/>
        </w:rPr>
        <w:t xml:space="preserve">as well as </w:t>
      </w:r>
      <w:r w:rsidR="00EE0A33" w:rsidRPr="005A3B6C">
        <w:rPr>
          <w:rFonts w:cs="Times New Roman"/>
        </w:rPr>
        <w:t>AI “hallucination” phenomenon</w:t>
      </w:r>
      <w:r w:rsidR="00036859" w:rsidRPr="005A3B6C">
        <w:rPr>
          <w:rFonts w:cs="Times New Roman"/>
        </w:rPr>
        <w:t>.</w:t>
      </w:r>
      <w:r w:rsidR="00274CFE" w:rsidRPr="005A3B6C">
        <w:rPr>
          <w:rStyle w:val="FootnoteReference"/>
          <w:rFonts w:cs="Times New Roman"/>
        </w:rPr>
        <w:footnoteReference w:id="270"/>
      </w:r>
    </w:p>
    <w:p w14:paraId="0666AA4F" w14:textId="1F2FB99F" w:rsidR="00864EA5" w:rsidRPr="005A3B6C" w:rsidRDefault="00864EA5" w:rsidP="000068EE">
      <w:pPr>
        <w:spacing w:line="276" w:lineRule="auto"/>
        <w:jc w:val="both"/>
        <w:rPr>
          <w:rFonts w:cs="Times New Roman"/>
        </w:rPr>
      </w:pPr>
      <w:r w:rsidRPr="005A3B6C">
        <w:rPr>
          <w:rFonts w:cs="Times New Roman"/>
        </w:rPr>
        <w:lastRenderedPageBreak/>
        <w:t>There should be continuous monitoring of AI performance and periodic audits of data privacy, cybersecurity and AI risk</w:t>
      </w:r>
      <w:r w:rsidR="003F78CA" w:rsidRPr="005A3B6C">
        <w:rPr>
          <w:rFonts w:cs="Times New Roman"/>
        </w:rPr>
        <w:t>s</w:t>
      </w:r>
      <w:r w:rsidRPr="005A3B6C">
        <w:rPr>
          <w:rFonts w:cs="Times New Roman"/>
        </w:rPr>
        <w:t xml:space="preserve"> to guarantee regulatory compliance and evaluate the effectiveness of the program. </w:t>
      </w:r>
    </w:p>
    <w:p w14:paraId="2BA044D5" w14:textId="0196ECC1" w:rsidR="00864EA5" w:rsidRPr="005A3B6C" w:rsidRDefault="00864EA5" w:rsidP="000068EE">
      <w:pPr>
        <w:spacing w:line="276" w:lineRule="auto"/>
        <w:jc w:val="both"/>
        <w:rPr>
          <w:rFonts w:cs="Times New Roman"/>
        </w:rPr>
      </w:pPr>
      <w:r w:rsidRPr="005A3B6C">
        <w:rPr>
          <w:rFonts w:cs="Times New Roman"/>
        </w:rPr>
        <w:t>All activities must be documented and recorded</w:t>
      </w:r>
      <w:r w:rsidR="00453085" w:rsidRPr="005A3B6C">
        <w:rPr>
          <w:rFonts w:cs="Times New Roman"/>
        </w:rPr>
        <w:t xml:space="preserve"> through</w:t>
      </w:r>
      <w:r w:rsidR="000A1CBD" w:rsidRPr="005A3B6C">
        <w:rPr>
          <w:rFonts w:cs="Times New Roman"/>
        </w:rPr>
        <w:t>out the AI lifecycle</w:t>
      </w:r>
      <w:r w:rsidRPr="005A3B6C">
        <w:rPr>
          <w:rFonts w:cs="Times New Roman"/>
        </w:rPr>
        <w:t xml:space="preserve">, including technical documentation in the case of high-risk AI, for review internally or externally by auditors or supervisory authorities. Under the EU AI Act </w:t>
      </w:r>
      <w:r w:rsidR="000C0050" w:rsidRPr="005A3B6C">
        <w:rPr>
          <w:rFonts w:cs="Times New Roman"/>
        </w:rPr>
        <w:t>providers</w:t>
      </w:r>
      <w:r w:rsidRPr="005A3B6C">
        <w:rPr>
          <w:rFonts w:cs="Times New Roman"/>
        </w:rPr>
        <w:t xml:space="preserve"> must report any incidents or malfunctions of high-risk AI systems to the relevant authorities. This will help maintain accountability and transparency.</w:t>
      </w:r>
      <w:r w:rsidRPr="005A3B6C">
        <w:rPr>
          <w:rStyle w:val="FootnoteReference"/>
          <w:rFonts w:cs="Times New Roman"/>
        </w:rPr>
        <w:footnoteReference w:id="271"/>
      </w:r>
      <w:r w:rsidRPr="005A3B6C">
        <w:rPr>
          <w:rFonts w:cs="Times New Roman"/>
        </w:rPr>
        <w:t xml:space="preserve"> </w:t>
      </w:r>
    </w:p>
    <w:p w14:paraId="3E7D78B2" w14:textId="171EED9F" w:rsidR="00864EA5" w:rsidRPr="005A3B6C" w:rsidRDefault="00864EA5" w:rsidP="000068EE">
      <w:pPr>
        <w:spacing w:line="276" w:lineRule="auto"/>
        <w:jc w:val="both"/>
        <w:rPr>
          <w:rFonts w:cs="Times New Roman"/>
        </w:rPr>
      </w:pPr>
      <w:r w:rsidRPr="005A3B6C">
        <w:rPr>
          <w:rFonts w:cs="Times New Roman"/>
        </w:rPr>
        <w:t xml:space="preserve">4. </w:t>
      </w:r>
      <w:r w:rsidRPr="005A3B6C">
        <w:rPr>
          <w:rFonts w:cs="Times New Roman"/>
          <w:b/>
        </w:rPr>
        <w:t xml:space="preserve">Human Capital Management and Capacity </w:t>
      </w:r>
      <w:r w:rsidR="002033AF">
        <w:rPr>
          <w:rFonts w:cs="Times New Roman"/>
          <w:b/>
        </w:rPr>
        <w:t>D</w:t>
      </w:r>
      <w:r w:rsidRPr="005A3B6C">
        <w:rPr>
          <w:rFonts w:cs="Times New Roman"/>
          <w:b/>
        </w:rPr>
        <w:t>evelopment</w:t>
      </w:r>
      <w:r w:rsidRPr="005A3B6C">
        <w:rPr>
          <w:rFonts w:cs="Times New Roman"/>
        </w:rPr>
        <w:t xml:space="preserve"> – There should be allocation of roles and responsibilities across the organization and AI lifecycle. There should be monitoring and accountability by holding managers and desk officers accountable for tasks and activities. </w:t>
      </w:r>
    </w:p>
    <w:p w14:paraId="68F826DC" w14:textId="77777777" w:rsidR="00500F5D" w:rsidRPr="005A3B6C" w:rsidRDefault="00864EA5" w:rsidP="000068EE">
      <w:pPr>
        <w:spacing w:line="276" w:lineRule="auto"/>
        <w:jc w:val="both"/>
        <w:rPr>
          <w:rFonts w:cs="Times New Roman"/>
        </w:rPr>
      </w:pPr>
      <w:r w:rsidRPr="005A3B6C">
        <w:rPr>
          <w:rFonts w:cs="Times New Roman"/>
        </w:rPr>
        <w:t>Humans are the most valuable asset of an organization however they are also its weakest. They are prone to cyberattacks, social engineering, bias, negligence, incompetence and other human failings and vices. These vulnerabilit</w:t>
      </w:r>
      <w:r w:rsidR="00190ED3" w:rsidRPr="005A3B6C">
        <w:rPr>
          <w:rFonts w:cs="Times New Roman"/>
        </w:rPr>
        <w:t>ies</w:t>
      </w:r>
      <w:r w:rsidRPr="005A3B6C">
        <w:rPr>
          <w:rFonts w:cs="Times New Roman"/>
        </w:rPr>
        <w:t xml:space="preserve"> can be mitigated through training and awareness which should be general as well as role specific. </w:t>
      </w:r>
    </w:p>
    <w:p w14:paraId="7EE4EFA6" w14:textId="44AE3531" w:rsidR="00A52C03" w:rsidRPr="005A3B6C" w:rsidRDefault="00864EA5" w:rsidP="000068EE">
      <w:pPr>
        <w:spacing w:line="276" w:lineRule="auto"/>
        <w:jc w:val="both"/>
        <w:rPr>
          <w:rFonts w:cs="Times New Roman"/>
        </w:rPr>
      </w:pPr>
      <w:r w:rsidRPr="005A3B6C">
        <w:rPr>
          <w:rFonts w:cs="Times New Roman"/>
        </w:rPr>
        <w:t>There should be a robust and structured AI literacy program</w:t>
      </w:r>
      <w:r w:rsidR="005655E4" w:rsidRPr="005A3B6C">
        <w:rPr>
          <w:rFonts w:cs="Times New Roman"/>
        </w:rPr>
        <w:t xml:space="preserve"> </w:t>
      </w:r>
      <w:r w:rsidRPr="005A3B6C">
        <w:rPr>
          <w:rFonts w:cs="Times New Roman"/>
        </w:rPr>
        <w:t xml:space="preserve">with general training and awareness about </w:t>
      </w:r>
      <w:r w:rsidR="005655E4" w:rsidRPr="005A3B6C">
        <w:rPr>
          <w:rFonts w:cs="Times New Roman"/>
        </w:rPr>
        <w:t>the benefits and risks of AI</w:t>
      </w:r>
      <w:r w:rsidR="00532B6F" w:rsidRPr="005A3B6C">
        <w:rPr>
          <w:rFonts w:cs="Times New Roman"/>
        </w:rPr>
        <w:t>;</w:t>
      </w:r>
      <w:r w:rsidR="005655E4" w:rsidRPr="005A3B6C">
        <w:rPr>
          <w:rFonts w:cs="Times New Roman"/>
        </w:rPr>
        <w:t xml:space="preserve"> </w:t>
      </w:r>
      <w:r w:rsidR="00010D14" w:rsidRPr="005A3B6C">
        <w:rPr>
          <w:rFonts w:cs="Times New Roman"/>
        </w:rPr>
        <w:t xml:space="preserve">the organization’s </w:t>
      </w:r>
      <w:r w:rsidRPr="005A3B6C">
        <w:rPr>
          <w:rFonts w:cs="Times New Roman"/>
        </w:rPr>
        <w:t>AI policies and procedure</w:t>
      </w:r>
      <w:r w:rsidR="00532B6F" w:rsidRPr="005A3B6C">
        <w:rPr>
          <w:rFonts w:cs="Times New Roman"/>
        </w:rPr>
        <w:t>;</w:t>
      </w:r>
      <w:r w:rsidRPr="005A3B6C">
        <w:rPr>
          <w:rFonts w:cs="Times New Roman"/>
        </w:rPr>
        <w:t xml:space="preserve"> AI principles and AI </w:t>
      </w:r>
      <w:r w:rsidR="00532B6F" w:rsidRPr="005A3B6C">
        <w:rPr>
          <w:rFonts w:cs="Times New Roman"/>
        </w:rPr>
        <w:t>r</w:t>
      </w:r>
      <w:r w:rsidRPr="005A3B6C">
        <w:rPr>
          <w:rFonts w:cs="Times New Roman"/>
        </w:rPr>
        <w:t xml:space="preserve">isk </w:t>
      </w:r>
      <w:r w:rsidR="00532B6F" w:rsidRPr="005A3B6C">
        <w:rPr>
          <w:rFonts w:cs="Times New Roman"/>
        </w:rPr>
        <w:t>m</w:t>
      </w:r>
      <w:r w:rsidRPr="005A3B6C">
        <w:rPr>
          <w:rFonts w:cs="Times New Roman"/>
        </w:rPr>
        <w:t>anagement</w:t>
      </w:r>
      <w:r w:rsidR="00532B6F" w:rsidRPr="005A3B6C">
        <w:rPr>
          <w:rFonts w:cs="Times New Roman"/>
        </w:rPr>
        <w:t>;</w:t>
      </w:r>
      <w:r w:rsidRPr="005A3B6C">
        <w:rPr>
          <w:rFonts w:cs="Times New Roman"/>
        </w:rPr>
        <w:t xml:space="preserve"> </w:t>
      </w:r>
      <w:r w:rsidR="008E455D" w:rsidRPr="005A3B6C">
        <w:rPr>
          <w:rFonts w:cs="Times New Roman"/>
        </w:rPr>
        <w:t xml:space="preserve">the </w:t>
      </w:r>
      <w:r w:rsidR="00FC34F2" w:rsidRPr="005A3B6C">
        <w:rPr>
          <w:rFonts w:cs="Times New Roman"/>
        </w:rPr>
        <w:t>risk of AI solutionism and over-dependency</w:t>
      </w:r>
      <w:r w:rsidR="005D0224" w:rsidRPr="005A3B6C">
        <w:rPr>
          <w:rFonts w:cs="Times New Roman"/>
        </w:rPr>
        <w:t xml:space="preserve"> on AI tools</w:t>
      </w:r>
      <w:r w:rsidR="00532B6F" w:rsidRPr="005A3B6C">
        <w:rPr>
          <w:rFonts w:cs="Times New Roman"/>
        </w:rPr>
        <w:t>;</w:t>
      </w:r>
      <w:r w:rsidR="009440DE" w:rsidRPr="005A3B6C">
        <w:rPr>
          <w:rStyle w:val="FootnoteReference"/>
          <w:rFonts w:cs="Times New Roman"/>
        </w:rPr>
        <w:footnoteReference w:id="272"/>
      </w:r>
      <w:r w:rsidR="00FC34F2" w:rsidRPr="005A3B6C">
        <w:rPr>
          <w:rFonts w:cs="Times New Roman"/>
        </w:rPr>
        <w:t xml:space="preserve"> </w:t>
      </w:r>
      <w:r w:rsidR="00532B6F" w:rsidRPr="005A3B6C">
        <w:rPr>
          <w:rFonts w:cs="Times New Roman"/>
        </w:rPr>
        <w:t>e</w:t>
      </w:r>
      <w:r w:rsidR="00060372" w:rsidRPr="005A3B6C">
        <w:rPr>
          <w:rFonts w:cs="Times New Roman"/>
        </w:rPr>
        <w:t xml:space="preserve">thical and </w:t>
      </w:r>
      <w:r w:rsidR="00532B6F" w:rsidRPr="005A3B6C">
        <w:rPr>
          <w:rFonts w:cs="Times New Roman"/>
        </w:rPr>
        <w:t>r</w:t>
      </w:r>
      <w:r w:rsidR="00060372" w:rsidRPr="005A3B6C">
        <w:rPr>
          <w:rFonts w:cs="Times New Roman"/>
        </w:rPr>
        <w:t>esponsible AI</w:t>
      </w:r>
      <w:r w:rsidR="00532B6F" w:rsidRPr="005A3B6C">
        <w:rPr>
          <w:rFonts w:cs="Times New Roman"/>
        </w:rPr>
        <w:t>;</w:t>
      </w:r>
      <w:r w:rsidR="00060372" w:rsidRPr="005A3B6C">
        <w:rPr>
          <w:rFonts w:cs="Times New Roman"/>
        </w:rPr>
        <w:t xml:space="preserve"> </w:t>
      </w:r>
      <w:r w:rsidRPr="005A3B6C">
        <w:rPr>
          <w:rFonts w:cs="Times New Roman"/>
        </w:rPr>
        <w:t>data management</w:t>
      </w:r>
      <w:r w:rsidR="00532B6F" w:rsidRPr="005A3B6C">
        <w:rPr>
          <w:rFonts w:cs="Times New Roman"/>
        </w:rPr>
        <w:t xml:space="preserve"> and data governance;</w:t>
      </w:r>
      <w:r w:rsidRPr="005A3B6C">
        <w:rPr>
          <w:rFonts w:cs="Times New Roman"/>
        </w:rPr>
        <w:t xml:space="preserve"> data privacy and security as well as privacy enhancement.</w:t>
      </w:r>
      <w:r w:rsidR="000764EF" w:rsidRPr="005A3B6C">
        <w:rPr>
          <w:rStyle w:val="FootnoteReference"/>
          <w:rFonts w:cs="Times New Roman"/>
        </w:rPr>
        <w:footnoteReference w:id="273"/>
      </w:r>
      <w:r w:rsidRPr="005A3B6C">
        <w:rPr>
          <w:rFonts w:cs="Times New Roman"/>
        </w:rPr>
        <w:t xml:space="preserve"> </w:t>
      </w:r>
    </w:p>
    <w:p w14:paraId="6E8C0BEB" w14:textId="5B5A71D5" w:rsidR="00864EA5" w:rsidRPr="005A3B6C" w:rsidRDefault="00864EA5" w:rsidP="000068EE">
      <w:pPr>
        <w:spacing w:line="276" w:lineRule="auto"/>
        <w:jc w:val="both"/>
        <w:rPr>
          <w:rFonts w:cs="Times New Roman"/>
        </w:rPr>
      </w:pPr>
      <w:r w:rsidRPr="005A3B6C">
        <w:rPr>
          <w:rFonts w:cs="Times New Roman"/>
        </w:rPr>
        <w:t>The training should include all employees and where necessary third-party vendors and contractors. There should be contracts between the organization and its vendors</w:t>
      </w:r>
      <w:r w:rsidR="00F1068F" w:rsidRPr="005A3B6C">
        <w:rPr>
          <w:rFonts w:cs="Times New Roman"/>
        </w:rPr>
        <w:t xml:space="preserve"> and </w:t>
      </w:r>
      <w:r w:rsidRPr="005A3B6C">
        <w:rPr>
          <w:rFonts w:cs="Times New Roman"/>
        </w:rPr>
        <w:t>contractors securing their commitment to adhere to the organization</w:t>
      </w:r>
      <w:r w:rsidR="00012180" w:rsidRPr="005A3B6C">
        <w:rPr>
          <w:rFonts w:cs="Times New Roman"/>
        </w:rPr>
        <w:t>’</w:t>
      </w:r>
      <w:r w:rsidRPr="005A3B6C">
        <w:rPr>
          <w:rFonts w:cs="Times New Roman"/>
        </w:rPr>
        <w:t xml:space="preserve">s AI governance policies and compliance requirements during the </w:t>
      </w:r>
      <w:r w:rsidR="00412713" w:rsidRPr="005A3B6C">
        <w:rPr>
          <w:rFonts w:cs="Times New Roman"/>
        </w:rPr>
        <w:t>pendency</w:t>
      </w:r>
      <w:r w:rsidRPr="005A3B6C">
        <w:rPr>
          <w:rFonts w:cs="Times New Roman"/>
        </w:rPr>
        <w:t xml:space="preserve"> of contract</w:t>
      </w:r>
      <w:r w:rsidR="00012180" w:rsidRPr="005A3B6C">
        <w:rPr>
          <w:rFonts w:cs="Times New Roman"/>
        </w:rPr>
        <w:t>s</w:t>
      </w:r>
      <w:r w:rsidRPr="005A3B6C">
        <w:rPr>
          <w:rFonts w:cs="Times New Roman"/>
        </w:rPr>
        <w:t>.</w:t>
      </w:r>
      <w:r w:rsidR="00F55C00" w:rsidRPr="005A3B6C">
        <w:rPr>
          <w:rFonts w:cs="Times New Roman"/>
        </w:rPr>
        <w:t xml:space="preserve"> Non-Disclosure Agreements </w:t>
      </w:r>
      <w:r w:rsidR="00E22E32" w:rsidRPr="005A3B6C">
        <w:rPr>
          <w:rFonts w:cs="Times New Roman"/>
        </w:rPr>
        <w:t xml:space="preserve">(NDAs) </w:t>
      </w:r>
      <w:r w:rsidR="0058122F" w:rsidRPr="005A3B6C">
        <w:rPr>
          <w:rFonts w:cs="Times New Roman"/>
        </w:rPr>
        <w:t>may also be used w</w:t>
      </w:r>
      <w:r w:rsidR="001F13FF" w:rsidRPr="005A3B6C">
        <w:rPr>
          <w:rFonts w:cs="Times New Roman"/>
        </w:rPr>
        <w:t>h</w:t>
      </w:r>
      <w:r w:rsidR="0058122F" w:rsidRPr="005A3B6C">
        <w:rPr>
          <w:rFonts w:cs="Times New Roman"/>
        </w:rPr>
        <w:t>ere applicable.</w:t>
      </w:r>
    </w:p>
    <w:p w14:paraId="0DB22C9D" w14:textId="1F2F6644" w:rsidR="00864EA5" w:rsidRPr="005A3B6C" w:rsidRDefault="00864EA5" w:rsidP="000068EE">
      <w:pPr>
        <w:spacing w:line="276" w:lineRule="auto"/>
        <w:jc w:val="both"/>
        <w:rPr>
          <w:rFonts w:cs="Times New Roman"/>
        </w:rPr>
      </w:pPr>
      <w:r w:rsidRPr="005A3B6C">
        <w:rPr>
          <w:rFonts w:cs="Times New Roman"/>
        </w:rPr>
        <w:t>There should also be technical and targeted training to upskill and reskill</w:t>
      </w:r>
      <w:r w:rsidR="00A9467C" w:rsidRPr="005A3B6C">
        <w:rPr>
          <w:rFonts w:cs="Times New Roman"/>
        </w:rPr>
        <w:t>,</w:t>
      </w:r>
      <w:r w:rsidRPr="005A3B6C">
        <w:rPr>
          <w:rFonts w:cs="Times New Roman"/>
        </w:rPr>
        <w:t xml:space="preserve"> to enhance competency and capacity of critical </w:t>
      </w:r>
      <w:r w:rsidR="00A9467C" w:rsidRPr="005A3B6C">
        <w:rPr>
          <w:rFonts w:cs="Times New Roman"/>
        </w:rPr>
        <w:t xml:space="preserve">AI </w:t>
      </w:r>
      <w:r w:rsidRPr="005A3B6C">
        <w:rPr>
          <w:rFonts w:cs="Times New Roman"/>
        </w:rPr>
        <w:t xml:space="preserve">officers </w:t>
      </w:r>
      <w:r w:rsidR="002F3B17" w:rsidRPr="005A3B6C">
        <w:rPr>
          <w:rFonts w:cs="Times New Roman"/>
        </w:rPr>
        <w:t xml:space="preserve">across the AI lifecycle </w:t>
      </w:r>
      <w:r w:rsidRPr="005A3B6C">
        <w:rPr>
          <w:rFonts w:cs="Times New Roman"/>
        </w:rPr>
        <w:t xml:space="preserve">to achieve compliance. </w:t>
      </w:r>
      <w:r w:rsidR="002E5B54" w:rsidRPr="005A3B6C">
        <w:rPr>
          <w:rFonts w:cs="Times New Roman"/>
        </w:rPr>
        <w:t xml:space="preserve">The organization </w:t>
      </w:r>
      <w:r w:rsidRPr="005A3B6C">
        <w:rPr>
          <w:rFonts w:cs="Times New Roman"/>
        </w:rPr>
        <w:t xml:space="preserve">must be proactive and stay up to date with AI trends and regulatory requirements to succeed. </w:t>
      </w:r>
    </w:p>
    <w:p w14:paraId="7529A992" w14:textId="77777777" w:rsidR="00864EA5" w:rsidRDefault="00864EA5" w:rsidP="000068EE">
      <w:pPr>
        <w:spacing w:line="276" w:lineRule="auto"/>
        <w:jc w:val="both"/>
        <w:rPr>
          <w:rFonts w:cs="Times New Roman"/>
        </w:rPr>
      </w:pPr>
      <w:r w:rsidRPr="005A3B6C">
        <w:rPr>
          <w:rFonts w:cs="Times New Roman"/>
        </w:rPr>
        <w:lastRenderedPageBreak/>
        <w:t>AI actors should embrace communication and collaboration as well as knowledge and experience sharing within the AI community. The wealth of resources available on different platforms and initiatives should be leveraged for success.</w:t>
      </w:r>
    </w:p>
    <w:p w14:paraId="178FC764" w14:textId="1F7755E7" w:rsidR="002E691E" w:rsidRPr="005A3B6C" w:rsidRDefault="002E691E" w:rsidP="000068EE">
      <w:pPr>
        <w:spacing w:line="276" w:lineRule="auto"/>
        <w:jc w:val="both"/>
        <w:rPr>
          <w:rFonts w:cs="Times New Roman"/>
        </w:rPr>
      </w:pPr>
      <w:r w:rsidRPr="005A3B6C">
        <w:rPr>
          <w:rFonts w:cs="Times New Roman"/>
        </w:rPr>
        <w:t xml:space="preserve">The OECD, NIST and ISO/IEC have useful guides for implementing AI principles, standards, governance, and risk management. The OECD AI observatory also has a catalog of AI tools, templates, metrics, methodologies and resources available to organizations to facilitate and boost their AI governance program. </w:t>
      </w:r>
    </w:p>
    <w:p w14:paraId="5302D8F9" w14:textId="68FB53CF" w:rsidR="0050516D" w:rsidRPr="005A3B6C" w:rsidRDefault="0050516D" w:rsidP="000068EE">
      <w:pPr>
        <w:spacing w:line="276" w:lineRule="auto"/>
        <w:jc w:val="both"/>
        <w:rPr>
          <w:rFonts w:cs="Times New Roman"/>
        </w:rPr>
      </w:pPr>
      <w:r w:rsidRPr="005A3B6C">
        <w:rPr>
          <w:rFonts w:cs="Times New Roman"/>
        </w:rPr>
        <w:t xml:space="preserve">Effective AI governance </w:t>
      </w:r>
      <w:r w:rsidR="004436A3" w:rsidRPr="005A3B6C">
        <w:rPr>
          <w:rFonts w:cs="Times New Roman"/>
        </w:rPr>
        <w:t xml:space="preserve">incorporates privacy and data governance practices </w:t>
      </w:r>
      <w:r w:rsidR="00D05934" w:rsidRPr="005A3B6C">
        <w:rPr>
          <w:rFonts w:cs="Times New Roman"/>
        </w:rPr>
        <w:t>into AI lifecycle. From the design and planning stage to the development and deployment stages.</w:t>
      </w:r>
      <w:r w:rsidR="00DC12FB" w:rsidRPr="005A3B6C">
        <w:rPr>
          <w:rFonts w:cs="Times New Roman"/>
        </w:rPr>
        <w:t xml:space="preserve"> In view of the</w:t>
      </w:r>
      <w:r w:rsidR="00EC19AC" w:rsidRPr="005A3B6C">
        <w:rPr>
          <w:rFonts w:cs="Times New Roman"/>
        </w:rPr>
        <w:t xml:space="preserve"> </w:t>
      </w:r>
      <w:r w:rsidR="00D74110" w:rsidRPr="005A3B6C">
        <w:rPr>
          <w:rFonts w:cs="Times New Roman"/>
        </w:rPr>
        <w:t>significance</w:t>
      </w:r>
      <w:r w:rsidR="00EC19AC" w:rsidRPr="005A3B6C">
        <w:rPr>
          <w:rFonts w:cs="Times New Roman"/>
        </w:rPr>
        <w:t xml:space="preserve"> of data to AI</w:t>
      </w:r>
      <w:r w:rsidR="000B708B">
        <w:rPr>
          <w:rFonts w:cs="Times New Roman"/>
        </w:rPr>
        <w:t>,</w:t>
      </w:r>
      <w:r w:rsidR="00EC19AC" w:rsidRPr="005A3B6C">
        <w:rPr>
          <w:rFonts w:cs="Times New Roman"/>
        </w:rPr>
        <w:t xml:space="preserve"> and the overlaps between </w:t>
      </w:r>
      <w:r w:rsidR="003944FA" w:rsidRPr="005A3B6C">
        <w:rPr>
          <w:rFonts w:cs="Times New Roman"/>
        </w:rPr>
        <w:t>privacy practices and AI governance</w:t>
      </w:r>
      <w:r w:rsidR="005B655A">
        <w:rPr>
          <w:rFonts w:cs="Times New Roman"/>
        </w:rPr>
        <w:t>,</w:t>
      </w:r>
      <w:r w:rsidR="003944FA" w:rsidRPr="005A3B6C">
        <w:rPr>
          <w:rFonts w:cs="Times New Roman"/>
        </w:rPr>
        <w:t xml:space="preserve"> businesses would do well to levera</w:t>
      </w:r>
      <w:r w:rsidR="00177C7B" w:rsidRPr="005A3B6C">
        <w:rPr>
          <w:rFonts w:cs="Times New Roman"/>
        </w:rPr>
        <w:t xml:space="preserve">ge the expertise and competency of their privacy professionals </w:t>
      </w:r>
      <w:r w:rsidR="00F250C4" w:rsidRPr="005A3B6C">
        <w:rPr>
          <w:rFonts w:cs="Times New Roman"/>
        </w:rPr>
        <w:t>and adapt existing privacy</w:t>
      </w:r>
      <w:r w:rsidR="00AB3418" w:rsidRPr="005A3B6C">
        <w:rPr>
          <w:rFonts w:cs="Times New Roman"/>
        </w:rPr>
        <w:t>, cybersecurity</w:t>
      </w:r>
      <w:r w:rsidR="0036159F" w:rsidRPr="005A3B6C">
        <w:rPr>
          <w:rFonts w:cs="Times New Roman"/>
        </w:rPr>
        <w:t>,</w:t>
      </w:r>
      <w:r w:rsidR="00AB3418" w:rsidRPr="005A3B6C">
        <w:rPr>
          <w:rFonts w:cs="Times New Roman"/>
        </w:rPr>
        <w:t xml:space="preserve"> and GRC architecture </w:t>
      </w:r>
      <w:r w:rsidR="007F66AD" w:rsidRPr="005A3B6C">
        <w:rPr>
          <w:rFonts w:cs="Times New Roman"/>
        </w:rPr>
        <w:t>to foster a robust A</w:t>
      </w:r>
      <w:r w:rsidR="002D25CA" w:rsidRPr="005A3B6C">
        <w:rPr>
          <w:rFonts w:cs="Times New Roman"/>
        </w:rPr>
        <w:t xml:space="preserve">I risks </w:t>
      </w:r>
      <w:r w:rsidR="007F66AD" w:rsidRPr="005A3B6C">
        <w:rPr>
          <w:rFonts w:cs="Times New Roman"/>
        </w:rPr>
        <w:t>manage</w:t>
      </w:r>
      <w:r w:rsidR="002D25CA" w:rsidRPr="005A3B6C">
        <w:rPr>
          <w:rFonts w:cs="Times New Roman"/>
        </w:rPr>
        <w:t>ment and</w:t>
      </w:r>
      <w:r w:rsidR="007F66AD" w:rsidRPr="005A3B6C">
        <w:rPr>
          <w:rFonts w:cs="Times New Roman"/>
        </w:rPr>
        <w:t xml:space="preserve"> AI governance</w:t>
      </w:r>
      <w:r w:rsidR="002D25CA" w:rsidRPr="005A3B6C">
        <w:rPr>
          <w:rFonts w:cs="Times New Roman"/>
        </w:rPr>
        <w:t xml:space="preserve"> program.</w:t>
      </w:r>
    </w:p>
    <w:p w14:paraId="44AB1347" w14:textId="19B5115D" w:rsidR="001F0242" w:rsidRPr="00DD6418" w:rsidRDefault="00253C9A" w:rsidP="000068EE">
      <w:pPr>
        <w:spacing w:line="276" w:lineRule="auto"/>
        <w:jc w:val="both"/>
        <w:rPr>
          <w:rFonts w:cs="Times New Roman"/>
        </w:rPr>
      </w:pPr>
      <w:r w:rsidRPr="005A3B6C">
        <w:rPr>
          <w:rFonts w:cs="Times New Roman"/>
        </w:rPr>
        <w:t xml:space="preserve">By being pragmatic and adopting a proactive approach to AI strategy </w:t>
      </w:r>
      <w:r w:rsidR="00171D92" w:rsidRPr="005A3B6C">
        <w:rPr>
          <w:rFonts w:cs="Times New Roman"/>
        </w:rPr>
        <w:t xml:space="preserve">and AI governance </w:t>
      </w:r>
      <w:r w:rsidRPr="005A3B6C">
        <w:rPr>
          <w:rFonts w:cs="Times New Roman"/>
        </w:rPr>
        <w:t>governments, organizations and consumers would stay ahead of the curve and be prepared for the AI revolution.</w:t>
      </w:r>
      <w:r w:rsidR="00326FF8">
        <w:rPr>
          <w:rFonts w:cs="Times New Roman"/>
        </w:rPr>
        <w:t xml:space="preserve"> AI has potential </w:t>
      </w:r>
      <w:r w:rsidR="0082280A">
        <w:rPr>
          <w:rFonts w:cs="Times New Roman"/>
        </w:rPr>
        <w:t>risks,</w:t>
      </w:r>
      <w:r w:rsidR="00326FF8">
        <w:rPr>
          <w:rFonts w:cs="Times New Roman"/>
        </w:rPr>
        <w:t xml:space="preserve"> but it also has </w:t>
      </w:r>
      <w:r w:rsidR="008065B7">
        <w:rPr>
          <w:rFonts w:cs="Times New Roman"/>
        </w:rPr>
        <w:t>potential benefits for humans and the planet in such area as health, education, finance</w:t>
      </w:r>
      <w:r w:rsidR="00C90482">
        <w:rPr>
          <w:rFonts w:cs="Times New Roman"/>
        </w:rPr>
        <w:t>, agriculture</w:t>
      </w:r>
      <w:r w:rsidR="008C7746">
        <w:rPr>
          <w:rFonts w:cs="Times New Roman"/>
        </w:rPr>
        <w:t xml:space="preserve">, </w:t>
      </w:r>
      <w:r w:rsidR="00822D82">
        <w:rPr>
          <w:rFonts w:cs="Times New Roman"/>
        </w:rPr>
        <w:t>cybersecurity,</w:t>
      </w:r>
      <w:r w:rsidR="00E8561D">
        <w:rPr>
          <w:rFonts w:cs="Times New Roman"/>
        </w:rPr>
        <w:t xml:space="preserve"> public service</w:t>
      </w:r>
      <w:r w:rsidR="00E63533">
        <w:rPr>
          <w:rFonts w:cs="Times New Roman"/>
        </w:rPr>
        <w:t>,</w:t>
      </w:r>
      <w:r w:rsidR="00822D82">
        <w:rPr>
          <w:rFonts w:cs="Times New Roman"/>
        </w:rPr>
        <w:t xml:space="preserve"> </w:t>
      </w:r>
      <w:r w:rsidR="00C90482">
        <w:rPr>
          <w:rFonts w:cs="Times New Roman"/>
        </w:rPr>
        <w:t>including finding solutions for SDGs</w:t>
      </w:r>
      <w:r w:rsidR="006B0AFA">
        <w:rPr>
          <w:rFonts w:cs="Times New Roman"/>
        </w:rPr>
        <w:t>.</w:t>
      </w:r>
      <w:r w:rsidR="00F062B7">
        <w:rPr>
          <w:rFonts w:cs="Times New Roman"/>
        </w:rPr>
        <w:t xml:space="preserve"> We should all embrace </w:t>
      </w:r>
      <w:r w:rsidR="00C90E09">
        <w:rPr>
          <w:rFonts w:cs="Times New Roman"/>
        </w:rPr>
        <w:t xml:space="preserve">AI </w:t>
      </w:r>
      <w:r w:rsidR="0005405E">
        <w:rPr>
          <w:rFonts w:cs="Times New Roman"/>
        </w:rPr>
        <w:t xml:space="preserve">with an open mind </w:t>
      </w:r>
      <w:r w:rsidR="00C90E09">
        <w:rPr>
          <w:rFonts w:cs="Times New Roman"/>
        </w:rPr>
        <w:t>and s</w:t>
      </w:r>
      <w:r w:rsidR="006A30CB">
        <w:rPr>
          <w:rFonts w:cs="Times New Roman"/>
        </w:rPr>
        <w:t>eek way</w:t>
      </w:r>
      <w:r w:rsidR="00E54A05">
        <w:rPr>
          <w:rFonts w:cs="Times New Roman"/>
        </w:rPr>
        <w:t>s</w:t>
      </w:r>
      <w:r w:rsidR="006A30CB">
        <w:rPr>
          <w:rFonts w:cs="Times New Roman"/>
        </w:rPr>
        <w:t xml:space="preserve"> to employ its power to </w:t>
      </w:r>
      <w:r w:rsidR="009F6EFE">
        <w:rPr>
          <w:rFonts w:cs="Times New Roman"/>
        </w:rPr>
        <w:t>positively impact</w:t>
      </w:r>
      <w:r w:rsidR="006A30CB">
        <w:rPr>
          <w:rFonts w:cs="Times New Roman"/>
        </w:rPr>
        <w:t xml:space="preserve"> </w:t>
      </w:r>
      <w:r w:rsidR="00120F15">
        <w:rPr>
          <w:rFonts w:cs="Times New Roman"/>
        </w:rPr>
        <w:t xml:space="preserve">our </w:t>
      </w:r>
      <w:r w:rsidR="00C65D4B">
        <w:rPr>
          <w:rFonts w:cs="Times New Roman"/>
        </w:rPr>
        <w:t xml:space="preserve">daily </w:t>
      </w:r>
      <w:r w:rsidR="00120F15">
        <w:rPr>
          <w:rFonts w:cs="Times New Roman"/>
        </w:rPr>
        <w:t xml:space="preserve">lives and </w:t>
      </w:r>
      <w:r w:rsidR="00C65D4B">
        <w:rPr>
          <w:rFonts w:cs="Times New Roman"/>
        </w:rPr>
        <w:t>society</w:t>
      </w:r>
      <w:r w:rsidR="0082280A">
        <w:rPr>
          <w:rFonts w:cs="Times New Roman"/>
        </w:rPr>
        <w:t>.</w:t>
      </w:r>
    </w:p>
    <w:sectPr w:rsidR="001F0242" w:rsidRPr="00DD6418" w:rsidSect="003903FE">
      <w:footnotePr>
        <w:numRestart w:val="eachSec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1E04E4" w14:textId="77777777" w:rsidR="00D41FDD" w:rsidRDefault="00D41FDD" w:rsidP="00DD6418">
      <w:pPr>
        <w:spacing w:after="0" w:line="240" w:lineRule="auto"/>
      </w:pPr>
      <w:r>
        <w:separator/>
      </w:r>
    </w:p>
  </w:endnote>
  <w:endnote w:type="continuationSeparator" w:id="0">
    <w:p w14:paraId="2A4C07C8" w14:textId="77777777" w:rsidR="00D41FDD" w:rsidRDefault="00D41FDD" w:rsidP="00DD6418">
      <w:pPr>
        <w:spacing w:after="0" w:line="240" w:lineRule="auto"/>
      </w:pPr>
      <w:r>
        <w:continuationSeparator/>
      </w:r>
    </w:p>
  </w:endnote>
  <w:endnote w:type="continuationNotice" w:id="1">
    <w:p w14:paraId="63329444" w14:textId="77777777" w:rsidR="00D41FDD" w:rsidRDefault="00D41F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6475880"/>
      <w:docPartObj>
        <w:docPartGallery w:val="Page Numbers (Bottom of Page)"/>
        <w:docPartUnique/>
      </w:docPartObj>
    </w:sdtPr>
    <w:sdtContent>
      <w:p w14:paraId="169FC24E" w14:textId="77777777" w:rsidR="00DD6418" w:rsidRPr="00803B19" w:rsidRDefault="00DD6418">
        <w:pPr>
          <w:pStyle w:val="Footer"/>
          <w:jc w:val="center"/>
        </w:pPr>
        <w:r w:rsidRPr="00803B19">
          <w:fldChar w:fldCharType="begin"/>
        </w:r>
        <w:r w:rsidRPr="00803B19">
          <w:instrText xml:space="preserve"> PAGE   \* MERGEFORMAT </w:instrText>
        </w:r>
        <w:r w:rsidRPr="00803B19">
          <w:fldChar w:fldCharType="separate"/>
        </w:r>
        <w:r w:rsidRPr="00803B19">
          <w:t>2</w:t>
        </w:r>
        <w:r w:rsidRPr="00803B19">
          <w:fldChar w:fldCharType="end"/>
        </w:r>
      </w:p>
    </w:sdtContent>
  </w:sdt>
  <w:p w14:paraId="09EDDBA4" w14:textId="77777777" w:rsidR="00DD6418" w:rsidRPr="00803B19" w:rsidRDefault="00DD64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5B49DC" w14:textId="77777777" w:rsidR="00D41FDD" w:rsidRDefault="00D41FDD" w:rsidP="00DD6418">
      <w:pPr>
        <w:spacing w:after="0" w:line="240" w:lineRule="auto"/>
      </w:pPr>
      <w:r>
        <w:separator/>
      </w:r>
    </w:p>
  </w:footnote>
  <w:footnote w:type="continuationSeparator" w:id="0">
    <w:p w14:paraId="19B7476C" w14:textId="77777777" w:rsidR="00D41FDD" w:rsidRDefault="00D41FDD" w:rsidP="00DD6418">
      <w:pPr>
        <w:spacing w:after="0" w:line="240" w:lineRule="auto"/>
      </w:pPr>
      <w:r>
        <w:continuationSeparator/>
      </w:r>
    </w:p>
  </w:footnote>
  <w:footnote w:type="continuationNotice" w:id="1">
    <w:p w14:paraId="3B5264F3" w14:textId="77777777" w:rsidR="00D41FDD" w:rsidRDefault="00D41FDD">
      <w:pPr>
        <w:spacing w:after="0" w:line="240" w:lineRule="auto"/>
      </w:pPr>
    </w:p>
  </w:footnote>
  <w:footnote w:id="2">
    <w:p w14:paraId="79DEA49D" w14:textId="47E8F1F9" w:rsidR="00DD6418" w:rsidRPr="005B58F6" w:rsidRDefault="00DD6418" w:rsidP="00DD6418">
      <w:pPr>
        <w:pStyle w:val="FootnoteText"/>
        <w:jc w:val="both"/>
        <w:rPr>
          <w:rFonts w:ascii="Courier New" w:hAnsi="Courier New" w:cs="Courier New"/>
        </w:rPr>
      </w:pPr>
      <w:r w:rsidRPr="001675B6">
        <w:t>*</w:t>
      </w:r>
      <w:r w:rsidRPr="001675B6">
        <w:rPr>
          <w:vertAlign w:val="superscript"/>
        </w:rPr>
        <w:t>1</w:t>
      </w:r>
      <w:r>
        <w:t xml:space="preserve"> </w:t>
      </w:r>
      <w:r w:rsidRPr="00803B19">
        <w:t xml:space="preserve">Alex Wodi (JD/LLB, BL, LLM, CIPP/US, </w:t>
      </w:r>
      <w:r>
        <w:t xml:space="preserve">ISC2 CC, </w:t>
      </w:r>
      <w:r w:rsidRPr="00803B19">
        <w:t xml:space="preserve">ACIArb, UK, Member ICMC) is a lawyer and a certified </w:t>
      </w:r>
      <w:r>
        <w:t xml:space="preserve">cybersecurity and </w:t>
      </w:r>
      <w:r w:rsidRPr="00803B19">
        <w:t xml:space="preserve">data privacy professional. He has a background in banking and commercial law, regulatory compliance, international law, and comparative law. He is also a chartered arbitrator, mediator, and conciliator. He has written many scholarly articles and is the author of </w:t>
      </w:r>
      <w:r w:rsidRPr="00803B19">
        <w:rPr>
          <w:i/>
          <w:iCs/>
        </w:rPr>
        <w:t>Garnishment Law and Practice in Nigeria, UK, and US</w:t>
      </w:r>
      <w:r w:rsidRPr="00803B19">
        <w:t xml:space="preserve"> (Amazon, and Barnes &amp; Noble, 2023) ISBN 9798987288306 and </w:t>
      </w:r>
      <w:r w:rsidRPr="00803B19">
        <w:rPr>
          <w:i/>
          <w:iCs/>
        </w:rPr>
        <w:t>The Most Expensive Real Estate and Other Works: An Anthology of Essays, Poems and Artworks on the Cusp of a Pandemic</w:t>
      </w:r>
      <w:r w:rsidRPr="00803B19">
        <w:t xml:space="preserve"> (Amazon, 2021) ISBN 9798706781880. He may be contacted via email –</w:t>
      </w:r>
      <w:r w:rsidR="00932A30">
        <w:t xml:space="preserve"> </w:t>
      </w:r>
      <w:r w:rsidR="00616CBD">
        <w:rPr>
          <w:rStyle w:val="Hyperlink"/>
          <w:rFonts w:ascii="Courier New" w:hAnsi="Courier New" w:cs="Courier New"/>
          <w:color w:val="auto"/>
          <w:sz w:val="18"/>
          <w:szCs w:val="18"/>
          <w:u w:val="none"/>
        </w:rPr>
        <w:t>aawodi21@yahoo.c</w:t>
      </w:r>
      <w:r w:rsidR="00616CBD" w:rsidRPr="00E44E59">
        <w:rPr>
          <w:rStyle w:val="Hyperlink"/>
          <w:rFonts w:ascii="Courier New" w:hAnsi="Courier New" w:cs="Courier New"/>
          <w:color w:val="auto"/>
          <w:sz w:val="18"/>
          <w:szCs w:val="18"/>
          <w:u w:val="none"/>
        </w:rPr>
        <w:t xml:space="preserve">om </w:t>
      </w:r>
      <w:r w:rsidRPr="00E44E59">
        <w:rPr>
          <w:rStyle w:val="Hyperlink"/>
          <w:color w:val="auto"/>
          <w:sz w:val="18"/>
          <w:szCs w:val="18"/>
          <w:u w:val="none"/>
        </w:rPr>
        <w:t xml:space="preserve">or </w:t>
      </w:r>
      <w:r w:rsidR="00E44E59" w:rsidRPr="00E44E59">
        <w:rPr>
          <w:rStyle w:val="Hyperlink"/>
          <w:rFonts w:ascii="Courier New" w:hAnsi="Courier New" w:cs="Courier New"/>
          <w:color w:val="auto"/>
          <w:sz w:val="18"/>
          <w:szCs w:val="18"/>
          <w:u w:val="none"/>
        </w:rPr>
        <w:t>alexwodi@wodiandwodi.com.</w:t>
      </w:r>
      <w:r w:rsidR="00F830BA">
        <w:rPr>
          <w:rStyle w:val="Hyperlink"/>
          <w:rFonts w:ascii="Courier New" w:hAnsi="Courier New" w:cs="Courier New"/>
          <w:color w:val="auto"/>
          <w:sz w:val="18"/>
          <w:szCs w:val="18"/>
          <w:u w:val="none"/>
        </w:rPr>
        <w:t xml:space="preserve"> </w:t>
      </w:r>
    </w:p>
  </w:footnote>
  <w:footnote w:id="3">
    <w:p w14:paraId="6F302DAF" w14:textId="77777777" w:rsidR="00BA4026" w:rsidRDefault="00BA4026" w:rsidP="00BA4026">
      <w:pPr>
        <w:pStyle w:val="FootnoteText"/>
      </w:pPr>
      <w:r>
        <w:rPr>
          <w:rStyle w:val="FootnoteReference"/>
        </w:rPr>
        <w:footnoteRef/>
      </w:r>
      <w:r>
        <w:t xml:space="preserve"> IOD – “AI in the Boardroom: The essential questions for your next board meeting” (</w:t>
      </w:r>
      <w:r w:rsidRPr="00D50CCD">
        <w:rPr>
          <w:i/>
          <w:iCs/>
        </w:rPr>
        <w:t>IOD</w:t>
      </w:r>
      <w:r>
        <w:t>, 24 March 2023) &lt;</w:t>
      </w:r>
      <w:r w:rsidRPr="00C30550">
        <w:t>https://www.iod.com/resources/science-innovation-and-tech/ai-in-the-boardroom-the-essential-questions-for-your-next-board-meetin/</w:t>
      </w:r>
      <w:r>
        <w:t>&gt; accessed 19 May 2024.</w:t>
      </w:r>
    </w:p>
  </w:footnote>
  <w:footnote w:id="4">
    <w:p w14:paraId="2655934E" w14:textId="03C8A606" w:rsidR="00BA4026" w:rsidRDefault="00BA4026" w:rsidP="00BA4026">
      <w:pPr>
        <w:pStyle w:val="FootnoteText"/>
      </w:pPr>
      <w:r>
        <w:rPr>
          <w:rStyle w:val="FootnoteReference"/>
        </w:rPr>
        <w:footnoteRef/>
      </w:r>
      <w:r>
        <w:t xml:space="preserve"> Kostas Loukas and Madhavi Gosalia “</w:t>
      </w:r>
      <w:r w:rsidRPr="002C0A05">
        <w:t>AI innovation takes center stage at the World Governments Summit 2024</w:t>
      </w:r>
      <w:r>
        <w:t>” (</w:t>
      </w:r>
      <w:r w:rsidR="00FB3CA4">
        <w:rPr>
          <w:i/>
          <w:iCs/>
        </w:rPr>
        <w:t>Microsoft</w:t>
      </w:r>
      <w:r>
        <w:t>, 14 March 2024) &lt;</w:t>
      </w:r>
      <w:r w:rsidRPr="003744BC">
        <w:t>https://www.microsoft.com/en-us/industry/blog/government/2024/03/14/ai-innovation-takes-center-stage-at-the-world-governments-summit-2024/</w:t>
      </w:r>
      <w:r>
        <w:t>&gt; accessed 23 May 2024.</w:t>
      </w:r>
    </w:p>
  </w:footnote>
  <w:footnote w:id="5">
    <w:p w14:paraId="69EB5544" w14:textId="77777777" w:rsidR="00DD6418" w:rsidRPr="00803B19" w:rsidRDefault="00DD6418" w:rsidP="00DD6418">
      <w:pPr>
        <w:pStyle w:val="FootnoteText"/>
      </w:pPr>
      <w:r w:rsidRPr="00803B19">
        <w:rPr>
          <w:rStyle w:val="FootnoteReference"/>
        </w:rPr>
        <w:footnoteRef/>
      </w:r>
      <w:r w:rsidRPr="00803B19">
        <w:t xml:space="preserve"> 3 Essential Features to AI Governance (</w:t>
      </w:r>
      <w:r w:rsidRPr="00803B19">
        <w:rPr>
          <w:i/>
          <w:iCs/>
        </w:rPr>
        <w:t>WEF,</w:t>
      </w:r>
      <w:r w:rsidRPr="00803B19">
        <w:t xml:space="preserve"> 28 November 2023)</w:t>
      </w:r>
      <w:r>
        <w:t xml:space="preserve"> </w:t>
      </w:r>
      <w:r w:rsidRPr="00803B19">
        <w:t>&lt;https://www.weforum.org/agenda/2023/11/generative-ai-governance-regulation/&gt; accessed 3 April 2024.</w:t>
      </w:r>
    </w:p>
  </w:footnote>
  <w:footnote w:id="6">
    <w:p w14:paraId="17B04069" w14:textId="512450EC" w:rsidR="00F40DFD" w:rsidRDefault="00F40DFD">
      <w:pPr>
        <w:pStyle w:val="FootnoteText"/>
      </w:pPr>
      <w:r>
        <w:rPr>
          <w:rStyle w:val="FootnoteReference"/>
        </w:rPr>
        <w:footnoteRef/>
      </w:r>
      <w:r>
        <w:t xml:space="preserve"> A similar</w:t>
      </w:r>
      <w:r w:rsidR="00A927ED">
        <w:t xml:space="preserve"> divergence</w:t>
      </w:r>
      <w:r w:rsidR="00160773">
        <w:t xml:space="preserve"> of approach </w:t>
      </w:r>
      <w:r>
        <w:t xml:space="preserve">is </w:t>
      </w:r>
      <w:r w:rsidR="00A92C2A">
        <w:t xml:space="preserve">notable </w:t>
      </w:r>
      <w:r>
        <w:t xml:space="preserve">in respect of privacy </w:t>
      </w:r>
      <w:r w:rsidR="00CF4A9C">
        <w:t>and privacy law.</w:t>
      </w:r>
    </w:p>
  </w:footnote>
  <w:footnote w:id="7">
    <w:p w14:paraId="0432F789" w14:textId="77777777" w:rsidR="00DD6418" w:rsidRPr="00C149A5" w:rsidRDefault="00DD6418" w:rsidP="00DD6418">
      <w:pPr>
        <w:pStyle w:val="FootnoteText"/>
      </w:pPr>
      <w:r>
        <w:rPr>
          <w:rStyle w:val="FootnoteReference"/>
        </w:rPr>
        <w:footnoteRef/>
      </w:r>
      <w:r>
        <w:t xml:space="preserve"> Anu Bradford, </w:t>
      </w:r>
      <w:r w:rsidRPr="00244473">
        <w:rPr>
          <w:i/>
        </w:rPr>
        <w:t>Digital Empires</w:t>
      </w:r>
      <w:r>
        <w:t xml:space="preserve"> (OUP 2023) 7.</w:t>
      </w:r>
    </w:p>
  </w:footnote>
  <w:footnote w:id="8">
    <w:p w14:paraId="628D95F7" w14:textId="7AB53A91" w:rsidR="004202C9" w:rsidRDefault="004202C9">
      <w:pPr>
        <w:pStyle w:val="FootnoteText"/>
      </w:pPr>
      <w:r>
        <w:rPr>
          <w:rStyle w:val="FootnoteReference"/>
        </w:rPr>
        <w:footnoteRef/>
      </w:r>
      <w:r>
        <w:t xml:space="preserve"> Data </w:t>
      </w:r>
      <w:r w:rsidR="00E12F39">
        <w:t>sources could be first party (from data subject</w:t>
      </w:r>
      <w:r w:rsidR="00CC118F">
        <w:t>s</w:t>
      </w:r>
      <w:r w:rsidR="00E12F39">
        <w:t xml:space="preserve"> direct</w:t>
      </w:r>
      <w:r w:rsidR="00CC118F">
        <w:t>ly</w:t>
      </w:r>
      <w:r w:rsidR="00E12F39">
        <w:t xml:space="preserve">); </w:t>
      </w:r>
      <w:r w:rsidR="006835C2">
        <w:t>public sources (</w:t>
      </w:r>
      <w:r w:rsidR="00286438">
        <w:t xml:space="preserve">public records, </w:t>
      </w:r>
      <w:r w:rsidR="006835C2">
        <w:t>websites</w:t>
      </w:r>
      <w:r w:rsidR="00286438">
        <w:t xml:space="preserve"> or</w:t>
      </w:r>
      <w:r w:rsidR="006835C2">
        <w:t xml:space="preserve"> publications</w:t>
      </w:r>
      <w:r w:rsidR="00286438">
        <w:t>)</w:t>
      </w:r>
      <w:r w:rsidR="00B9464E">
        <w:t xml:space="preserve">; or third-party (from </w:t>
      </w:r>
      <w:r w:rsidR="0064066B">
        <w:t xml:space="preserve">data </w:t>
      </w:r>
      <w:r w:rsidR="00B9464E">
        <w:t xml:space="preserve">brokers or companies </w:t>
      </w:r>
      <w:r w:rsidR="0064066B">
        <w:t>that</w:t>
      </w:r>
      <w:r w:rsidR="00B9464E">
        <w:t xml:space="preserve"> share or sell their data</w:t>
      </w:r>
      <w:r w:rsidR="0064066B">
        <w:t xml:space="preserve"> assets</w:t>
      </w:r>
      <w:r w:rsidR="00B9464E">
        <w:t>)</w:t>
      </w:r>
      <w:r w:rsidR="00AD6185">
        <w:t>.</w:t>
      </w:r>
    </w:p>
  </w:footnote>
  <w:footnote w:id="9">
    <w:p w14:paraId="6A738DC1" w14:textId="77777777" w:rsidR="00DD6418" w:rsidRPr="00803B19" w:rsidRDefault="00DD6418" w:rsidP="00DD6418">
      <w:pPr>
        <w:pStyle w:val="NormalWeb"/>
        <w:shd w:val="clear" w:color="auto" w:fill="FFFFFF"/>
        <w:spacing w:before="0" w:beforeAutospacing="0" w:after="0" w:afterAutospacing="0"/>
        <w:jc w:val="both"/>
        <w:rPr>
          <w:sz w:val="20"/>
          <w:szCs w:val="20"/>
        </w:rPr>
      </w:pPr>
      <w:r w:rsidRPr="00803B19">
        <w:rPr>
          <w:rStyle w:val="FootnoteReference"/>
          <w:rFonts w:eastAsiaTheme="majorEastAsia"/>
          <w:sz w:val="20"/>
          <w:szCs w:val="20"/>
        </w:rPr>
        <w:footnoteRef/>
      </w:r>
      <w:r w:rsidRPr="00803B19">
        <w:rPr>
          <w:sz w:val="20"/>
          <w:szCs w:val="20"/>
        </w:rPr>
        <w:t xml:space="preserve"> Such as your name, address, phone number, date of birth, social security number, account number, national identity number (NIN), bank verification number (BVN), URL or IP address, medical and health information, biometric data, geographic information, or email address.</w:t>
      </w:r>
      <w:r>
        <w:rPr>
          <w:sz w:val="20"/>
          <w:szCs w:val="20"/>
        </w:rPr>
        <w:t xml:space="preserve"> GDPR, art 4 defines “personal data” thus - </w:t>
      </w:r>
      <w:r w:rsidRPr="00EA507F">
        <w:rPr>
          <w:i/>
          <w:iCs/>
          <w:sz w:val="20"/>
          <w:szCs w:val="20"/>
        </w:rPr>
        <w:t>any information relating to an identified or identifiable natural person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r>
        <w:rPr>
          <w:i/>
          <w:iCs/>
          <w:sz w:val="20"/>
          <w:szCs w:val="20"/>
        </w:rPr>
        <w:t>.</w:t>
      </w:r>
    </w:p>
  </w:footnote>
  <w:footnote w:id="10">
    <w:p w14:paraId="6E122337" w14:textId="77777777" w:rsidR="00DD6418" w:rsidRPr="00976290" w:rsidRDefault="00DD6418" w:rsidP="00DD6418">
      <w:pPr>
        <w:pStyle w:val="FootnoteText"/>
        <w:jc w:val="both"/>
      </w:pPr>
      <w:r>
        <w:rPr>
          <w:rStyle w:val="FootnoteReference"/>
        </w:rPr>
        <w:footnoteRef/>
      </w:r>
      <w:r>
        <w:t xml:space="preserve"> GDPR, art 9 defines “sensitive personal data” or “special categories of personal data” to include - </w:t>
      </w:r>
      <w:r w:rsidRPr="003F50F6">
        <w:rPr>
          <w:i/>
        </w:rPr>
        <w:t>Race and ethnic origin; political opinions; Religious or philosophical beliefs; Trade union membership; Genetic data; Biometric data; Health data; and Sex life or sexual orientation.</w:t>
      </w:r>
      <w:r>
        <w:rPr>
          <w:i/>
        </w:rPr>
        <w:t xml:space="preserve"> </w:t>
      </w:r>
      <w:r>
        <w:t>The GDPR prohibits processing of sensitive personal data except with the explicit consent of the data subject.</w:t>
      </w:r>
    </w:p>
  </w:footnote>
  <w:footnote w:id="11">
    <w:p w14:paraId="48DDE9B8" w14:textId="77777777" w:rsidR="00DD6418" w:rsidRPr="00750FDE" w:rsidRDefault="00DD6418" w:rsidP="00DD6418">
      <w:pPr>
        <w:pStyle w:val="FootnoteText"/>
        <w:jc w:val="both"/>
      </w:pPr>
      <w:r>
        <w:rPr>
          <w:rStyle w:val="FootnoteReference"/>
        </w:rPr>
        <w:footnoteRef/>
      </w:r>
      <w:r>
        <w:t xml:space="preserve"> HIPAA protects sensitive health information from being disclosed without the patient’s consent or knowledge.</w:t>
      </w:r>
    </w:p>
  </w:footnote>
  <w:footnote w:id="12">
    <w:p w14:paraId="045C11B0" w14:textId="77777777" w:rsidR="00DD6418" w:rsidRPr="00803B19" w:rsidRDefault="00DD6418" w:rsidP="00DD6418">
      <w:pPr>
        <w:pStyle w:val="FootnoteText"/>
        <w:jc w:val="both"/>
      </w:pPr>
      <w:r w:rsidRPr="00803B19">
        <w:rPr>
          <w:rStyle w:val="FootnoteReference"/>
        </w:rPr>
        <w:footnoteRef/>
      </w:r>
      <w:r w:rsidRPr="00803B19">
        <w:t xml:space="preserve"> David Darling, </w:t>
      </w:r>
      <w:r w:rsidRPr="00803B19">
        <w:rPr>
          <w:i/>
          <w:iCs/>
        </w:rPr>
        <w:t>The Universal Book of Mathematics: From Abracadabra to Zeno’s Paradox</w:t>
      </w:r>
      <w:r w:rsidRPr="00803B19">
        <w:t xml:space="preserve"> (1st edn, Wiley 2004), ISBN 0471270474.</w:t>
      </w:r>
    </w:p>
  </w:footnote>
  <w:footnote w:id="13">
    <w:p w14:paraId="5B1F383F" w14:textId="77777777" w:rsidR="00DD6418" w:rsidRPr="00803B19" w:rsidRDefault="00DD6418" w:rsidP="00DD6418">
      <w:pPr>
        <w:pStyle w:val="FootnoteText"/>
        <w:jc w:val="both"/>
      </w:pPr>
      <w:r w:rsidRPr="00803B19">
        <w:rPr>
          <w:rStyle w:val="FootnoteReference"/>
        </w:rPr>
        <w:footnoteRef/>
      </w:r>
      <w:r w:rsidRPr="00803B19">
        <w:t xml:space="preserve"> Colossus, ENIAC, IBM 5100 are 19th – 20th century examples of programmable machines and early computers. We are told Quantum Computing, Chemical Computing, DNA Computing and Optical Computing are the next wave. </w:t>
      </w:r>
    </w:p>
  </w:footnote>
  <w:footnote w:id="14">
    <w:p w14:paraId="57BDA246" w14:textId="27F0C2C5" w:rsidR="00DD6418" w:rsidRPr="00803B19" w:rsidRDefault="00DD6418" w:rsidP="00DD6418">
      <w:pPr>
        <w:pStyle w:val="FootnoteText"/>
        <w:jc w:val="both"/>
      </w:pPr>
      <w:r w:rsidRPr="00803B19">
        <w:rPr>
          <w:rStyle w:val="FootnoteReference"/>
        </w:rPr>
        <w:footnoteRef/>
      </w:r>
      <w:r w:rsidRPr="00803B19">
        <w:t xml:space="preserve"> ChatGPT, DALL-E and Midjourney are recent popular examples of AI, Generative AI in particular</w:t>
      </w:r>
      <w:r w:rsidR="006C66C3">
        <w:t>,</w:t>
      </w:r>
      <w:r w:rsidRPr="00803B19">
        <w:t xml:space="preserve"> used to generate text and images from descriptive prompts. Open AI recently announced its latest AI model, Sora an AI video generator capable of generating videos from simple text prompts. See AI Revolution, “AI Shocks Yet Again: New ChatGPT Features, OpenAI Sora</w:t>
      </w:r>
      <w:r>
        <w:t>’</w:t>
      </w:r>
      <w:r w:rsidRPr="00803B19">
        <w:t>s New Music Video, Samsung AI Fridge &amp; More!” (</w:t>
      </w:r>
      <w:r w:rsidRPr="00803B19">
        <w:rPr>
          <w:i/>
          <w:iCs/>
        </w:rPr>
        <w:t>YouTube</w:t>
      </w:r>
      <w:r w:rsidRPr="00803B19">
        <w:t xml:space="preserve">, 5 April 2024) </w:t>
      </w:r>
      <w:r w:rsidRPr="00141F99">
        <w:t>&lt;</w:t>
      </w:r>
      <w:hyperlink r:id="rId1" w:history="1">
        <w:r w:rsidRPr="00141F99">
          <w:rPr>
            <w:rStyle w:val="Hyperlink"/>
            <w:color w:val="auto"/>
            <w:u w:val="none"/>
          </w:rPr>
          <w:t>https://www.youtube.com/watch?v=nC1MqXXsXhg</w:t>
        </w:r>
      </w:hyperlink>
      <w:r w:rsidRPr="00803B19">
        <w:t>&gt; accessed 6 April 2024.</w:t>
      </w:r>
    </w:p>
  </w:footnote>
  <w:footnote w:id="15">
    <w:p w14:paraId="21074C05" w14:textId="77777777" w:rsidR="00DD6418" w:rsidRPr="00803B19" w:rsidRDefault="00DD6418" w:rsidP="00DD6418">
      <w:pPr>
        <w:pStyle w:val="FootnoteText"/>
        <w:jc w:val="both"/>
      </w:pPr>
      <w:r w:rsidRPr="00803B19">
        <w:rPr>
          <w:rStyle w:val="FootnoteReference"/>
        </w:rPr>
        <w:footnoteRef/>
      </w:r>
      <w:r w:rsidRPr="00803B19">
        <w:t xml:space="preserve"> The Ishango bone discovered in Congo (DRC) in 1950 is dated at between 18,000 to 20000 BCE (Upper Palaeolithic Era) and is suggested to be a tool for performing simple arithmetic tasks or used as a lunar calendar for tracking celestial events. The Ishango bone is often confused with the Lebombo bone, dated at over 40,000 BCE, conjectured to be a tally stick discovered in a cave in the Lebombo Mountain located between South Africa and Eswatini. See Adina Socaci, “The Ishango Bone: Unraveling the Earliest Evidence of Mathematics in Human History” (</w:t>
      </w:r>
      <w:r w:rsidRPr="003B4EA0">
        <w:rPr>
          <w:i/>
          <w:iCs/>
        </w:rPr>
        <w:t>Medium,</w:t>
      </w:r>
      <w:r w:rsidRPr="00803B19">
        <w:t xml:space="preserve"> 24 July 2023) &lt;https://adinasocaci.medium.com/the-ishango-bone-unraveling-the-earliest-evidence-of-mathematics-in-human-history-85b9864e2e7c&gt; accessed 21 December 2023.</w:t>
      </w:r>
    </w:p>
  </w:footnote>
  <w:footnote w:id="16">
    <w:p w14:paraId="2FFC2792" w14:textId="77777777" w:rsidR="00DD6418" w:rsidRPr="00803B19" w:rsidRDefault="00DD6418" w:rsidP="00DD6418">
      <w:pPr>
        <w:pStyle w:val="FootnoteText"/>
        <w:jc w:val="both"/>
      </w:pPr>
      <w:r w:rsidRPr="00803B19">
        <w:rPr>
          <w:rStyle w:val="FootnoteReference"/>
        </w:rPr>
        <w:footnoteRef/>
      </w:r>
      <w:r w:rsidRPr="00803B19">
        <w:t xml:space="preserve"> The Abacus was used by the Babylonians, Romans, and Chinese from as early as 2400 BCE. See TI Oren, “Advances in Computer and Information Sciences: From Abacus to Holonic Agents” Special Issue on Artificial Intelligence of Elektrik (Turkish Journal of Electrical Engineering and Computer Sciences - Published by TUBITAK - Turkish Science and Technical Council) 9:1, 63-70.</w:t>
      </w:r>
    </w:p>
  </w:footnote>
  <w:footnote w:id="17">
    <w:p w14:paraId="7786D803" w14:textId="77777777" w:rsidR="00DD6418" w:rsidRPr="00803B19" w:rsidRDefault="00DD6418" w:rsidP="00DD6418">
      <w:pPr>
        <w:pStyle w:val="FootnoteText"/>
        <w:jc w:val="both"/>
      </w:pPr>
      <w:r w:rsidRPr="00803B19">
        <w:rPr>
          <w:rStyle w:val="FootnoteReference"/>
        </w:rPr>
        <w:footnoteRef/>
      </w:r>
      <w:r w:rsidRPr="00803B19">
        <w:t xml:space="preserve"> The Astrolabe was used by the Greeks, Persians, and Arabs in ancient times as a star chart for working out problems and calculations in astronomy. See Gentili, Graziano; Simonutti, Luisa; Struppa, C Daniele, “The Mathematics of the Astrolabe and Its History” (2020) Journal of Humanistic Mathematics. 10: 101–144. doi:10.5642/jhummath.202001.0.</w:t>
      </w:r>
    </w:p>
  </w:footnote>
  <w:footnote w:id="18">
    <w:p w14:paraId="0B19F257" w14:textId="77777777" w:rsidR="00DD6418" w:rsidRPr="00803B19" w:rsidRDefault="00DD6418" w:rsidP="00DD6418">
      <w:pPr>
        <w:pStyle w:val="FootnoteText"/>
        <w:jc w:val="both"/>
      </w:pPr>
      <w:r w:rsidRPr="00803B19">
        <w:rPr>
          <w:rStyle w:val="FootnoteReference"/>
        </w:rPr>
        <w:footnoteRef/>
      </w:r>
      <w:r w:rsidRPr="00803B19">
        <w:t xml:space="preserve"> Charles Babbage’s Difference Engine and its proposed successor the Analytical Engine were inspired by the Jacquard Loom and developed in collaboration with Ada Lovelace (daughter of Poet Lord Byron).</w:t>
      </w:r>
    </w:p>
  </w:footnote>
  <w:footnote w:id="19">
    <w:p w14:paraId="4739F332" w14:textId="72CC8FF7" w:rsidR="008A11BF" w:rsidRDefault="008A11BF">
      <w:pPr>
        <w:pStyle w:val="FootnoteText"/>
      </w:pPr>
      <w:r>
        <w:rPr>
          <w:rStyle w:val="FootnoteReference"/>
        </w:rPr>
        <w:footnoteRef/>
      </w:r>
      <w:r>
        <w:t xml:space="preserve"> </w:t>
      </w:r>
      <w:r w:rsidR="00FC59EE">
        <w:t>Generative Pre-trained Transformer (</w:t>
      </w:r>
      <w:r w:rsidR="00994AFD">
        <w:t>GPT</w:t>
      </w:r>
      <w:r w:rsidR="00FC59EE">
        <w:t>) – A</w:t>
      </w:r>
      <w:r w:rsidR="00BC042F">
        <w:t xml:space="preserve">I that utilizes a </w:t>
      </w:r>
      <w:r w:rsidR="00FC59EE">
        <w:t xml:space="preserve">transformer model </w:t>
      </w:r>
      <w:r w:rsidR="00CA7F89" w:rsidRPr="00CA7F89">
        <w:t>that excel</w:t>
      </w:r>
      <w:r w:rsidR="00067AF2">
        <w:t>s</w:t>
      </w:r>
      <w:r w:rsidR="00CA7F89" w:rsidRPr="00CA7F89">
        <w:t xml:space="preserve"> at understanding context, meaning, and relationships in sequential data</w:t>
      </w:r>
      <w:r w:rsidR="00CA7F89">
        <w:t>, which allows it to predict and generate human-like text.</w:t>
      </w:r>
    </w:p>
  </w:footnote>
  <w:footnote w:id="20">
    <w:p w14:paraId="7D72A1D5" w14:textId="77777777" w:rsidR="00DD6418" w:rsidRPr="00803B19" w:rsidRDefault="00DD6418" w:rsidP="00DD6418">
      <w:pPr>
        <w:pStyle w:val="FootnoteText"/>
        <w:jc w:val="both"/>
      </w:pPr>
      <w:r w:rsidRPr="00803B19">
        <w:rPr>
          <w:rStyle w:val="FootnoteReference"/>
        </w:rPr>
        <w:footnoteRef/>
      </w:r>
      <w:r w:rsidRPr="00803B19">
        <w:t xml:space="preserve"> Others include – blockchain, cloud computing, nanotechnology, IoT, 3D Printing, robotics, biotechnology and genetic engineering, drone technology, quantum computing, VR and AR, autonomous vehicles et al. See World Economic Forum (WEF) Centre for the Fourth Industrial Revolution Network Impact Report 2023-2023 (</w:t>
      </w:r>
      <w:r w:rsidRPr="00803B19">
        <w:rPr>
          <w:i/>
          <w:iCs/>
        </w:rPr>
        <w:t>WEF</w:t>
      </w:r>
      <w:r w:rsidRPr="00803B19">
        <w:t>, January 2024). &lt;https://www.weforum.org/publications/centre-for-the-fourth-industrial-revolution-network-2022-2023/&gt; accessed 3 April 2024.</w:t>
      </w:r>
    </w:p>
  </w:footnote>
  <w:footnote w:id="21">
    <w:p w14:paraId="31B76B5B" w14:textId="77777777" w:rsidR="00DD6418" w:rsidRPr="00803B19" w:rsidRDefault="00DD6418" w:rsidP="00DD6418">
      <w:pPr>
        <w:pStyle w:val="FootnoteText"/>
        <w:jc w:val="both"/>
      </w:pPr>
      <w:r w:rsidRPr="00803B19">
        <w:rPr>
          <w:rStyle w:val="FootnoteReference"/>
        </w:rPr>
        <w:footnoteRef/>
      </w:r>
      <w:r w:rsidRPr="00803B19">
        <w:t xml:space="preserve"> The Dartmouth Conference was </w:t>
      </w:r>
      <w:r>
        <w:t xml:space="preserve">a </w:t>
      </w:r>
      <w:r w:rsidRPr="00803B19">
        <w:t>six</w:t>
      </w:r>
      <w:r>
        <w:t xml:space="preserve"> to </w:t>
      </w:r>
      <w:r w:rsidRPr="00803B19">
        <w:t>eight weeks brainstorming workshop comprising scientists and mathematicians held between 18 June – 17 August 1956 at the top floor of the Dartmouth Math Department, Dartmouth College, Hanover, New Hampshire.</w:t>
      </w:r>
    </w:p>
  </w:footnote>
  <w:footnote w:id="22">
    <w:p w14:paraId="649E4904" w14:textId="77777777" w:rsidR="00DD6418" w:rsidRPr="00803B19" w:rsidRDefault="00DD6418" w:rsidP="00DD6418">
      <w:pPr>
        <w:pStyle w:val="FootnoteText"/>
        <w:jc w:val="both"/>
      </w:pPr>
      <w:r w:rsidRPr="00803B19">
        <w:rPr>
          <w:rStyle w:val="FootnoteReference"/>
        </w:rPr>
        <w:footnoteRef/>
      </w:r>
      <w:r w:rsidRPr="00803B19">
        <w:t xml:space="preserve"> AM Turing, “Computing Machinery and Intelligence” Mind, Volume LIX, Issue 236, October 1950, Pages 433–460</w:t>
      </w:r>
      <w:r w:rsidRPr="00E44932">
        <w:t xml:space="preserve">, </w:t>
      </w:r>
      <w:hyperlink r:id="rId2" w:history="1">
        <w:r w:rsidRPr="00E44932">
          <w:rPr>
            <w:rStyle w:val="Hyperlink"/>
            <w:color w:val="auto"/>
            <w:u w:val="none"/>
          </w:rPr>
          <w:t>https://doi.org/10.1093/mind/LIX.236.433</w:t>
        </w:r>
      </w:hyperlink>
      <w:r w:rsidRPr="00E44932">
        <w:t xml:space="preserve"> Published</w:t>
      </w:r>
      <w:r w:rsidRPr="00803B19">
        <w:t>: 01 October 1950.</w:t>
      </w:r>
    </w:p>
  </w:footnote>
  <w:footnote w:id="23">
    <w:p w14:paraId="2763F8D2" w14:textId="6EB599CD" w:rsidR="00DD6418" w:rsidRPr="00803B19" w:rsidRDefault="00DD6418" w:rsidP="00DD6418">
      <w:pPr>
        <w:pStyle w:val="FootnoteText"/>
      </w:pPr>
      <w:r w:rsidRPr="00803B19">
        <w:rPr>
          <w:rStyle w:val="FootnoteReference"/>
        </w:rPr>
        <w:footnoteRef/>
      </w:r>
      <w:r w:rsidRPr="00803B19">
        <w:t xml:space="preserve"> P Paolo, “History of AI: From Alan Turing to John McCarthy, the first definition of Artificial Intelligence” (</w:t>
      </w:r>
      <w:proofErr w:type="spellStart"/>
      <w:r w:rsidRPr="00803B19">
        <w:rPr>
          <w:i/>
          <w:iCs/>
        </w:rPr>
        <w:t>Pigro</w:t>
      </w:r>
      <w:proofErr w:type="spellEnd"/>
      <w:r w:rsidRPr="00803B19">
        <w:t>, 7 September 2021) &lt;https://blog.pigro.ai/en/history-of-artificial-intelligence#:~:text=McCarthy%20wanted%20a%20new%20neutral,the%20AI%20definition%20is%20used.&gt; accessed 8 December 2023.</w:t>
      </w:r>
    </w:p>
  </w:footnote>
  <w:footnote w:id="24">
    <w:p w14:paraId="414D4603" w14:textId="77777777" w:rsidR="00DD6418" w:rsidRPr="00803B19" w:rsidRDefault="00DD6418" w:rsidP="00DD6418">
      <w:pPr>
        <w:pStyle w:val="FootnoteText"/>
        <w:jc w:val="both"/>
      </w:pPr>
      <w:r w:rsidRPr="00803B19">
        <w:rPr>
          <w:rStyle w:val="FootnoteReference"/>
        </w:rPr>
        <w:footnoteRef/>
      </w:r>
      <w:r w:rsidRPr="00803B19">
        <w:t xml:space="preserve"> Benjamin M Sadun, “The Intersection of AI and Privacy” (USC Webinar, 18 March 2024).</w:t>
      </w:r>
    </w:p>
  </w:footnote>
  <w:footnote w:id="25">
    <w:p w14:paraId="4C83C3FF" w14:textId="77777777" w:rsidR="00DD6418" w:rsidRPr="007D41EF" w:rsidRDefault="00DD6418" w:rsidP="00DD6418">
      <w:pPr>
        <w:pStyle w:val="FootnoteText"/>
        <w:jc w:val="both"/>
      </w:pPr>
      <w:r>
        <w:rPr>
          <w:rStyle w:val="FootnoteReference"/>
        </w:rPr>
        <w:footnoteRef/>
      </w:r>
      <w:r>
        <w:t xml:space="preserve"> R//C – “Artificial Intelligence: An Introduction to AI Fundamentals” (</w:t>
      </w:r>
      <w:r w:rsidRPr="00731755">
        <w:rPr>
          <w:i/>
          <w:iCs/>
        </w:rPr>
        <w:t>Redress Compliance,</w:t>
      </w:r>
      <w:r>
        <w:t xml:space="preserve"> 11 March 2024) &lt;</w:t>
      </w:r>
      <w:r w:rsidRPr="002B155C">
        <w:t>https://redresscompliance.com/artificial-intelligence-an-introduction-to-ai-fundamentals/</w:t>
      </w:r>
      <w:r>
        <w:t>&gt; accessed 7 April 2024.</w:t>
      </w:r>
    </w:p>
  </w:footnote>
  <w:footnote w:id="26">
    <w:p w14:paraId="7602DE7B" w14:textId="77777777" w:rsidR="00DD6418" w:rsidRPr="00632464" w:rsidRDefault="00DD6418" w:rsidP="00DD6418">
      <w:pPr>
        <w:pStyle w:val="FootnoteText"/>
        <w:jc w:val="both"/>
      </w:pPr>
      <w:r>
        <w:rPr>
          <w:rStyle w:val="FootnoteReference"/>
        </w:rPr>
        <w:footnoteRef/>
      </w:r>
      <w:r>
        <w:t xml:space="preserve"> ibid.</w:t>
      </w:r>
    </w:p>
  </w:footnote>
  <w:footnote w:id="27">
    <w:p w14:paraId="671E1482" w14:textId="77777777" w:rsidR="00DD6418" w:rsidRPr="002E3359" w:rsidRDefault="00DD6418" w:rsidP="00DD6418">
      <w:pPr>
        <w:pStyle w:val="FootnoteText"/>
        <w:jc w:val="both"/>
      </w:pPr>
      <w:r>
        <w:rPr>
          <w:rStyle w:val="FootnoteReference"/>
        </w:rPr>
        <w:footnoteRef/>
      </w:r>
      <w:r>
        <w:t xml:space="preserve"> ibid.</w:t>
      </w:r>
    </w:p>
  </w:footnote>
  <w:footnote w:id="28">
    <w:p w14:paraId="0805BAF0" w14:textId="77777777" w:rsidR="00DD6418" w:rsidRPr="00803B19" w:rsidRDefault="00DD6418" w:rsidP="00DD6418">
      <w:pPr>
        <w:pStyle w:val="FootnoteText"/>
        <w:jc w:val="both"/>
      </w:pPr>
      <w:r w:rsidRPr="00803B19">
        <w:rPr>
          <w:rStyle w:val="FootnoteReference"/>
        </w:rPr>
        <w:footnoteRef/>
      </w:r>
      <w:r w:rsidRPr="00803B19">
        <w:t xml:space="preserve"> SAS, “Artificial Intelligence: What it is and why it matters” &lt;https://www.sas.com/en_us/insights/analytics/what-is-artificial-intelligence.html&gt; accessed 2 April 2024.</w:t>
      </w:r>
    </w:p>
  </w:footnote>
  <w:footnote w:id="29">
    <w:p w14:paraId="5EE13864" w14:textId="77777777" w:rsidR="00DD6418" w:rsidRPr="00803B19" w:rsidRDefault="00DD6418" w:rsidP="00DD6418">
      <w:pPr>
        <w:pStyle w:val="FootnoteText"/>
        <w:jc w:val="both"/>
      </w:pPr>
      <w:r w:rsidRPr="00803B19">
        <w:rPr>
          <w:rStyle w:val="FootnoteReference"/>
        </w:rPr>
        <w:footnoteRef/>
      </w:r>
      <w:r w:rsidRPr="00803B19">
        <w:t xml:space="preserve"> Aminu Abdullahi, “Generative AI vs. Predictive AI: What’s the Difference?” (</w:t>
      </w:r>
      <w:r w:rsidRPr="00803B19">
        <w:rPr>
          <w:i/>
          <w:iCs/>
        </w:rPr>
        <w:t>eWeek</w:t>
      </w:r>
      <w:r w:rsidRPr="00803B19">
        <w:t xml:space="preserve">, 11 January 2024) </w:t>
      </w:r>
    </w:p>
    <w:p w14:paraId="013D3ECE" w14:textId="77777777" w:rsidR="00DD6418" w:rsidRPr="00803B19" w:rsidRDefault="00DD6418" w:rsidP="00DD6418">
      <w:pPr>
        <w:pStyle w:val="FootnoteText"/>
        <w:jc w:val="both"/>
      </w:pPr>
      <w:r w:rsidRPr="00803B19">
        <w:t>&lt;https://www.eweek.com/artificial-intelligence/generative-ai-vs-predictive-ai/&gt; accessed 6 April 2024. SAS, Generative AI: What it is and Why it Matters” &lt;https://www.sas.com/en_us/insights/analytics/generative-ai.html&gt; accessed 2 April 2024.</w:t>
      </w:r>
    </w:p>
  </w:footnote>
  <w:footnote w:id="30">
    <w:p w14:paraId="259F1C96" w14:textId="77777777" w:rsidR="00DD6418" w:rsidRPr="00803B19" w:rsidRDefault="00DD6418" w:rsidP="00DD6418">
      <w:pPr>
        <w:pStyle w:val="FootnoteText"/>
        <w:jc w:val="both"/>
      </w:pPr>
      <w:r w:rsidRPr="00803B19">
        <w:rPr>
          <w:rStyle w:val="FootnoteReference"/>
        </w:rPr>
        <w:footnoteRef/>
      </w:r>
      <w:r w:rsidRPr="00803B19">
        <w:t xml:space="preserve"> Audrey Pope, “NYT v. OpenAI: The Times’s About-Face” (</w:t>
      </w:r>
      <w:r w:rsidRPr="00803B19">
        <w:rPr>
          <w:i/>
          <w:iCs/>
        </w:rPr>
        <w:t>Harvard Law Review,</w:t>
      </w:r>
      <w:r w:rsidRPr="00803B19">
        <w:t xml:space="preserve"> 10 April 2024) &lt;https://harvardlawreview.org/blog/2024/04/nyt-v-openai-the-timess-about-face/&gt; accessed 22 April 2024</w:t>
      </w:r>
      <w:r>
        <w:t>.</w:t>
      </w:r>
    </w:p>
  </w:footnote>
  <w:footnote w:id="31">
    <w:p w14:paraId="64185F5D" w14:textId="77777777" w:rsidR="00DD6418" w:rsidRPr="007B1294" w:rsidRDefault="00DD6418" w:rsidP="00DD6418">
      <w:pPr>
        <w:pStyle w:val="FootnoteText"/>
        <w:jc w:val="both"/>
      </w:pPr>
      <w:r>
        <w:rPr>
          <w:rStyle w:val="FootnoteReference"/>
        </w:rPr>
        <w:footnoteRef/>
      </w:r>
      <w:r>
        <w:t xml:space="preserve"> DeepMind Health, an AI research company owned by Alphabet, partnered with Moorfields Eye Hospital in London, and developed an AI system capable of analyzing optical coherence tomography (OCT) scans, identifying over 50 eye conditions with accuracy comparable to world-leading eye specialists.</w:t>
      </w:r>
    </w:p>
  </w:footnote>
  <w:footnote w:id="32">
    <w:p w14:paraId="160F52F5" w14:textId="77777777" w:rsidR="00DD6418" w:rsidRPr="00803B19" w:rsidRDefault="00DD6418" w:rsidP="00DD6418">
      <w:pPr>
        <w:pStyle w:val="FootnoteText"/>
        <w:jc w:val="both"/>
      </w:pPr>
      <w:r w:rsidRPr="00803B19">
        <w:rPr>
          <w:rStyle w:val="FootnoteReference"/>
        </w:rPr>
        <w:footnoteRef/>
      </w:r>
      <w:r w:rsidRPr="00803B19">
        <w:t xml:space="preserve"> </w:t>
      </w:r>
      <w:r w:rsidRPr="00711F7B">
        <w:t>Mastercard has integrated AI into its transaction processing systems to identify and prevent fraud in real-time.</w:t>
      </w:r>
    </w:p>
  </w:footnote>
  <w:footnote w:id="33">
    <w:p w14:paraId="64EE4CD4" w14:textId="448D949E" w:rsidR="00DD6418" w:rsidRPr="00803B19" w:rsidRDefault="00DD6418" w:rsidP="00DD6418">
      <w:pPr>
        <w:pStyle w:val="FootnoteText"/>
        <w:jc w:val="both"/>
      </w:pPr>
      <w:r w:rsidRPr="00803B19">
        <w:rPr>
          <w:rStyle w:val="FootnoteReference"/>
        </w:rPr>
        <w:footnoteRef/>
      </w:r>
      <w:r w:rsidRPr="00803B19">
        <w:t xml:space="preserve"> </w:t>
      </w:r>
      <w:r>
        <w:t>A Abdullahi, i</w:t>
      </w:r>
      <w:r w:rsidRPr="00803B19">
        <w:t>bid</w:t>
      </w:r>
      <w:r>
        <w:t xml:space="preserve"> (n 2</w:t>
      </w:r>
      <w:r w:rsidR="0080641C">
        <w:t>7</w:t>
      </w:r>
      <w:r>
        <w:t>).</w:t>
      </w:r>
    </w:p>
  </w:footnote>
  <w:footnote w:id="34">
    <w:p w14:paraId="25065A54" w14:textId="77777777" w:rsidR="00DD6418" w:rsidRPr="00A050D1" w:rsidRDefault="00DD6418" w:rsidP="00DD6418">
      <w:pPr>
        <w:pStyle w:val="FootnoteText"/>
        <w:jc w:val="both"/>
      </w:pPr>
      <w:r>
        <w:rPr>
          <w:rStyle w:val="FootnoteReference"/>
        </w:rPr>
        <w:footnoteRef/>
      </w:r>
      <w:r>
        <w:t xml:space="preserve"> R//C, ibid.</w:t>
      </w:r>
    </w:p>
  </w:footnote>
  <w:footnote w:id="35">
    <w:p w14:paraId="7FC3FEE9" w14:textId="77777777" w:rsidR="00DD6418" w:rsidRPr="00803B19" w:rsidRDefault="00DD6418" w:rsidP="00DD6418">
      <w:pPr>
        <w:pStyle w:val="FootnoteText"/>
        <w:jc w:val="both"/>
      </w:pPr>
      <w:r w:rsidRPr="00803B19">
        <w:rPr>
          <w:rStyle w:val="FootnoteReference"/>
        </w:rPr>
        <w:footnoteRef/>
      </w:r>
      <w:r w:rsidRPr="00803B19">
        <w:t xml:space="preserve"> Google Cloud, “What is Artificial Intelligence (AI)?” &lt;https://cloud.google.com/learn/what-is-artificial-intelligence&gt; accessed 7 April 2024; Geeks for Geeks, “Supervised and Unsupervised Learning,” (</w:t>
      </w:r>
      <w:r w:rsidRPr="009B3D0F">
        <w:rPr>
          <w:i/>
          <w:iCs/>
        </w:rPr>
        <w:t>GeeksforGeeks</w:t>
      </w:r>
      <w:r w:rsidRPr="00803B19">
        <w:t>, Last Updated 13 March 2024) &lt;https://www.geeksforgeeks.org/supervised-unsupervised-learning/&gt; accessed 8 April 2024.</w:t>
      </w:r>
    </w:p>
  </w:footnote>
  <w:footnote w:id="36">
    <w:p w14:paraId="1D172BE7" w14:textId="77777777" w:rsidR="00DD6418" w:rsidRPr="00803B19" w:rsidRDefault="00DD6418" w:rsidP="00DD6418">
      <w:pPr>
        <w:pStyle w:val="FootnoteText"/>
        <w:jc w:val="both"/>
      </w:pPr>
      <w:r w:rsidRPr="00803B19">
        <w:rPr>
          <w:rStyle w:val="FootnoteReference"/>
        </w:rPr>
        <w:footnoteRef/>
      </w:r>
      <w:r w:rsidRPr="00803B19">
        <w:t xml:space="preserve"> Google Cloud, “What is Artificial Intelligence (AI)?” ibid.</w:t>
      </w:r>
    </w:p>
  </w:footnote>
  <w:footnote w:id="37">
    <w:p w14:paraId="1CFC0F1E" w14:textId="77777777" w:rsidR="00DD6418" w:rsidRPr="00A45A0B" w:rsidRDefault="00DD6418" w:rsidP="00DD6418">
      <w:pPr>
        <w:pStyle w:val="FootnoteText"/>
        <w:jc w:val="both"/>
      </w:pPr>
      <w:r>
        <w:rPr>
          <w:rStyle w:val="FootnoteReference"/>
        </w:rPr>
        <w:footnoteRef/>
      </w:r>
      <w:r>
        <w:t xml:space="preserve"> R//C, ibid.</w:t>
      </w:r>
    </w:p>
  </w:footnote>
  <w:footnote w:id="38">
    <w:p w14:paraId="0CDCAF58" w14:textId="77777777" w:rsidR="00DD6418" w:rsidRPr="00E34ED7" w:rsidRDefault="00DD6418" w:rsidP="00DD6418">
      <w:pPr>
        <w:pStyle w:val="FootnoteText"/>
        <w:jc w:val="both"/>
      </w:pPr>
      <w:r>
        <w:rPr>
          <w:rStyle w:val="FootnoteReference"/>
        </w:rPr>
        <w:footnoteRef/>
      </w:r>
      <w:r>
        <w:t xml:space="preserve"> ibid.</w:t>
      </w:r>
    </w:p>
  </w:footnote>
  <w:footnote w:id="39">
    <w:p w14:paraId="093F745A" w14:textId="77777777" w:rsidR="00DD6418" w:rsidRPr="00D04F91" w:rsidRDefault="00DD6418" w:rsidP="00DD6418">
      <w:pPr>
        <w:pStyle w:val="FootnoteText"/>
        <w:jc w:val="both"/>
      </w:pPr>
      <w:r>
        <w:rPr>
          <w:rStyle w:val="FootnoteReference"/>
        </w:rPr>
        <w:footnoteRef/>
      </w:r>
      <w:r>
        <w:t xml:space="preserve"> ibid.</w:t>
      </w:r>
    </w:p>
  </w:footnote>
  <w:footnote w:id="40">
    <w:p w14:paraId="625F48B5" w14:textId="77777777" w:rsidR="00DD6418" w:rsidRPr="00F23375" w:rsidRDefault="00DD6418" w:rsidP="00DD6418">
      <w:pPr>
        <w:pStyle w:val="FootnoteText"/>
        <w:jc w:val="both"/>
      </w:pPr>
      <w:r>
        <w:rPr>
          <w:rStyle w:val="FootnoteReference"/>
        </w:rPr>
        <w:footnoteRef/>
      </w:r>
      <w:r>
        <w:t xml:space="preserve"> Mitchel de Bruin “</w:t>
      </w:r>
      <w:r w:rsidRPr="00644820">
        <w:t>Generic Generative AI vs. Specialized AI: What Are the Differences?</w:t>
      </w:r>
      <w:r>
        <w:t>” (</w:t>
      </w:r>
      <w:r w:rsidRPr="008A786B">
        <w:rPr>
          <w:i/>
        </w:rPr>
        <w:t>Carv,</w:t>
      </w:r>
      <w:r>
        <w:t xml:space="preserve"> 2024) &lt;</w:t>
      </w:r>
      <w:r w:rsidRPr="00373234">
        <w:t>https://www.carv.com/blog/generic-ai-vs-specialized-ai.</w:t>
      </w:r>
      <w:r>
        <w:t>&gt; accessed 7 May 2024.</w:t>
      </w:r>
    </w:p>
  </w:footnote>
  <w:footnote w:id="41">
    <w:p w14:paraId="7C752171" w14:textId="77777777" w:rsidR="00DD6418" w:rsidRPr="00963529" w:rsidRDefault="00DD6418" w:rsidP="00DD6418">
      <w:pPr>
        <w:pStyle w:val="FootnoteText"/>
        <w:jc w:val="both"/>
      </w:pPr>
      <w:r>
        <w:rPr>
          <w:rStyle w:val="FootnoteReference"/>
        </w:rPr>
        <w:footnoteRef/>
      </w:r>
      <w:r>
        <w:t xml:space="preserve"> R//C, ibid.</w:t>
      </w:r>
    </w:p>
  </w:footnote>
  <w:footnote w:id="42">
    <w:p w14:paraId="3490D626" w14:textId="77777777" w:rsidR="00DD6418" w:rsidRPr="00E34ED7" w:rsidRDefault="00DD6418" w:rsidP="00DD6418">
      <w:pPr>
        <w:pStyle w:val="FootnoteText"/>
        <w:jc w:val="both"/>
      </w:pPr>
      <w:r>
        <w:rPr>
          <w:rStyle w:val="FootnoteReference"/>
        </w:rPr>
        <w:footnoteRef/>
      </w:r>
      <w:r>
        <w:t xml:space="preserve"> ibid. </w:t>
      </w:r>
    </w:p>
  </w:footnote>
  <w:footnote w:id="43">
    <w:p w14:paraId="33745170" w14:textId="77777777" w:rsidR="00DD6418" w:rsidRDefault="00DD6418" w:rsidP="00DD6418">
      <w:pPr>
        <w:pStyle w:val="FootnoteText"/>
      </w:pPr>
      <w:r>
        <w:rPr>
          <w:rStyle w:val="FootnoteReference"/>
        </w:rPr>
        <w:footnoteRef/>
      </w:r>
      <w:r>
        <w:t xml:space="preserve"> 60 Minutes - </w:t>
      </w:r>
      <w:r w:rsidRPr="002F79CD">
        <w:t>"Godfather of AI" Geoffrey Hinton: The 60 Minutes Interview</w:t>
      </w:r>
      <w:r>
        <w:t>”</w:t>
      </w:r>
      <w:r w:rsidRPr="002F79CD">
        <w:t xml:space="preserve"> </w:t>
      </w:r>
      <w:r>
        <w:t>(</w:t>
      </w:r>
      <w:r w:rsidRPr="00FF7902">
        <w:rPr>
          <w:i/>
          <w:iCs/>
        </w:rPr>
        <w:t>YouTube</w:t>
      </w:r>
      <w:r>
        <w:t>, 9 October 2023) &lt;</w:t>
      </w:r>
      <w:r w:rsidRPr="00FF7902">
        <w:t>https://www.youtube.com/watch?v=qrvK_KuIeJk</w:t>
      </w:r>
      <w:r>
        <w:t>&gt; accessed 29 April 2024.</w:t>
      </w:r>
    </w:p>
  </w:footnote>
  <w:footnote w:id="44">
    <w:p w14:paraId="1065032B" w14:textId="13AE0811" w:rsidR="00DD6418" w:rsidRDefault="00DD6418" w:rsidP="00DD6418">
      <w:pPr>
        <w:pStyle w:val="FootnoteText"/>
      </w:pPr>
      <w:r>
        <w:rPr>
          <w:rStyle w:val="FootnoteReference"/>
        </w:rPr>
        <w:footnoteRef/>
      </w:r>
      <w:r>
        <w:t xml:space="preserve"> University of Oxford - </w:t>
      </w:r>
      <w:r w:rsidRPr="00E6592A">
        <w:t xml:space="preserve">Prof. Geoffrey Hinton </w:t>
      </w:r>
      <w:r w:rsidR="009D1BE6">
        <w:t>–</w:t>
      </w:r>
      <w:r w:rsidRPr="00E6592A">
        <w:t xml:space="preserve"> </w:t>
      </w:r>
      <w:r w:rsidR="009D1BE6">
        <w:t>“</w:t>
      </w:r>
      <w:r w:rsidRPr="00E6592A">
        <w:t>Will digital intelligence replace biological intelligence?</w:t>
      </w:r>
      <w:r w:rsidR="009D1BE6">
        <w:t>”</w:t>
      </w:r>
      <w:r w:rsidRPr="00E6592A">
        <w:t xml:space="preserve"> Romanes Lecture</w:t>
      </w:r>
      <w:r>
        <w:t xml:space="preserve"> (</w:t>
      </w:r>
      <w:r w:rsidRPr="00493A44">
        <w:rPr>
          <w:i/>
          <w:iCs/>
        </w:rPr>
        <w:t>YouTube</w:t>
      </w:r>
      <w:r>
        <w:t>, 19 February 2024) &lt;</w:t>
      </w:r>
      <w:r w:rsidRPr="00933F55">
        <w:t>https://www.youtube.com/watch?v=N1TEjTeQeg0</w:t>
      </w:r>
      <w:r>
        <w:t>&gt; accessed 29April 2024.</w:t>
      </w:r>
    </w:p>
  </w:footnote>
  <w:footnote w:id="45">
    <w:p w14:paraId="76FB28E8" w14:textId="77777777" w:rsidR="00DD6418" w:rsidRDefault="00DD6418" w:rsidP="00DD6418">
      <w:pPr>
        <w:pStyle w:val="FootnoteText"/>
      </w:pPr>
      <w:r>
        <w:rPr>
          <w:rStyle w:val="FootnoteReference"/>
        </w:rPr>
        <w:footnoteRef/>
      </w:r>
      <w:r>
        <w:t xml:space="preserve"> Josie Cox, “</w:t>
      </w:r>
      <w:r w:rsidRPr="00A34AFD">
        <w:t>AI anxiety: The workers who fear losing their jobs to artificial intelligence</w:t>
      </w:r>
      <w:r>
        <w:t>” (</w:t>
      </w:r>
      <w:r w:rsidRPr="00A34AFD">
        <w:rPr>
          <w:i/>
          <w:iCs/>
        </w:rPr>
        <w:t>BBC</w:t>
      </w:r>
      <w:r>
        <w:t>, 13 July 2023) &lt;</w:t>
      </w:r>
      <w:r w:rsidRPr="001C7967">
        <w:t>https://www.bbc.com/worklife/article/20230418-ai-anxiety-artificial-intelligence-replace-jobs</w:t>
      </w:r>
      <w:r>
        <w:t>&gt; accessed 3 December 2023.</w:t>
      </w:r>
    </w:p>
  </w:footnote>
  <w:footnote w:id="46">
    <w:p w14:paraId="1C5D4FC8" w14:textId="77777777" w:rsidR="00DD6418" w:rsidRDefault="00DD6418" w:rsidP="00DD6418">
      <w:pPr>
        <w:pStyle w:val="FootnoteText"/>
      </w:pPr>
      <w:r>
        <w:rPr>
          <w:rStyle w:val="FootnoteReference"/>
        </w:rPr>
        <w:footnoteRef/>
      </w:r>
      <w:r>
        <w:t xml:space="preserve"> Luddites in the 19</w:t>
      </w:r>
      <w:r w:rsidRPr="005A5CA6">
        <w:rPr>
          <w:vertAlign w:val="superscript"/>
        </w:rPr>
        <w:t>th</w:t>
      </w:r>
      <w:r>
        <w:t xml:space="preserve"> Century English Textile Industry protested being replaced by cost-saving machines by destroying them. Similarly, thousands of lamplighters lost their jobs when Thomas Edison’s light bulb became widely adopted and commercially successful in the late 19</w:t>
      </w:r>
      <w:r w:rsidRPr="00A946DE">
        <w:rPr>
          <w:vertAlign w:val="superscript"/>
        </w:rPr>
        <w:t>th</w:t>
      </w:r>
      <w:r>
        <w:t xml:space="preserve"> and early 20</w:t>
      </w:r>
      <w:r w:rsidRPr="00A946DE">
        <w:rPr>
          <w:vertAlign w:val="superscript"/>
        </w:rPr>
        <w:t>th</w:t>
      </w:r>
      <w:r>
        <w:t xml:space="preserve"> Century.</w:t>
      </w:r>
    </w:p>
  </w:footnote>
  <w:footnote w:id="47">
    <w:p w14:paraId="42CA7D1A" w14:textId="339AE7F9" w:rsidR="00DD6418" w:rsidRDefault="00DD6418" w:rsidP="00DD6418">
      <w:pPr>
        <w:pStyle w:val="FootnoteText"/>
      </w:pPr>
      <w:r>
        <w:rPr>
          <w:rStyle w:val="FootnoteReference"/>
        </w:rPr>
        <w:footnoteRef/>
      </w:r>
      <w:r>
        <w:t xml:space="preserve"> For example - AI </w:t>
      </w:r>
      <w:r w:rsidR="00497CC9">
        <w:t>e</w:t>
      </w:r>
      <w:r>
        <w:t xml:space="preserve">thicists, AI trainers, </w:t>
      </w:r>
      <w:r w:rsidR="006762C1">
        <w:t xml:space="preserve">AI </w:t>
      </w:r>
      <w:r w:rsidR="00497CC9">
        <w:t xml:space="preserve">auditor, </w:t>
      </w:r>
      <w:r>
        <w:t>AI developers, and AI data scientists.</w:t>
      </w:r>
    </w:p>
  </w:footnote>
  <w:footnote w:id="48">
    <w:p w14:paraId="6D2E394A" w14:textId="77777777" w:rsidR="00DD6418" w:rsidRDefault="00DD6418" w:rsidP="00DD6418">
      <w:pPr>
        <w:pStyle w:val="FootnoteText"/>
      </w:pPr>
      <w:r>
        <w:rPr>
          <w:rStyle w:val="FootnoteReference"/>
        </w:rPr>
        <w:footnoteRef/>
      </w:r>
      <w:r>
        <w:t xml:space="preserve"> Jennifer Liu, “</w:t>
      </w:r>
      <w:r w:rsidRPr="005E150E">
        <w:t>Stanford and MIT study: A.I. boosted worker productivity by 14%—those who use it ‘will replace those who don’t’</w:t>
      </w:r>
      <w:r>
        <w:t>” (</w:t>
      </w:r>
      <w:r w:rsidRPr="0034665C">
        <w:rPr>
          <w:i/>
          <w:iCs/>
        </w:rPr>
        <w:t>CNBC Make it,</w:t>
      </w:r>
      <w:r>
        <w:t xml:space="preserve"> 25 April 2023) &lt;</w:t>
      </w:r>
      <w:r w:rsidRPr="00C90C2A">
        <w:t>https://www.cnbc.com/2023/04/25/stanford-and-mit-study-ai-boosted-worker-productivity-by-14percent.html</w:t>
      </w:r>
      <w:r>
        <w:t>&gt; accessed 28 October 2023.</w:t>
      </w:r>
    </w:p>
  </w:footnote>
  <w:footnote w:id="49">
    <w:p w14:paraId="2158CCD6" w14:textId="77777777" w:rsidR="00DD6418" w:rsidRPr="00803B19" w:rsidRDefault="00DD6418" w:rsidP="00DD6418">
      <w:pPr>
        <w:pStyle w:val="FootnoteText"/>
        <w:jc w:val="both"/>
      </w:pPr>
      <w:r w:rsidRPr="00803B19">
        <w:rPr>
          <w:rStyle w:val="FootnoteReference"/>
        </w:rPr>
        <w:footnoteRef/>
      </w:r>
      <w:r w:rsidRPr="00803B19">
        <w:t xml:space="preserve"> Google’s Gemini, Midjourney Inc’s Midjourney and Stability AI’s Stable Diffusion are examples of the AI Boom.</w:t>
      </w:r>
    </w:p>
  </w:footnote>
  <w:footnote w:id="50">
    <w:p w14:paraId="66B6F872" w14:textId="77777777" w:rsidR="00DD6418" w:rsidRPr="00980C17" w:rsidRDefault="00DD6418" w:rsidP="00DD6418">
      <w:pPr>
        <w:pStyle w:val="FootnoteText"/>
        <w:jc w:val="both"/>
      </w:pPr>
      <w:r>
        <w:rPr>
          <w:rStyle w:val="FootnoteReference"/>
        </w:rPr>
        <w:footnoteRef/>
      </w:r>
      <w:r>
        <w:t xml:space="preserve"> Anu Bradford, </w:t>
      </w:r>
      <w:r w:rsidRPr="00C547AF">
        <w:rPr>
          <w:i/>
          <w:iCs/>
        </w:rPr>
        <w:t>Digital Empires: The Global Battle to Regulate Technology</w:t>
      </w:r>
      <w:r>
        <w:t xml:space="preserve"> (OUP 2023) 2.</w:t>
      </w:r>
    </w:p>
  </w:footnote>
  <w:footnote w:id="51">
    <w:p w14:paraId="14660AED" w14:textId="77777777" w:rsidR="00DD6418" w:rsidRPr="003C310C" w:rsidRDefault="00DD6418" w:rsidP="00DD6418">
      <w:pPr>
        <w:pStyle w:val="FootnoteText"/>
        <w:jc w:val="both"/>
      </w:pPr>
      <w:r>
        <w:rPr>
          <w:rStyle w:val="FootnoteReference"/>
        </w:rPr>
        <w:footnoteRef/>
      </w:r>
      <w:r>
        <w:t xml:space="preserve"> Amazon, Apple, Google, Meta, and Microsoft.</w:t>
      </w:r>
    </w:p>
  </w:footnote>
  <w:footnote w:id="52">
    <w:p w14:paraId="29BDF3F3" w14:textId="77777777" w:rsidR="00DD6418" w:rsidRPr="00163434" w:rsidRDefault="00DD6418" w:rsidP="00DD6418">
      <w:pPr>
        <w:pStyle w:val="FootnoteText"/>
        <w:jc w:val="both"/>
      </w:pPr>
      <w:r w:rsidRPr="00803B19">
        <w:rPr>
          <w:rStyle w:val="FootnoteReference"/>
        </w:rPr>
        <w:footnoteRef/>
      </w:r>
      <w:r w:rsidRPr="00803B19">
        <w:t xml:space="preserve"> McKinsey June 2023 Report – The Economic Potential  of Generative AI (</w:t>
      </w:r>
      <w:r w:rsidRPr="00803B19">
        <w:rPr>
          <w:i/>
          <w:iCs/>
        </w:rPr>
        <w:t>McKinsey</w:t>
      </w:r>
      <w:r w:rsidRPr="00803B19">
        <w:t xml:space="preserve">, 14 June 2023) </w:t>
      </w:r>
      <w:r w:rsidRPr="00163434">
        <w:t>&lt;</w:t>
      </w:r>
      <w:hyperlink r:id="rId3" w:history="1">
        <w:r w:rsidRPr="00163434">
          <w:rPr>
            <w:rStyle w:val="Hyperlink"/>
            <w:color w:val="auto"/>
            <w:u w:val="none"/>
          </w:rPr>
          <w:t>https://www.mckinsey.com/capabilities/mckinsey-digital/our-insights/the-economic-potential-of-generative-ai-the-next-productivity-frontier</w:t>
        </w:r>
      </w:hyperlink>
      <w:r w:rsidRPr="00163434">
        <w:rPr>
          <w:rStyle w:val="Hyperlink"/>
          <w:color w:val="auto"/>
          <w:u w:val="none"/>
        </w:rPr>
        <w:t xml:space="preserve"> &gt; accessed 27 March 2024. </w:t>
      </w:r>
    </w:p>
  </w:footnote>
  <w:footnote w:id="53">
    <w:p w14:paraId="7744808C" w14:textId="1E3873DC" w:rsidR="00DD6418" w:rsidRDefault="00DD6418" w:rsidP="00DD6418">
      <w:pPr>
        <w:pStyle w:val="FootnoteText"/>
      </w:pPr>
      <w:r>
        <w:rPr>
          <w:rStyle w:val="FootnoteReference"/>
        </w:rPr>
        <w:footnoteRef/>
      </w:r>
      <w:r>
        <w:t xml:space="preserve"> McKinsey, “AI for Social Good: Improving Lives and Protecting the Planet” (</w:t>
      </w:r>
      <w:r w:rsidR="006F216A" w:rsidRPr="006F216A">
        <w:rPr>
          <w:i/>
          <w:iCs/>
        </w:rPr>
        <w:t>Mckinsey,</w:t>
      </w:r>
      <w:r w:rsidR="006F216A">
        <w:t xml:space="preserve"> </w:t>
      </w:r>
      <w:r>
        <w:t>10 May 2024) &lt;</w:t>
      </w:r>
      <w:r w:rsidRPr="0006235B">
        <w:t>https://www.mckinsey.com/capabilities/quantumblack/our-insights/ai-for-social-good?stcr=DB1BB2A89485433581B57A7AE2BD954B&amp;cid=other-eml-alt-mip-mck&amp;hlkid=cbeceb487bb84295ae52d452896af950&amp;hctky=15504181&amp;hdpid=e397bf84-33b3-42c3-bca6-6a3710755a24</w:t>
      </w:r>
      <w:r>
        <w:t>&gt; accessed 21 May 2024.</w:t>
      </w:r>
    </w:p>
  </w:footnote>
  <w:footnote w:id="54">
    <w:p w14:paraId="1A0481CF" w14:textId="77777777" w:rsidR="00DD6418" w:rsidRDefault="00DD6418" w:rsidP="00DD6418">
      <w:pPr>
        <w:pStyle w:val="FootnoteText"/>
      </w:pPr>
      <w:r>
        <w:rPr>
          <w:rStyle w:val="FootnoteReference"/>
        </w:rPr>
        <w:footnoteRef/>
      </w:r>
      <w:r>
        <w:t xml:space="preserve"> Zach Winn, “</w:t>
      </w:r>
      <w:r w:rsidRPr="007E2D4E">
        <w:t>Study finds ChatGPT boosts worker productivity for some writing tasks</w:t>
      </w:r>
      <w:r>
        <w:t>” (</w:t>
      </w:r>
      <w:r w:rsidRPr="007E2D4E">
        <w:rPr>
          <w:i/>
          <w:iCs/>
        </w:rPr>
        <w:t>MIT News</w:t>
      </w:r>
      <w:r>
        <w:t>, 14 July 2023) &lt;</w:t>
      </w:r>
      <w:r w:rsidRPr="000648FC">
        <w:t>https://news.mit.edu/2023/study-finds-chatgpt-boosts-worker-productivity-writing-0714</w:t>
      </w:r>
      <w:r>
        <w:t>&gt; accessed 23 November 2023.</w:t>
      </w:r>
    </w:p>
  </w:footnote>
  <w:footnote w:id="55">
    <w:p w14:paraId="39F49AEC" w14:textId="77777777" w:rsidR="00DD6418" w:rsidRDefault="00DD6418" w:rsidP="00DD6418">
      <w:pPr>
        <w:pStyle w:val="FootnoteText"/>
      </w:pPr>
      <w:r>
        <w:rPr>
          <w:rStyle w:val="FootnoteReference"/>
        </w:rPr>
        <w:footnoteRef/>
      </w:r>
      <w:r>
        <w:t xml:space="preserve"> AI has application in such e-commerce activities as big data analytics, data management, customer insights, personalisation, marketing, behavioral profiling and targeted advertisements.</w:t>
      </w:r>
    </w:p>
  </w:footnote>
  <w:footnote w:id="56">
    <w:p w14:paraId="1DB2BF0E" w14:textId="77777777" w:rsidR="00DD6418" w:rsidRPr="00803B19" w:rsidRDefault="00DD6418" w:rsidP="00DD6418">
      <w:pPr>
        <w:pStyle w:val="FootnoteText"/>
        <w:jc w:val="both"/>
      </w:pPr>
      <w:r w:rsidRPr="00803B19">
        <w:rPr>
          <w:rStyle w:val="FootnoteReference"/>
        </w:rPr>
        <w:footnoteRef/>
      </w:r>
      <w:r w:rsidRPr="00803B19">
        <w:t xml:space="preserve"> Claudia Ukonu, “4 ways AI can super-charge sustainable development” (</w:t>
      </w:r>
      <w:r w:rsidRPr="00801216">
        <w:rPr>
          <w:i/>
          <w:iCs/>
        </w:rPr>
        <w:t>WEF</w:t>
      </w:r>
      <w:r w:rsidRPr="00803B19">
        <w:t xml:space="preserve">, 13 November 2023) </w:t>
      </w:r>
      <w:r w:rsidRPr="00BA0F9A">
        <w:t>&lt;</w:t>
      </w:r>
      <w:hyperlink r:id="rId4" w:history="1">
        <w:r w:rsidRPr="00BA0F9A">
          <w:rPr>
            <w:rStyle w:val="Hyperlink"/>
            <w:color w:val="auto"/>
            <w:u w:val="none"/>
          </w:rPr>
          <w:t>https://www.weforum.org/agenda/2023/11/ai-sustainable-development/</w:t>
        </w:r>
      </w:hyperlink>
      <w:r w:rsidRPr="00BA0F9A">
        <w:t>&gt;</w:t>
      </w:r>
      <w:r w:rsidRPr="00803B19">
        <w:t xml:space="preserve"> accessed 4 February 2024</w:t>
      </w:r>
    </w:p>
  </w:footnote>
  <w:footnote w:id="57">
    <w:p w14:paraId="6D583E3F" w14:textId="77777777" w:rsidR="00DD6418" w:rsidRDefault="00DD6418" w:rsidP="00DD6418">
      <w:pPr>
        <w:pStyle w:val="FootnoteText"/>
      </w:pPr>
      <w:r>
        <w:rPr>
          <w:rStyle w:val="FootnoteReference"/>
        </w:rPr>
        <w:footnoteRef/>
      </w:r>
      <w:r>
        <w:t xml:space="preserve"> Virtual Healthcare Assistants, Robotic Surgery, and Enhanced Cancer diagnostics.</w:t>
      </w:r>
    </w:p>
  </w:footnote>
  <w:footnote w:id="58">
    <w:p w14:paraId="6D58DFA2" w14:textId="77777777" w:rsidR="00DD6418" w:rsidRPr="00803B19" w:rsidRDefault="00DD6418" w:rsidP="00DD6418">
      <w:pPr>
        <w:pStyle w:val="FootnoteText"/>
      </w:pPr>
      <w:r w:rsidRPr="00803B19">
        <w:rPr>
          <w:rStyle w:val="FootnoteReference"/>
        </w:rPr>
        <w:footnoteRef/>
      </w:r>
      <w:r w:rsidRPr="00803B19">
        <w:t xml:space="preserve"> UN paper on use of AI for SDGs (</w:t>
      </w:r>
      <w:r w:rsidRPr="00430A1F">
        <w:rPr>
          <w:i/>
          <w:iCs/>
        </w:rPr>
        <w:t>IISD</w:t>
      </w:r>
      <w:r w:rsidRPr="00803B19">
        <w:t xml:space="preserve">, 7 March 2024) &lt; https://sdg.iisd.org/news/un-paper-discusses-governments-role-in-regulating-and-using-ai-for-the-sdgs/ &gt; accessed April 2024. Damian Eke and others, “Responsible AI, SDGs, and AI Governance in Africa,” 2022 IST-Africa Conference (IST-Africa) 1 &lt;https://www.academia.edu/89771747/Responsible_AI_SDGs_and_AI_Governance_in_Africa?sm=b &gt; accessed 2 October 2023. </w:t>
      </w:r>
    </w:p>
  </w:footnote>
  <w:footnote w:id="59">
    <w:p w14:paraId="058847A9" w14:textId="67BE20AF" w:rsidR="00DD6418" w:rsidRDefault="00DD6418" w:rsidP="00DD6418">
      <w:pPr>
        <w:pStyle w:val="FootnoteText"/>
      </w:pPr>
      <w:r>
        <w:rPr>
          <w:rStyle w:val="FootnoteReference"/>
        </w:rPr>
        <w:footnoteRef/>
      </w:r>
      <w:r>
        <w:t xml:space="preserve"> Sam Altman and Mark Zuckerberg have hinted that more energy would be required as AI technology evolves. This could have negative consequences for the environment if the energy/power sector does not transition from carbon-based fossil-fuel to clean renewable energy. Victor Tangermann, “</w:t>
      </w:r>
      <w:r w:rsidRPr="00DB4634">
        <w:t>Sam Altman Says AI Using Too Much Energy, Will Require Breakthrough Energy Source</w:t>
      </w:r>
      <w:r>
        <w:t>” (</w:t>
      </w:r>
      <w:r w:rsidRPr="00355A11">
        <w:rPr>
          <w:i/>
          <w:iCs/>
        </w:rPr>
        <w:t>Futurism</w:t>
      </w:r>
      <w:r>
        <w:t>, 17 January 2024) &lt;</w:t>
      </w:r>
      <w:r w:rsidRPr="00355A11">
        <w:t>https://futurism.com/sam-altman-energy-breakthrough</w:t>
      </w:r>
      <w:r>
        <w:t xml:space="preserve">&gt; accessed 19 May 2024. </w:t>
      </w:r>
      <w:proofErr w:type="spellStart"/>
      <w:r>
        <w:t>Dwarkesh</w:t>
      </w:r>
      <w:proofErr w:type="spellEnd"/>
      <w:r>
        <w:t xml:space="preserve"> Patel, “</w:t>
      </w:r>
      <w:r w:rsidRPr="007E74FA">
        <w:t>Energy, not compute, will be the #1 bottleneck to AI progress – Mark Zuckerberg</w:t>
      </w:r>
      <w:r>
        <w:t>” (</w:t>
      </w:r>
      <w:r w:rsidR="00F96765" w:rsidRPr="00C66A8C">
        <w:rPr>
          <w:i/>
          <w:iCs/>
        </w:rPr>
        <w:t>YouTube</w:t>
      </w:r>
      <w:r>
        <w:t>, April 2024) &lt;</w:t>
      </w:r>
      <w:r w:rsidRPr="00C66A8C">
        <w:t>https://www.youtube.com/watch?v=i-o5YbNfmh0</w:t>
      </w:r>
      <w:r>
        <w:t>&gt; accessed 19 May 2024.</w:t>
      </w:r>
    </w:p>
  </w:footnote>
  <w:footnote w:id="60">
    <w:p w14:paraId="5831D0F8" w14:textId="77777777" w:rsidR="00DD6418" w:rsidRPr="00803B19" w:rsidRDefault="00DD6418" w:rsidP="00DD6418">
      <w:pPr>
        <w:pStyle w:val="FootnoteText"/>
        <w:jc w:val="both"/>
      </w:pPr>
      <w:r w:rsidRPr="00803B19">
        <w:rPr>
          <w:rStyle w:val="FootnoteReference"/>
        </w:rPr>
        <w:footnoteRef/>
      </w:r>
      <w:r w:rsidRPr="00803B19">
        <w:t xml:space="preserve"> Dylan Walsh, “Tackling Climate Change and Machine Learning” (</w:t>
      </w:r>
      <w:r w:rsidRPr="00803B19">
        <w:rPr>
          <w:i/>
          <w:iCs/>
        </w:rPr>
        <w:t>MIT Sloan</w:t>
      </w:r>
      <w:r w:rsidRPr="00803B19">
        <w:t>, 24 October 2024) &lt;https://mitsloan.mit.edu/ideas-made-to-matter/tackling-climate-change-machine-learning?utm_source=mitsloangooglep&amp;utm_medium=social&amp;utm_campaign=mlclimate&amp;gad_source=1&amp;gclid=Cj0KCQjwxeyxBhC7ARIsAC7dS38GsdqgsYdLXH8CW-ySDepr9Af-jkD45oz_NgaWIDTqHRgG66SJ16kaAn8aEALw_wcB&gt; accessed 15 December 2023.</w:t>
      </w:r>
    </w:p>
  </w:footnote>
  <w:footnote w:id="61">
    <w:p w14:paraId="0A2AAB3D" w14:textId="77777777" w:rsidR="00DD6418" w:rsidRPr="00A659DD" w:rsidRDefault="00DD6418" w:rsidP="00DD6418">
      <w:pPr>
        <w:pStyle w:val="FootnoteText"/>
        <w:jc w:val="both"/>
      </w:pPr>
      <w:r>
        <w:rPr>
          <w:rStyle w:val="FootnoteReference"/>
        </w:rPr>
        <w:footnoteRef/>
      </w:r>
      <w:r>
        <w:t xml:space="preserve"> OECD update on AI Principles (</w:t>
      </w:r>
      <w:r w:rsidRPr="008741CF">
        <w:rPr>
          <w:i/>
          <w:iCs/>
        </w:rPr>
        <w:t>OECD.org</w:t>
      </w:r>
      <w:r>
        <w:t>, 3 May 2024) &lt;</w:t>
      </w:r>
      <w:r w:rsidRPr="00C41CE8">
        <w:t>https://www.oecd.org/newsroom/oecd-updates-ai-principles-to-stay-abreast-of-rapid-technological-developments.htm?</w:t>
      </w:r>
      <w:r>
        <w:t>&gt; accessed 8 May 2024.</w:t>
      </w:r>
    </w:p>
  </w:footnote>
  <w:footnote w:id="62">
    <w:p w14:paraId="21F80147" w14:textId="77777777" w:rsidR="00DD6418" w:rsidRDefault="00DD6418" w:rsidP="00DD6418">
      <w:pPr>
        <w:pStyle w:val="FootnoteText"/>
      </w:pPr>
      <w:r>
        <w:rPr>
          <w:rStyle w:val="FootnoteReference"/>
        </w:rPr>
        <w:footnoteRef/>
      </w:r>
      <w:r>
        <w:t xml:space="preserve"> IAPP – “Key Terms for AI Governance” &lt;</w:t>
      </w:r>
      <w:r w:rsidRPr="00252E2D">
        <w:t xml:space="preserve"> https://iapp.org/resources/article/key-terms-for-ai-governance/</w:t>
      </w:r>
      <w:r>
        <w:t>&gt; accessed 4 January 2024.</w:t>
      </w:r>
    </w:p>
  </w:footnote>
  <w:footnote w:id="63">
    <w:p w14:paraId="4255CA86" w14:textId="77777777" w:rsidR="00DD6418" w:rsidRPr="005F676A" w:rsidRDefault="00DD6418" w:rsidP="00DD6418">
      <w:pPr>
        <w:pStyle w:val="FootnoteText"/>
        <w:jc w:val="both"/>
      </w:pPr>
      <w:r>
        <w:rPr>
          <w:rStyle w:val="FootnoteReference"/>
        </w:rPr>
        <w:footnoteRef/>
      </w:r>
      <w:r>
        <w:t xml:space="preserve"> Both words are used interchangeably, with “organization(s)” also used on occasion.</w:t>
      </w:r>
    </w:p>
  </w:footnote>
  <w:footnote w:id="64">
    <w:p w14:paraId="70474653" w14:textId="77777777" w:rsidR="00DD6418" w:rsidRPr="00803B19" w:rsidRDefault="00DD6418" w:rsidP="00DD6418">
      <w:pPr>
        <w:pStyle w:val="FootnoteText"/>
        <w:jc w:val="both"/>
      </w:pPr>
      <w:r w:rsidRPr="00803B19">
        <w:rPr>
          <w:rStyle w:val="FootnoteReference"/>
        </w:rPr>
        <w:footnoteRef/>
      </w:r>
      <w:r w:rsidRPr="00803B19">
        <w:t xml:space="preserve"> Securiti Education “AI Governance” &lt;https://education.securiti.ai/certifications/ai-governance/introduction-to-ai-governance/overview-introduction-to-ai-governance/&gt; accessed 2 April 2024.</w:t>
      </w:r>
    </w:p>
  </w:footnote>
  <w:footnote w:id="65">
    <w:p w14:paraId="7961E193" w14:textId="77777777" w:rsidR="00DD6418" w:rsidRDefault="00DD6418" w:rsidP="00DD6418">
      <w:pPr>
        <w:pStyle w:val="NormalWeb"/>
        <w:shd w:val="clear" w:color="auto" w:fill="FFFFFF"/>
        <w:spacing w:before="0" w:beforeAutospacing="0" w:after="0" w:afterAutospacing="0"/>
        <w:jc w:val="both"/>
        <w:rPr>
          <w:sz w:val="20"/>
          <w:szCs w:val="20"/>
        </w:rPr>
      </w:pPr>
      <w:r w:rsidRPr="00803B19">
        <w:rPr>
          <w:rStyle w:val="FootnoteReference"/>
          <w:rFonts w:eastAsiaTheme="majorEastAsia"/>
          <w:sz w:val="20"/>
          <w:szCs w:val="20"/>
        </w:rPr>
        <w:footnoteRef/>
      </w:r>
      <w:r w:rsidRPr="00803B19">
        <w:rPr>
          <w:sz w:val="20"/>
          <w:szCs w:val="20"/>
        </w:rPr>
        <w:t xml:space="preserve"> </w:t>
      </w:r>
      <w:r>
        <w:rPr>
          <w:sz w:val="20"/>
          <w:szCs w:val="20"/>
        </w:rPr>
        <w:t>International Association of Privacy Professionals (</w:t>
      </w:r>
      <w:r w:rsidRPr="00803B19">
        <w:rPr>
          <w:sz w:val="20"/>
          <w:szCs w:val="20"/>
        </w:rPr>
        <w:t>IAPP</w:t>
      </w:r>
      <w:r>
        <w:rPr>
          <w:sz w:val="20"/>
          <w:szCs w:val="20"/>
        </w:rPr>
        <w:t>)</w:t>
      </w:r>
      <w:r w:rsidRPr="00803B19">
        <w:rPr>
          <w:sz w:val="20"/>
          <w:szCs w:val="20"/>
        </w:rPr>
        <w:t xml:space="preserve"> Global AI Law and Policy Tracker, </w:t>
      </w:r>
    </w:p>
    <w:p w14:paraId="3B17B552" w14:textId="77777777" w:rsidR="00DD6418" w:rsidRPr="00803B19" w:rsidRDefault="00DD6418" w:rsidP="00DD6418">
      <w:pPr>
        <w:pStyle w:val="NormalWeb"/>
        <w:shd w:val="clear" w:color="auto" w:fill="FFFFFF"/>
        <w:spacing w:before="0" w:beforeAutospacing="0" w:after="0" w:afterAutospacing="0"/>
        <w:jc w:val="both"/>
        <w:rPr>
          <w:sz w:val="20"/>
          <w:szCs w:val="20"/>
        </w:rPr>
      </w:pPr>
      <w:r w:rsidRPr="00803B19">
        <w:rPr>
          <w:sz w:val="20"/>
          <w:szCs w:val="20"/>
        </w:rPr>
        <w:t>&lt;https://iapp.org/resources/article/global-ai-legislation-tracker/&gt; accessed 22 March 2024. Tortoise Media’s Global AI Index, &lt;https://www.tortoisemedia.com/intelligence/global-ai/#rankings&gt; accessed 17 March 2024. The US, Canada, China, UK, Nigeria, and Singapore belong to this class of AI aware governments.</w:t>
      </w:r>
    </w:p>
  </w:footnote>
  <w:footnote w:id="66">
    <w:p w14:paraId="1793DA71" w14:textId="77777777" w:rsidR="00DD6418" w:rsidRPr="00803B19" w:rsidRDefault="00DD6418" w:rsidP="00DD6418">
      <w:pPr>
        <w:pStyle w:val="FootnoteText"/>
        <w:jc w:val="both"/>
      </w:pPr>
      <w:r w:rsidRPr="00803B19">
        <w:rPr>
          <w:rStyle w:val="FootnoteReference"/>
        </w:rPr>
        <w:footnoteRef/>
      </w:r>
      <w:r w:rsidRPr="00803B19">
        <w:t xml:space="preserve"> Like the EU GDPR and the US State of California’s CCPA/CPRA.</w:t>
      </w:r>
      <w:r>
        <w:t xml:space="preserve"> The EU has a swathe of legislation and guidelines dealing with data and the digital economy which may also have implication for AI tech companies and gatekeeper (eCommerce and Social media giants). This is discussed further below.</w:t>
      </w:r>
    </w:p>
  </w:footnote>
  <w:footnote w:id="67">
    <w:p w14:paraId="1E2FD7C0" w14:textId="77777777" w:rsidR="00DD6418" w:rsidRPr="00803B19" w:rsidRDefault="00DD6418" w:rsidP="00DD6418">
      <w:pPr>
        <w:pStyle w:val="FootnoteText"/>
        <w:jc w:val="both"/>
      </w:pPr>
      <w:r w:rsidRPr="00803B19">
        <w:rPr>
          <w:rStyle w:val="FootnoteReference"/>
        </w:rPr>
        <w:footnoteRef/>
      </w:r>
      <w:r w:rsidRPr="00803B19">
        <w:t xml:space="preserve"> cf. Nuclear technology and weapons of mass destruction.</w:t>
      </w:r>
    </w:p>
  </w:footnote>
  <w:footnote w:id="68">
    <w:p w14:paraId="2C74AB28" w14:textId="77777777" w:rsidR="00DD6418" w:rsidRPr="00803B19" w:rsidRDefault="00DD6418" w:rsidP="00DD6418">
      <w:pPr>
        <w:pStyle w:val="FootnoteText"/>
        <w:jc w:val="both"/>
      </w:pPr>
      <w:r w:rsidRPr="00803B19">
        <w:rPr>
          <w:rStyle w:val="FootnoteReference"/>
        </w:rPr>
        <w:footnoteRef/>
      </w:r>
      <w:r w:rsidRPr="00803B19">
        <w:t xml:space="preserve"> Governments, Developers, Academics, lobby groups, Civil Societies, Consumers, and data subjects.</w:t>
      </w:r>
    </w:p>
  </w:footnote>
  <w:footnote w:id="69">
    <w:p w14:paraId="12D6DF2C" w14:textId="3B0011CA" w:rsidR="00DD6418" w:rsidRPr="00803B19" w:rsidRDefault="00DD6418" w:rsidP="00DD6418">
      <w:pPr>
        <w:pStyle w:val="FootnoteText"/>
        <w:jc w:val="both"/>
      </w:pPr>
      <w:r w:rsidRPr="00803B19">
        <w:rPr>
          <w:rStyle w:val="FootnoteReference"/>
        </w:rPr>
        <w:footnoteRef/>
      </w:r>
      <w:r w:rsidRPr="00803B19">
        <w:t xml:space="preserve"> Comprehensive legislation, Industry or Sectoral, and State-controlled approach </w:t>
      </w:r>
      <w:r>
        <w:t>(</w:t>
      </w:r>
      <w:r w:rsidRPr="00803B19">
        <w:t xml:space="preserve">n </w:t>
      </w:r>
      <w:r w:rsidR="005A4FCE">
        <w:t>3</w:t>
      </w:r>
      <w:r>
        <w:t>)</w:t>
      </w:r>
      <w:r w:rsidRPr="00803B19">
        <w:t>.</w:t>
      </w:r>
    </w:p>
  </w:footnote>
  <w:footnote w:id="70">
    <w:p w14:paraId="583C52F4" w14:textId="342DC402" w:rsidR="00DD6418" w:rsidRPr="00803B19" w:rsidRDefault="00DD6418" w:rsidP="00DD6418">
      <w:pPr>
        <w:pStyle w:val="FootnoteText"/>
        <w:jc w:val="both"/>
      </w:pPr>
      <w:r w:rsidRPr="00803B19">
        <w:rPr>
          <w:rStyle w:val="FootnoteReference"/>
        </w:rPr>
        <w:footnoteRef/>
      </w:r>
      <w:r w:rsidRPr="00803B19">
        <w:t xml:space="preserve"> There are concerns about the legality of scraping the internet for data to train AI algorithms, use of AI for automated decision making in employment or credit/loan applications, autonomous robots/killer drones, real-time facial recognition for law enforcement and other high risk</w:t>
      </w:r>
      <w:r w:rsidR="00464402">
        <w:t>s</w:t>
      </w:r>
      <w:r w:rsidRPr="00803B19">
        <w:t xml:space="preserve"> or prohibited use cases for AI identified by the EU AI Act and OECD that may harm humans. </w:t>
      </w:r>
    </w:p>
  </w:footnote>
  <w:footnote w:id="71">
    <w:p w14:paraId="1D474EC8" w14:textId="77777777" w:rsidR="00DD6418" w:rsidRPr="00803B19" w:rsidRDefault="00DD6418" w:rsidP="00DD6418">
      <w:pPr>
        <w:pStyle w:val="FootnoteText"/>
        <w:jc w:val="both"/>
      </w:pPr>
      <w:r w:rsidRPr="00803B19">
        <w:rPr>
          <w:rStyle w:val="FootnoteReference"/>
        </w:rPr>
        <w:footnoteRef/>
      </w:r>
      <w:r w:rsidRPr="00803B19">
        <w:t xml:space="preserve"> Post 2013 Edward Snowden revelations, 2016 GDPR enactment and the Brussel Effect which say the explosion of data protection legislation beyond the European Economic Area (EEA) in over 120 countries globally.</w:t>
      </w:r>
    </w:p>
  </w:footnote>
  <w:footnote w:id="72">
    <w:p w14:paraId="53A616F6" w14:textId="77777777" w:rsidR="00DD6418" w:rsidRPr="00803B19" w:rsidRDefault="00DD6418" w:rsidP="00DD6418">
      <w:pPr>
        <w:pStyle w:val="FootnoteText"/>
        <w:jc w:val="both"/>
      </w:pPr>
      <w:r w:rsidRPr="00803B19">
        <w:rPr>
          <w:rStyle w:val="FootnoteReference"/>
        </w:rPr>
        <w:footnoteRef/>
      </w:r>
      <w:r w:rsidRPr="00803B19">
        <w:t xml:space="preserve"> For example - GeoCities, Wyndam Hotels &amp; Resort, Eli Lily &amp; Co., Equifax, LabMD, LifeLock, Facebook, Google and YouTube data breaches resulting in FTC fines and consent decrees. </w:t>
      </w:r>
      <w:r w:rsidRPr="00803B19">
        <w:rPr>
          <w:rFonts w:eastAsia="Times New Roman"/>
          <w:kern w:val="0"/>
          <w:lang w:eastAsia="en-GB"/>
          <w14:ligatures w14:val="none"/>
        </w:rPr>
        <w:t>In January 2020, the Italian regulatory authority fined TIM, a telecom company, €27.9 million for failure to obtain data subjects’ valid consent, aggressive marketing strategies, and personal data breaches. In December 2020, the French DPA fined Google €100 million and Amazon €35 million for cookie’s consent violation. In March 2021, the Spanish regulatory authority fined Vodafone €8.15 million for sending marketing communications without consumer’s consent.</w:t>
      </w:r>
    </w:p>
  </w:footnote>
  <w:footnote w:id="73">
    <w:p w14:paraId="25CBC013" w14:textId="77777777" w:rsidR="00DD6418" w:rsidRPr="00803B19" w:rsidRDefault="00DD6418" w:rsidP="00DD6418">
      <w:pPr>
        <w:pStyle w:val="FootnoteText"/>
        <w:jc w:val="both"/>
      </w:pPr>
      <w:r w:rsidRPr="00803B19">
        <w:rPr>
          <w:rStyle w:val="FootnoteReference"/>
        </w:rPr>
        <w:footnoteRef/>
      </w:r>
      <w:r w:rsidRPr="00803B19">
        <w:t xml:space="preserve"> The EU GDPR imposes fines as high as 20 million Euros or 4 % of Annual Revenue of a company as penalties for violation of GDPR Principles. The Brazilian LGPD prescribes fines as high as 2 % of organization’s annual revenue or $9. 3 million USD (or $50 Million Reais) for violations of the law. Uber CISO was convicted and spared serving jail time for his involvement in covering up a 2016 data breach involving over 57 million customers and 600,000 drivers. Jai Vijayan, “Judge Spares Former Uber CISO Jail Time Over 2016 Data Breach Charges” (</w:t>
      </w:r>
      <w:r w:rsidRPr="00803B19">
        <w:rPr>
          <w:i/>
          <w:iCs/>
        </w:rPr>
        <w:t>Dark Reading</w:t>
      </w:r>
      <w:r w:rsidRPr="00803B19">
        <w:t>, 5 May 2023) &lt;https://www.darkreading.com/cyberattacks-data-breaches/judge-spares-former-uber-ciso-jail-time-over-2016-data-breach-charges.&gt; accessed 7 January 2024.</w:t>
      </w:r>
    </w:p>
  </w:footnote>
  <w:footnote w:id="74">
    <w:p w14:paraId="1494512D" w14:textId="77777777" w:rsidR="00DD6418" w:rsidRPr="00803B19" w:rsidRDefault="00DD6418" w:rsidP="00DD6418">
      <w:pPr>
        <w:pStyle w:val="FootnoteText"/>
        <w:jc w:val="both"/>
      </w:pPr>
      <w:r w:rsidRPr="00803B19">
        <w:rPr>
          <w:rStyle w:val="FootnoteReference"/>
        </w:rPr>
        <w:footnoteRef/>
      </w:r>
      <w:r w:rsidRPr="00803B19">
        <w:t xml:space="preserve"> The US is a good example of a </w:t>
      </w:r>
      <w:r>
        <w:t>decentralized/states-level</w:t>
      </w:r>
      <w:r w:rsidRPr="00803B19">
        <w:t xml:space="preserve"> or Industry specific approach to the regulation of privacy rights. Various States (e.g., California, Colorado, Delaware, Massachusetts, New York, New Jersey, Virginia, Washington, Utah et al) and Sectors (Health, Finance, Telecommunications, Education et al) have enacted privacy laws. </w:t>
      </w:r>
    </w:p>
  </w:footnote>
  <w:footnote w:id="75">
    <w:p w14:paraId="18FAEEA3" w14:textId="77777777" w:rsidR="00DD6418" w:rsidRPr="00803B19" w:rsidRDefault="00DD6418" w:rsidP="00DD6418">
      <w:pPr>
        <w:pStyle w:val="FootnoteText"/>
        <w:jc w:val="both"/>
      </w:pPr>
      <w:r w:rsidRPr="00803B19">
        <w:rPr>
          <w:rStyle w:val="FootnoteReference"/>
        </w:rPr>
        <w:footnoteRef/>
      </w:r>
      <w:r w:rsidRPr="00803B19">
        <w:t xml:space="preserve"> Sundar Pichai, “Introducing Gemini: our largest and most capable AI model” (</w:t>
      </w:r>
      <w:r w:rsidRPr="00803B19">
        <w:rPr>
          <w:i/>
          <w:iCs/>
        </w:rPr>
        <w:t>Google Blog</w:t>
      </w:r>
      <w:r w:rsidRPr="00803B19">
        <w:t>, 6 December 2023) &lt;https://blog.google/technology/ai/google-gemini-ai/#sundar-note&gt; accessed 8 April 2024.</w:t>
      </w:r>
    </w:p>
  </w:footnote>
  <w:footnote w:id="76">
    <w:p w14:paraId="25554F1B" w14:textId="6449DEE6" w:rsidR="00192712" w:rsidRDefault="00192712">
      <w:pPr>
        <w:pStyle w:val="FootnoteText"/>
      </w:pPr>
      <w:r>
        <w:rPr>
          <w:rStyle w:val="FootnoteReference"/>
        </w:rPr>
        <w:footnoteRef/>
      </w:r>
      <w:r>
        <w:t xml:space="preserve"> </w:t>
      </w:r>
      <w:r w:rsidR="009E1971">
        <w:t>Like in the T2 movie franchise and more recently in the Netflix movie</w:t>
      </w:r>
      <w:r w:rsidR="00431A8E">
        <w:t xml:space="preserve"> “Atlas.”</w:t>
      </w:r>
    </w:p>
  </w:footnote>
  <w:footnote w:id="77">
    <w:p w14:paraId="6DA19B09" w14:textId="5BE578AF" w:rsidR="00DD6418" w:rsidRPr="001F74BD" w:rsidRDefault="00DD6418" w:rsidP="00DD6418">
      <w:pPr>
        <w:pStyle w:val="FootnoteText"/>
        <w:jc w:val="both"/>
      </w:pPr>
      <w:r>
        <w:rPr>
          <w:rStyle w:val="FootnoteReference"/>
        </w:rPr>
        <w:footnoteRef/>
      </w:r>
      <w:r>
        <w:t xml:space="preserve"> This phenomenon has prompted OpenAI to include a disclaimer in its terms of use urging users to verify the veracity or accuracy of output generated by its product. This is coming on the heels of a defamation lawsuit by a Radio Host for false legal accusations generated by Open AI’s ChatGPT. Isaiah Poritz “</w:t>
      </w:r>
      <w:r w:rsidRPr="00B624B5">
        <w:t>OpenAI Fails to Escape First Defamation Suit From Radio Host</w:t>
      </w:r>
      <w:r>
        <w:t>” (</w:t>
      </w:r>
      <w:r w:rsidRPr="003E6AF6">
        <w:rPr>
          <w:i/>
          <w:iCs/>
        </w:rPr>
        <w:t>Bloomberg Law,</w:t>
      </w:r>
      <w:r>
        <w:t xml:space="preserve"> 16 January 2024) &lt;</w:t>
      </w:r>
      <w:r w:rsidRPr="002231B2">
        <w:t>https://news.bloomberglaw.com/ip-law/openai-fails-to-escape-first-defamation-suit-from-radio-host</w:t>
      </w:r>
      <w:r>
        <w:t>&gt; accessed 7 April 2024.</w:t>
      </w:r>
      <w:r w:rsidR="007101C4">
        <w:t xml:space="preserve"> AI develop</w:t>
      </w:r>
      <w:r w:rsidR="00800F6D">
        <w:t xml:space="preserve">ers are now adopting </w:t>
      </w:r>
      <w:r w:rsidR="006C7E2F" w:rsidRPr="0044669E">
        <w:t>Retrieval-</w:t>
      </w:r>
      <w:r w:rsidR="006C7E2F">
        <w:t>A</w:t>
      </w:r>
      <w:r w:rsidR="006C7E2F" w:rsidRPr="0044669E">
        <w:t xml:space="preserve">ugmented </w:t>
      </w:r>
      <w:r w:rsidR="006C7E2F">
        <w:t>G</w:t>
      </w:r>
      <w:r w:rsidR="006C7E2F" w:rsidRPr="0044669E">
        <w:t xml:space="preserve">eneration </w:t>
      </w:r>
      <w:r w:rsidR="006C7E2F">
        <w:t>(</w:t>
      </w:r>
      <w:r w:rsidR="00800F6D">
        <w:t>RAG</w:t>
      </w:r>
      <w:r w:rsidR="006C7E2F">
        <w:t>)</w:t>
      </w:r>
      <w:r w:rsidR="00800F6D">
        <w:t xml:space="preserve"> and </w:t>
      </w:r>
      <w:r w:rsidR="00B60592">
        <w:t>G</w:t>
      </w:r>
      <w:r w:rsidR="00800F6D">
        <w:t xml:space="preserve">rounding to </w:t>
      </w:r>
      <w:r w:rsidR="002766F3">
        <w:t xml:space="preserve">supplement </w:t>
      </w:r>
      <w:r w:rsidR="009A6491">
        <w:t>LLM</w:t>
      </w:r>
      <w:r w:rsidR="00C21D5A">
        <w:t xml:space="preserve">’s </w:t>
      </w:r>
      <w:r w:rsidR="002766F3">
        <w:t>internal</w:t>
      </w:r>
      <w:r w:rsidR="00C21D5A">
        <w:t xml:space="preserve"> </w:t>
      </w:r>
      <w:r w:rsidR="00FD0B79">
        <w:t>information</w:t>
      </w:r>
      <w:r w:rsidR="002766F3">
        <w:t xml:space="preserve"> with</w:t>
      </w:r>
      <w:r w:rsidR="00FD0B79">
        <w:t xml:space="preserve"> external</w:t>
      </w:r>
      <w:r w:rsidR="004A1F5B">
        <w:t xml:space="preserve">, </w:t>
      </w:r>
      <w:r w:rsidR="00894A7A">
        <w:t>current and</w:t>
      </w:r>
      <w:r w:rsidR="004A1F5B">
        <w:t xml:space="preserve"> verifiable facts </w:t>
      </w:r>
      <w:r w:rsidR="00AF31F0">
        <w:t xml:space="preserve">to </w:t>
      </w:r>
      <w:r w:rsidR="005C322A">
        <w:t>reduce the risk of incorrect or misleading responses.</w:t>
      </w:r>
      <w:r w:rsidR="002766F3">
        <w:t xml:space="preserve"> </w:t>
      </w:r>
    </w:p>
  </w:footnote>
  <w:footnote w:id="78">
    <w:p w14:paraId="6BC58E78" w14:textId="77777777" w:rsidR="00DD6418" w:rsidRPr="004040F1" w:rsidRDefault="00DD6418" w:rsidP="00DD6418">
      <w:pPr>
        <w:pStyle w:val="FootnoteText"/>
        <w:jc w:val="both"/>
      </w:pPr>
      <w:r>
        <w:rPr>
          <w:rStyle w:val="FootnoteReference"/>
        </w:rPr>
        <w:footnoteRef/>
      </w:r>
      <w:r>
        <w:t xml:space="preserve"> Technical and regulatory safeguards and countermeasures to avoid or mitigate the identified risk and vulnerabilities.</w:t>
      </w:r>
    </w:p>
  </w:footnote>
  <w:footnote w:id="79">
    <w:p w14:paraId="14F78882" w14:textId="636F1A58" w:rsidR="00DD6418" w:rsidRPr="001324BB" w:rsidRDefault="00DD6418" w:rsidP="00DD6418">
      <w:pPr>
        <w:pStyle w:val="FootnoteText"/>
        <w:jc w:val="both"/>
      </w:pPr>
      <w:r>
        <w:rPr>
          <w:rStyle w:val="FootnoteReference"/>
        </w:rPr>
        <w:footnoteRef/>
      </w:r>
      <w:r>
        <w:t xml:space="preserve"> </w:t>
      </w:r>
      <w:r w:rsidRPr="001324BB">
        <w:rPr>
          <w:i/>
          <w:iCs/>
        </w:rPr>
        <w:t>Walters v OpenAI LLC</w:t>
      </w:r>
      <w:r w:rsidRPr="001324BB">
        <w:t>, Ga. Super. Ct., No. 23-A-04860-2, 1/11/24.</w:t>
      </w:r>
    </w:p>
  </w:footnote>
  <w:footnote w:id="80">
    <w:p w14:paraId="773CA0E4" w14:textId="77777777" w:rsidR="00DD6418" w:rsidRPr="00803B19" w:rsidRDefault="00DD6418" w:rsidP="00DD6418">
      <w:pPr>
        <w:pStyle w:val="FootnoteText"/>
        <w:jc w:val="both"/>
      </w:pPr>
      <w:r w:rsidRPr="00803B19">
        <w:rPr>
          <w:rStyle w:val="FootnoteReference"/>
        </w:rPr>
        <w:footnoteRef/>
      </w:r>
      <w:r w:rsidRPr="00803B19">
        <w:t xml:space="preserve"> Hilke Schellmann, </w:t>
      </w:r>
      <w:r w:rsidRPr="00803B19">
        <w:rPr>
          <w:i/>
          <w:iCs/>
        </w:rPr>
        <w:t>The Algorithm</w:t>
      </w:r>
      <w:r w:rsidRPr="00803B19">
        <w:t xml:space="preserve"> (Hachette Books 2024).</w:t>
      </w:r>
    </w:p>
  </w:footnote>
  <w:footnote w:id="81">
    <w:p w14:paraId="6BF53779" w14:textId="77777777" w:rsidR="00DD6418" w:rsidRPr="00803B19" w:rsidRDefault="00DD6418" w:rsidP="00DD6418">
      <w:pPr>
        <w:pStyle w:val="FootnoteText"/>
        <w:jc w:val="both"/>
      </w:pPr>
      <w:r w:rsidRPr="00803B19">
        <w:rPr>
          <w:rStyle w:val="FootnoteReference"/>
        </w:rPr>
        <w:footnoteRef/>
      </w:r>
      <w:r w:rsidRPr="00803B19">
        <w:t xml:space="preserve"> HireVue a major US based AI Hiring Tool has been called out by critics and AI researchers and condemned the technology as “profoundly disturbing,” “pseudoscience” and a “license to discriminate.” In its defense HireVue’s Chief Technology Officer (CTO) has dismissed the criticism as “uninformed” stating that interview candidates are “getting the same shot regardless of gender, ethnicity, age, employment gaps, or college attended.” </w:t>
      </w:r>
    </w:p>
  </w:footnote>
  <w:footnote w:id="82">
    <w:p w14:paraId="395E057C" w14:textId="77777777" w:rsidR="00DD6418" w:rsidRPr="00803B19" w:rsidRDefault="00DD6418" w:rsidP="00DD6418">
      <w:pPr>
        <w:pStyle w:val="FootnoteText"/>
        <w:jc w:val="both"/>
      </w:pPr>
      <w:r w:rsidRPr="00803B19">
        <w:rPr>
          <w:rStyle w:val="FootnoteReference"/>
        </w:rPr>
        <w:footnoteRef/>
      </w:r>
      <w:r w:rsidRPr="00803B19">
        <w:t xml:space="preserve"> This is a serious privacy threat as browsing and location data can reveal a lot about a person’s personal life, including their religious affiliations, health and medical conditions, financial status, and sexual orientation. See FTC Technology Blog “FTC Cracks Down on Mass Data Collectors: A Closer Look at Avast, X-Mode, and InMarket” (</w:t>
      </w:r>
      <w:r w:rsidRPr="009D2D4B">
        <w:rPr>
          <w:i/>
          <w:iCs/>
        </w:rPr>
        <w:t>FTC</w:t>
      </w:r>
      <w:r w:rsidRPr="00803B19">
        <w:t>, 4 March 2024)</w:t>
      </w:r>
      <w:r>
        <w:t xml:space="preserve"> </w:t>
      </w:r>
      <w:r w:rsidRPr="00803B19">
        <w:t xml:space="preserve">&lt;https://www.ftc.gov/policy/advocacy-research/tech-at-ftc/2024/03/ftc-cracks-down-mass-data-collectors-closer-look-avast-x-mode-inmarket&gt; accessed 3 April 2024. </w:t>
      </w:r>
    </w:p>
  </w:footnote>
  <w:footnote w:id="83">
    <w:p w14:paraId="4CAA3F38" w14:textId="77777777" w:rsidR="00DD6418" w:rsidRDefault="00DD6418" w:rsidP="00DD6418">
      <w:pPr>
        <w:pStyle w:val="FootnoteText"/>
      </w:pPr>
      <w:r>
        <w:rPr>
          <w:rStyle w:val="FootnoteReference"/>
        </w:rPr>
        <w:footnoteRef/>
      </w:r>
      <w:r>
        <w:t xml:space="preserve"> Aaron Glantz, “</w:t>
      </w:r>
      <w:r w:rsidRPr="008D450B">
        <w:t>V.A. Uses a Suicide Prevention Algorithm To Decide Who Gets Extra Help. It Favors White Men</w:t>
      </w:r>
      <w:r>
        <w:t>” (</w:t>
      </w:r>
      <w:r w:rsidRPr="004F129E">
        <w:rPr>
          <w:i/>
          <w:iCs/>
        </w:rPr>
        <w:t>Markup</w:t>
      </w:r>
      <w:r>
        <w:t>, 30 May 2024) &lt;</w:t>
      </w:r>
      <w:r w:rsidRPr="009A2F6C">
        <w:t>https://themarkup.org/news/2024/05/30/v-a-uses-a-suicide-prevention-algorithm-to-decide-who-gets-extra-help-it-favors-white-men</w:t>
      </w:r>
      <w:r>
        <w:t>&gt; accessed 30 May 2024.</w:t>
      </w:r>
    </w:p>
  </w:footnote>
  <w:footnote w:id="84">
    <w:p w14:paraId="3A4813C5" w14:textId="77777777" w:rsidR="00DD6418" w:rsidRDefault="00DD6418" w:rsidP="00DD6418">
      <w:pPr>
        <w:pStyle w:val="FootnoteText"/>
      </w:pPr>
      <w:r>
        <w:rPr>
          <w:rStyle w:val="FootnoteReference"/>
        </w:rPr>
        <w:footnoteRef/>
      </w:r>
      <w:r>
        <w:t xml:space="preserve"> Rutgers and Rocky Mountain universities were reported as amongst the first to use Student Select’s AI software in its admission process – Aaron Gifford, “</w:t>
      </w:r>
      <w:r w:rsidRPr="00ED756B">
        <w:t>University Admissions Use AI to Gauge Applicant Skills, Traits</w:t>
      </w:r>
      <w:r>
        <w:t>” (</w:t>
      </w:r>
      <w:r w:rsidRPr="008E54C8">
        <w:rPr>
          <w:i/>
          <w:iCs/>
        </w:rPr>
        <w:t>G</w:t>
      </w:r>
      <w:r>
        <w:rPr>
          <w:i/>
          <w:iCs/>
        </w:rPr>
        <w:t>ovTech</w:t>
      </w:r>
      <w:r>
        <w:t>, 25 April 2023) &lt;</w:t>
      </w:r>
      <w:r w:rsidRPr="008E54C8">
        <w:t>https://www.govtech.com/education/higher-ed/university-admissions-use-ai-to-gauge-applicant-skills-traits</w:t>
      </w:r>
      <w:r>
        <w:t>&gt; accessed 3 May 2024; See also Verge AI – “How AI is being used for University Admissions” (</w:t>
      </w:r>
      <w:r w:rsidRPr="00997430">
        <w:rPr>
          <w:i/>
          <w:iCs/>
        </w:rPr>
        <w:t>Verge AI</w:t>
      </w:r>
      <w:r>
        <w:t>, 30 January 2024) &lt;</w:t>
      </w:r>
      <w:r w:rsidRPr="002A3CAE">
        <w:t>https://verge-ai.com/blog/how-ai-is-being-used-for-university-admissions/</w:t>
      </w:r>
      <w:r>
        <w:t>&gt; accessed 3 May 2024.</w:t>
      </w:r>
    </w:p>
  </w:footnote>
  <w:footnote w:id="85">
    <w:p w14:paraId="7A2B50E4" w14:textId="22769D09" w:rsidR="00DD6418" w:rsidRPr="00531C00" w:rsidRDefault="00DD6418" w:rsidP="00DD6418">
      <w:pPr>
        <w:pStyle w:val="FootnoteText"/>
        <w:jc w:val="both"/>
      </w:pPr>
      <w:r>
        <w:rPr>
          <w:rStyle w:val="FootnoteReference"/>
        </w:rPr>
        <w:footnoteRef/>
      </w:r>
      <w:r>
        <w:t xml:space="preserve"> cf. In the EU region/EEA GDPR</w:t>
      </w:r>
      <w:r w:rsidR="000F3854">
        <w:t xml:space="preserve">, art </w:t>
      </w:r>
      <w:r w:rsidR="00367274">
        <w:t>22</w:t>
      </w:r>
      <w:r>
        <w:t xml:space="preserve"> prohibits automated decision making and profiling except with the express consent of the data subject; or necessary for performance of a contract between the data subject and data controller; or to safeguard the data subject’s rights and freedoms and legitimate interest. GDPR</w:t>
      </w:r>
      <w:r w:rsidR="00A10B24">
        <w:t>, art 35</w:t>
      </w:r>
      <w:r>
        <w:t xml:space="preserve"> also requires a Data Protection Impact Assessment (DPIA) to be carried out before embarking on such processing activity. </w:t>
      </w:r>
      <w:r w:rsidRPr="005C0A73">
        <w:t>Section 208 of t</w:t>
      </w:r>
      <w:r>
        <w:t>he E Government Act 2002</w:t>
      </w:r>
      <w:r w:rsidRPr="005C0A73">
        <w:t xml:space="preserve"> requires that all </w:t>
      </w:r>
      <w:r>
        <w:t xml:space="preserve">US </w:t>
      </w:r>
      <w:r w:rsidRPr="005C0A73">
        <w:t>federal agencies conduct a “privacy impact assessment” (PIA) for all new or substantially changed technology that collects, maintains, or disseminates personally identifiable information (PII), or for a new aggregation of information that is collected, maintained, or disseminated using information technology.</w:t>
      </w:r>
      <w:r>
        <w:t xml:space="preserve"> Some US State Privacy laws (e.g., California, Colorado, Connecticut, and Virginia) also require a PIA for activities that pose significant risk and harm to consumer privacy and security. These include targeted ads, sale of PII and profiling activities that is unfair and deceptive, bias, and discriminatory, or creates risk of financial, reputational, or physical injury. DPIAs and PIAs are invaluable tools in risk management. They help mitigate risk to the privacy and security of consumer PII, they boost public confidence and trust in the business, promote accountability and transparency, and facilitate regulatory compliance. </w:t>
      </w:r>
    </w:p>
  </w:footnote>
  <w:footnote w:id="86">
    <w:p w14:paraId="6ACB4358" w14:textId="53FA808D" w:rsidR="00DD6418" w:rsidRDefault="00DD6418" w:rsidP="00DD6418">
      <w:pPr>
        <w:pStyle w:val="FootnoteText"/>
      </w:pPr>
      <w:r>
        <w:rPr>
          <w:rStyle w:val="FootnoteReference"/>
        </w:rPr>
        <w:footnoteRef/>
      </w:r>
      <w:r>
        <w:t xml:space="preserve"> Supreme Court Justice Sotomayor in the Harvard-UNC affirmative action/admission case had noted that the US </w:t>
      </w:r>
      <w:r w:rsidR="00E62CC1">
        <w:t>is</w:t>
      </w:r>
      <w:r>
        <w:t xml:space="preserve"> an “endemically segregated society where race has always mattered and continues to matter.” </w:t>
      </w:r>
      <w:r>
        <w:rPr>
          <w:i/>
          <w:iCs/>
        </w:rPr>
        <w:t xml:space="preserve">Students for Fair Admissions, Inc. v. President and Fellows of Harvard College </w:t>
      </w:r>
      <w:r>
        <w:t>600 U.S. 181 (2023). Justia U.S. Supreme Court</w:t>
      </w:r>
    </w:p>
    <w:p w14:paraId="12E38560" w14:textId="64AECF64" w:rsidR="00DD6418" w:rsidRPr="00FD0A38" w:rsidRDefault="00DD6418" w:rsidP="00DD6418">
      <w:pPr>
        <w:pStyle w:val="FootnoteText"/>
      </w:pPr>
      <w:r>
        <w:t>&lt;</w:t>
      </w:r>
      <w:r w:rsidRPr="00536362">
        <w:t xml:space="preserve"> https://supreme.justia.com/cases/federal/us/600/20-1199/</w:t>
      </w:r>
      <w:r>
        <w:t>&gt; accessed 17 January 2024</w:t>
      </w:r>
      <w:r w:rsidR="000602FA">
        <w:t>.</w:t>
      </w:r>
    </w:p>
  </w:footnote>
  <w:footnote w:id="87">
    <w:p w14:paraId="3D8077D6" w14:textId="77777777" w:rsidR="00DD6418" w:rsidRDefault="00DD6418" w:rsidP="00DD6418">
      <w:pPr>
        <w:pStyle w:val="FootnoteText"/>
      </w:pPr>
      <w:r>
        <w:rPr>
          <w:rStyle w:val="FootnoteReference"/>
        </w:rPr>
        <w:footnoteRef/>
      </w:r>
      <w:r>
        <w:t xml:space="preserve"> Verge AI, ibid.</w:t>
      </w:r>
    </w:p>
  </w:footnote>
  <w:footnote w:id="88">
    <w:p w14:paraId="6A2F3ABD" w14:textId="1C03D882" w:rsidR="00DD6418" w:rsidRPr="00803B19" w:rsidRDefault="00DD6418" w:rsidP="00DD6418">
      <w:pPr>
        <w:pStyle w:val="FootnoteText"/>
        <w:jc w:val="both"/>
      </w:pPr>
      <w:r w:rsidRPr="00803B19">
        <w:rPr>
          <w:rStyle w:val="FootnoteReference"/>
        </w:rPr>
        <w:footnoteRef/>
      </w:r>
      <w:r w:rsidRPr="00803B19">
        <w:t xml:space="preserve"> Bernard Marr, “Sex and Intimacy In The Generative AI Era” &lt;https://www.linkedin.com/pulse/sex-intimacy-generative-ai-era-bernard-marr-lcdhe/&gt; accessed 6 May 2024.</w:t>
      </w:r>
    </w:p>
  </w:footnote>
  <w:footnote w:id="89">
    <w:p w14:paraId="30ED6204" w14:textId="77777777" w:rsidR="00DD6418" w:rsidRPr="00803B19" w:rsidRDefault="00DD6418" w:rsidP="00DD6418">
      <w:pPr>
        <w:pStyle w:val="FootnoteText"/>
        <w:jc w:val="both"/>
      </w:pPr>
      <w:r w:rsidRPr="00803B19">
        <w:rPr>
          <w:rStyle w:val="FootnoteReference"/>
        </w:rPr>
        <w:footnoteRef/>
      </w:r>
      <w:r w:rsidRPr="00803B19">
        <w:t xml:space="preserve"> Mercedes Page, “Malicious AI Arrives on the Dark Web” (</w:t>
      </w:r>
      <w:r w:rsidRPr="00803B19">
        <w:rPr>
          <w:i/>
          <w:iCs/>
        </w:rPr>
        <w:t>ASPI Strategist</w:t>
      </w:r>
      <w:r w:rsidRPr="00803B19">
        <w:t>, 22 August 2023) &lt;https://www.aspistrategist.org.au/malicious-ai-arrives-on-the-dark-web/&gt; accessed 14 April 2024</w:t>
      </w:r>
      <w:r>
        <w:t>. See also Tim Keary, “</w:t>
      </w:r>
      <w:r w:rsidRPr="00FC023A">
        <w:t>The Future of Dark AI Tools: What to Expect Next?</w:t>
      </w:r>
      <w:r>
        <w:t>” (</w:t>
      </w:r>
      <w:r w:rsidRPr="001213EE">
        <w:rPr>
          <w:i/>
          <w:iCs/>
        </w:rPr>
        <w:t>Techopedia</w:t>
      </w:r>
      <w:r>
        <w:t>, 1 September 2023) &lt;</w:t>
      </w:r>
      <w:r w:rsidRPr="00E96AF6">
        <w:t>https://www.techopedia.com/the-future-of-dark-ai-tools-what-to-expect-next</w:t>
      </w:r>
      <w:r>
        <w:t>&gt; accessed 2 November 2023.</w:t>
      </w:r>
    </w:p>
  </w:footnote>
  <w:footnote w:id="90">
    <w:p w14:paraId="1DD608E0" w14:textId="77777777" w:rsidR="00DD6418" w:rsidRPr="00803B19" w:rsidRDefault="00DD6418" w:rsidP="00DD6418">
      <w:pPr>
        <w:pStyle w:val="FootnoteText"/>
        <w:jc w:val="both"/>
      </w:pPr>
      <w:r w:rsidRPr="00803B19">
        <w:rPr>
          <w:rStyle w:val="FootnoteReference"/>
        </w:rPr>
        <w:footnoteRef/>
      </w:r>
      <w:r w:rsidRPr="00803B19">
        <w:t xml:space="preserve"> The rules were introduced in his 1942 short story “Runaround” (included in the 1950 collection </w:t>
      </w:r>
      <w:r w:rsidRPr="00803B19">
        <w:rPr>
          <w:i/>
          <w:iCs/>
        </w:rPr>
        <w:t>I, Robot</w:t>
      </w:r>
      <w:r w:rsidRPr="00803B19">
        <w:t>).</w:t>
      </w:r>
    </w:p>
  </w:footnote>
  <w:footnote w:id="91">
    <w:p w14:paraId="371F2F8D" w14:textId="77777777" w:rsidR="00DD6418" w:rsidRPr="00803B19" w:rsidRDefault="00DD6418" w:rsidP="00DD6418">
      <w:pPr>
        <w:pStyle w:val="FootnoteText"/>
        <w:jc w:val="both"/>
      </w:pPr>
      <w:r w:rsidRPr="00803B19">
        <w:rPr>
          <w:rStyle w:val="FootnoteReference"/>
        </w:rPr>
        <w:footnoteRef/>
      </w:r>
      <w:r w:rsidRPr="00803B19">
        <w:t xml:space="preserve"> The Hollywood movies “I, Robot” and “the Creator” referenced the rule that Robots cannot harm humans.</w:t>
      </w:r>
    </w:p>
  </w:footnote>
  <w:footnote w:id="92">
    <w:p w14:paraId="426FF436" w14:textId="77777777" w:rsidR="00DD6418" w:rsidRPr="00803B19" w:rsidRDefault="00DD6418" w:rsidP="00DD6418">
      <w:pPr>
        <w:pStyle w:val="FootnoteText"/>
        <w:jc w:val="both"/>
      </w:pPr>
      <w:r w:rsidRPr="00803B19">
        <w:rPr>
          <w:rStyle w:val="FootnoteReference"/>
        </w:rPr>
        <w:footnoteRef/>
      </w:r>
      <w:r w:rsidRPr="00803B19">
        <w:t xml:space="preserve"> Autonomous drone weapons/ Killer drones</w:t>
      </w:r>
      <w:r>
        <w:t>.</w:t>
      </w:r>
    </w:p>
  </w:footnote>
  <w:footnote w:id="93">
    <w:p w14:paraId="5BF89A1A" w14:textId="77777777" w:rsidR="00DD6418" w:rsidRPr="00803B19" w:rsidRDefault="00DD6418" w:rsidP="00DD6418">
      <w:pPr>
        <w:pStyle w:val="FootnoteText"/>
        <w:jc w:val="both"/>
      </w:pPr>
      <w:r w:rsidRPr="00803B19">
        <w:rPr>
          <w:rStyle w:val="FootnoteReference"/>
        </w:rPr>
        <w:footnoteRef/>
      </w:r>
      <w:r w:rsidRPr="00803B19">
        <w:t xml:space="preserve"> Founder, Chairman, CEO and CTO Telsa and Space X, Co-founder OpenAI.</w:t>
      </w:r>
    </w:p>
  </w:footnote>
  <w:footnote w:id="94">
    <w:p w14:paraId="6B3CB328" w14:textId="77777777" w:rsidR="00DD6418" w:rsidRPr="00803B19" w:rsidRDefault="00DD6418" w:rsidP="00DD6418">
      <w:pPr>
        <w:pStyle w:val="FootnoteText"/>
        <w:jc w:val="both"/>
      </w:pPr>
      <w:r w:rsidRPr="00803B19">
        <w:rPr>
          <w:rStyle w:val="FootnoteReference"/>
        </w:rPr>
        <w:footnoteRef/>
      </w:r>
      <w:r w:rsidRPr="00803B19">
        <w:t xml:space="preserve"> Co-Founder Apple</w:t>
      </w:r>
      <w:r>
        <w:t>.</w:t>
      </w:r>
    </w:p>
  </w:footnote>
  <w:footnote w:id="95">
    <w:p w14:paraId="12B1EBF6" w14:textId="77777777" w:rsidR="00DD6418" w:rsidRPr="00803B19" w:rsidRDefault="00DD6418" w:rsidP="00DD6418">
      <w:pPr>
        <w:pStyle w:val="FootnoteText"/>
        <w:jc w:val="both"/>
      </w:pPr>
      <w:r w:rsidRPr="00803B19">
        <w:rPr>
          <w:rStyle w:val="FootnoteReference"/>
        </w:rPr>
        <w:footnoteRef/>
      </w:r>
      <w:r w:rsidRPr="00803B19">
        <w:t xml:space="preserve"> Former CEO Stability AI, developers of Stable Diffusion</w:t>
      </w:r>
      <w:r>
        <w:t>.</w:t>
      </w:r>
    </w:p>
  </w:footnote>
  <w:footnote w:id="96">
    <w:p w14:paraId="4EB5FB88" w14:textId="77777777" w:rsidR="00DD6418" w:rsidRPr="00803B19" w:rsidRDefault="00DD6418" w:rsidP="00DD6418">
      <w:pPr>
        <w:pStyle w:val="FootnoteText"/>
        <w:jc w:val="both"/>
      </w:pPr>
      <w:r w:rsidRPr="00803B19">
        <w:rPr>
          <w:rStyle w:val="FootnoteReference"/>
        </w:rPr>
        <w:footnoteRef/>
      </w:r>
      <w:r w:rsidRPr="00803B19">
        <w:t xml:space="preserve"> Princeton University, Professor Emeritus, inventor of associative neural networks.</w:t>
      </w:r>
    </w:p>
  </w:footnote>
  <w:footnote w:id="97">
    <w:p w14:paraId="367F6EF7" w14:textId="77777777" w:rsidR="00DD6418" w:rsidRPr="00803B19" w:rsidRDefault="00DD6418" w:rsidP="00DD6418">
      <w:pPr>
        <w:pStyle w:val="FootnoteText"/>
        <w:jc w:val="both"/>
      </w:pPr>
      <w:r w:rsidRPr="00803B19">
        <w:rPr>
          <w:rStyle w:val="FootnoteReference"/>
        </w:rPr>
        <w:footnoteRef/>
      </w:r>
      <w:r w:rsidRPr="00803B19">
        <w:t xml:space="preserve"> Professor, Historian and Award-winning Author</w:t>
      </w:r>
      <w:r>
        <w:t>.</w:t>
      </w:r>
    </w:p>
  </w:footnote>
  <w:footnote w:id="98">
    <w:p w14:paraId="51D0DC69" w14:textId="77777777" w:rsidR="00DD6418" w:rsidRPr="00803B19" w:rsidRDefault="00DD6418" w:rsidP="00DD6418">
      <w:pPr>
        <w:pStyle w:val="FootnoteText"/>
        <w:jc w:val="both"/>
      </w:pPr>
      <w:r w:rsidRPr="005B0545">
        <w:rPr>
          <w:rStyle w:val="FootnoteReference"/>
        </w:rPr>
        <w:footnoteRef/>
      </w:r>
      <w:r w:rsidRPr="005B0545">
        <w:t xml:space="preserve">  Future of Life Institute, “Pause Giant AI Experiments: An Open Letter” (</w:t>
      </w:r>
      <w:r w:rsidRPr="005B0545">
        <w:rPr>
          <w:i/>
          <w:iCs/>
        </w:rPr>
        <w:t>Future of Life</w:t>
      </w:r>
      <w:r w:rsidRPr="005B0545">
        <w:t>, March 2023) &lt;</w:t>
      </w:r>
      <w:hyperlink r:id="rId5" w:history="1">
        <w:r w:rsidRPr="005B0545">
          <w:rPr>
            <w:rStyle w:val="Hyperlink"/>
            <w:color w:val="auto"/>
            <w:u w:val="none"/>
          </w:rPr>
          <w:t>https://futureoflife.org/open-letter/pause-giant-ai-experiments/</w:t>
        </w:r>
      </w:hyperlink>
      <w:r w:rsidRPr="005B0545">
        <w:t>&gt; accessed</w:t>
      </w:r>
      <w:r w:rsidRPr="00803B19">
        <w:t xml:space="preserve"> 22 March 2024.</w:t>
      </w:r>
    </w:p>
  </w:footnote>
  <w:footnote w:id="99">
    <w:p w14:paraId="54A48A73" w14:textId="0FF56DF7" w:rsidR="00DD6418" w:rsidRPr="00803B19" w:rsidRDefault="00DD6418" w:rsidP="00DD6418">
      <w:pPr>
        <w:pStyle w:val="FootnoteText"/>
        <w:jc w:val="both"/>
      </w:pPr>
      <w:r w:rsidRPr="00803B19">
        <w:rPr>
          <w:rStyle w:val="FootnoteReference"/>
        </w:rPr>
        <w:footnoteRef/>
      </w:r>
      <w:r w:rsidRPr="00803B19">
        <w:t>UN Meetings Coverage and Press Release – “International Community Must Urgently Confront New Reality of Generative, Artificial Intelligence, Speakers Stress as Security Council Debates Risks, Rewards” (SC/15359, 18 July 2023</w:t>
      </w:r>
      <w:r w:rsidRPr="005B0545">
        <w:t xml:space="preserve">) &lt; </w:t>
      </w:r>
      <w:hyperlink r:id="rId6" w:history="1">
        <w:r w:rsidRPr="005B0545">
          <w:rPr>
            <w:rStyle w:val="Hyperlink"/>
            <w:color w:val="auto"/>
            <w:u w:val="none"/>
          </w:rPr>
          <w:t>https://press.un.org/en/2023/sc15359.doc.htm</w:t>
        </w:r>
      </w:hyperlink>
      <w:r w:rsidRPr="005B0545">
        <w:t>&gt; accessed 22 March</w:t>
      </w:r>
      <w:r w:rsidRPr="00803B19">
        <w:t xml:space="preserve"> 2024.</w:t>
      </w:r>
    </w:p>
  </w:footnote>
  <w:footnote w:id="100">
    <w:p w14:paraId="4760439B" w14:textId="77777777" w:rsidR="00DD6418" w:rsidRPr="00803B19" w:rsidRDefault="00DD6418" w:rsidP="00DD6418">
      <w:pPr>
        <w:pStyle w:val="FootnoteText"/>
        <w:jc w:val="both"/>
      </w:pPr>
      <w:r w:rsidRPr="00803B19">
        <w:rPr>
          <w:rStyle w:val="FootnoteReference"/>
        </w:rPr>
        <w:footnoteRef/>
      </w:r>
      <w:r w:rsidRPr="00803B19">
        <w:t xml:space="preserve"> Chris Vallance, “AI could worsen cyber-threats, report warns” (</w:t>
      </w:r>
      <w:r w:rsidRPr="00803B19">
        <w:rPr>
          <w:i/>
          <w:iCs/>
        </w:rPr>
        <w:t>BBC</w:t>
      </w:r>
      <w:r w:rsidRPr="00803B19">
        <w:t>, 25 October 2023) &lt;https://www.bbc.com/news/technology-67221117&gt; accessed 17 March 2024.</w:t>
      </w:r>
      <w:r>
        <w:t xml:space="preserve"> cf. Conversely, </w:t>
      </w:r>
      <w:r w:rsidRPr="00055A0F">
        <w:t xml:space="preserve">AI systems can identify and react to </w:t>
      </w:r>
      <w:r>
        <w:t>cyber</w:t>
      </w:r>
      <w:r w:rsidRPr="00055A0F">
        <w:t>security threats faster than traditional software, improving data protection.</w:t>
      </w:r>
      <w:r>
        <w:t xml:space="preserve"> AI and ML can enhance the ability of IDS/IPS to detect and prevent zero-day attacks, advanced persistent threats, and other stealthy techniques traditional methods may miss.</w:t>
      </w:r>
    </w:p>
  </w:footnote>
  <w:footnote w:id="101">
    <w:p w14:paraId="530E6561" w14:textId="77777777" w:rsidR="00DD6418" w:rsidRPr="00803B19" w:rsidRDefault="00DD6418" w:rsidP="00DD6418">
      <w:pPr>
        <w:pStyle w:val="FootnoteText"/>
        <w:jc w:val="both"/>
      </w:pPr>
      <w:r w:rsidRPr="00803B19">
        <w:rPr>
          <w:rStyle w:val="FootnoteReference"/>
        </w:rPr>
        <w:footnoteRef/>
      </w:r>
      <w:r w:rsidRPr="00803B19">
        <w:t xml:space="preserve"> James Gregory and Iain Watson, “China Linked to UK Cyberattacks” (</w:t>
      </w:r>
      <w:r w:rsidRPr="00803B19">
        <w:rPr>
          <w:i/>
          <w:iCs/>
        </w:rPr>
        <w:t>BBC</w:t>
      </w:r>
      <w:r w:rsidRPr="00803B19">
        <w:t>, 25 March 2024) &lt;https://www.bbc.com/news/uk-politics-68652374&gt; accessed 7 May 2024.</w:t>
      </w:r>
    </w:p>
  </w:footnote>
  <w:footnote w:id="102">
    <w:p w14:paraId="6A540C6F" w14:textId="77777777" w:rsidR="00DD6418" w:rsidRPr="00803B19" w:rsidRDefault="00DD6418" w:rsidP="00DD6418">
      <w:pPr>
        <w:pStyle w:val="FootnoteText"/>
        <w:jc w:val="both"/>
      </w:pPr>
      <w:r w:rsidRPr="00803B19">
        <w:rPr>
          <w:rStyle w:val="FootnoteReference"/>
        </w:rPr>
        <w:footnoteRef/>
      </w:r>
      <w:r w:rsidRPr="00803B19">
        <w:t xml:space="preserve"> Gordon Corera, “Russia Hacking: FSB in Years-long Cyberattacks on UK” (</w:t>
      </w:r>
      <w:r w:rsidRPr="00803B19">
        <w:rPr>
          <w:i/>
          <w:iCs/>
        </w:rPr>
        <w:t>BBC</w:t>
      </w:r>
      <w:r w:rsidRPr="00803B19">
        <w:t>, 7 December 2023) &lt;https://www.bbc.com/news/uk-politics-67647548&gt; accessed 7 May 2024.</w:t>
      </w:r>
    </w:p>
  </w:footnote>
  <w:footnote w:id="103">
    <w:p w14:paraId="356DE221" w14:textId="77777777" w:rsidR="00DD6418" w:rsidRPr="00803B19" w:rsidRDefault="00DD6418" w:rsidP="00DD6418">
      <w:pPr>
        <w:pStyle w:val="FootnoteText"/>
        <w:jc w:val="both"/>
      </w:pPr>
      <w:r w:rsidRPr="00803B19">
        <w:rPr>
          <w:rStyle w:val="FootnoteReference"/>
        </w:rPr>
        <w:footnoteRef/>
      </w:r>
      <w:r w:rsidRPr="00803B19">
        <w:t xml:space="preserve"> A more recent attack is the hacking of the payroll of the Ministry of Defence (MoD) compromising personal data of Army, RAF, and Navy personnel. Alex Forsyth, “MoD Data Breach” (</w:t>
      </w:r>
      <w:r w:rsidRPr="00803B19">
        <w:rPr>
          <w:i/>
          <w:iCs/>
        </w:rPr>
        <w:t>BBC</w:t>
      </w:r>
      <w:r w:rsidRPr="00803B19">
        <w:t>, 6 May 2024) &lt;https://www.bbc.com/news/uk-68966497&gt; accessed 7 May 2024.</w:t>
      </w:r>
    </w:p>
  </w:footnote>
  <w:footnote w:id="104">
    <w:p w14:paraId="5388E3BA" w14:textId="77777777" w:rsidR="00DD6418" w:rsidRPr="00803B19" w:rsidRDefault="00DD6418" w:rsidP="00DD6418">
      <w:pPr>
        <w:pStyle w:val="FootnoteText"/>
        <w:jc w:val="both"/>
      </w:pPr>
      <w:r w:rsidRPr="00803B19">
        <w:rPr>
          <w:rStyle w:val="FootnoteReference"/>
        </w:rPr>
        <w:footnoteRef/>
      </w:r>
      <w:r w:rsidRPr="00803B19">
        <w:t xml:space="preserve"> Fact Sheet: 2024 Report on Cybersecurity Posture of the United States (</w:t>
      </w:r>
      <w:r w:rsidRPr="00135605">
        <w:rPr>
          <w:i/>
          <w:iCs/>
        </w:rPr>
        <w:t>White House</w:t>
      </w:r>
      <w:r w:rsidRPr="00803B19">
        <w:t>, 7 May 2024) &lt;https://www.whitehouse.gov/oncd/briefing-room/2024/05/07/fact-sheet-cybersecurity-posture-report/&gt; accessed 7 May 2024.</w:t>
      </w:r>
      <w:r>
        <w:t xml:space="preserve"> </w:t>
      </w:r>
    </w:p>
  </w:footnote>
  <w:footnote w:id="105">
    <w:p w14:paraId="45954B4F" w14:textId="77777777" w:rsidR="00DD6418" w:rsidRPr="00803B19" w:rsidRDefault="00DD6418" w:rsidP="00DD6418">
      <w:pPr>
        <w:pStyle w:val="FootnoteText"/>
        <w:jc w:val="both"/>
      </w:pPr>
      <w:r w:rsidRPr="00803B19">
        <w:rPr>
          <w:rStyle w:val="FootnoteReference"/>
        </w:rPr>
        <w:footnoteRef/>
      </w:r>
      <w:r w:rsidRPr="00803B19">
        <w:t xml:space="preserve"> Bernard Marr, “The Top Privacy and Security Tech Trends Shaping the Next Decade” (</w:t>
      </w:r>
      <w:r w:rsidRPr="001B67B6">
        <w:rPr>
          <w:i/>
          <w:iCs/>
        </w:rPr>
        <w:t>Forbes</w:t>
      </w:r>
      <w:r w:rsidRPr="00803B19">
        <w:t>, 1 May 2024) &lt;https://www.forbes.com/sites/bernardmarr/2024/05/01/the-top-privacy-and-security-tech-trends-shaping-the-next-decade/?sh=6f8c43fa6c01&gt; accessed 6 May 2024.</w:t>
      </w:r>
    </w:p>
  </w:footnote>
  <w:footnote w:id="106">
    <w:p w14:paraId="6CCA9310" w14:textId="77777777" w:rsidR="00DD6418" w:rsidRPr="00803B19" w:rsidRDefault="00DD6418" w:rsidP="00DD6418">
      <w:pPr>
        <w:pStyle w:val="FootnoteText"/>
        <w:jc w:val="both"/>
      </w:pPr>
      <w:r w:rsidRPr="00803B19">
        <w:rPr>
          <w:rStyle w:val="FootnoteReference"/>
        </w:rPr>
        <w:footnoteRef/>
      </w:r>
      <w:r w:rsidRPr="00803B19">
        <w:t xml:space="preserve"> Workshop of 120 AI experts to be held 15-18 April 2024 to help formulate Nigeria’s AI Strategy and Policy.  See Website of Federal Ministry of Communications, Innovation and Digital Economy, “Ministry’s Artificial Intelligence Strategy Workshop to Attract 120 Experts from Across the World” (</w:t>
      </w:r>
      <w:r w:rsidRPr="00135605">
        <w:rPr>
          <w:i/>
          <w:iCs/>
        </w:rPr>
        <w:t>FMCIDE</w:t>
      </w:r>
      <w:r w:rsidRPr="00803B19">
        <w:t>, posted 3 April 2023) &lt;https://fmcide.gov.ng/ministrys-artificial-intelligence-strategy-workshop-to-attract-120-experts-from-across-the-world/&gt; accessed 15 April 2024.</w:t>
      </w:r>
    </w:p>
  </w:footnote>
  <w:footnote w:id="107">
    <w:p w14:paraId="3278AE72" w14:textId="77777777" w:rsidR="00DD6418" w:rsidRPr="00803B19" w:rsidRDefault="00DD6418" w:rsidP="00DD6418">
      <w:pPr>
        <w:pStyle w:val="FootnoteText"/>
        <w:jc w:val="both"/>
      </w:pPr>
      <w:r w:rsidRPr="00803B19">
        <w:rPr>
          <w:rStyle w:val="FootnoteReference"/>
        </w:rPr>
        <w:footnoteRef/>
      </w:r>
      <w:r w:rsidRPr="00803B19">
        <w:t xml:space="preserve"> These are examined in the sections below.</w:t>
      </w:r>
    </w:p>
  </w:footnote>
  <w:footnote w:id="108">
    <w:p w14:paraId="5AC918F7" w14:textId="77777777" w:rsidR="00DD6418" w:rsidRPr="00803B19" w:rsidRDefault="00DD6418" w:rsidP="00DD6418">
      <w:pPr>
        <w:pStyle w:val="FootnoteText"/>
        <w:jc w:val="both"/>
      </w:pPr>
      <w:r w:rsidRPr="00803B19">
        <w:rPr>
          <w:rStyle w:val="FootnoteReference"/>
        </w:rPr>
        <w:footnoteRef/>
      </w:r>
      <w:r w:rsidRPr="00803B19">
        <w:t xml:space="preserve"> You can search over 3000 reports on AI incidents at (AI Incident data base</w:t>
      </w:r>
      <w:r w:rsidRPr="00E25272">
        <w:t>) &lt;</w:t>
      </w:r>
      <w:hyperlink r:id="rId7" w:history="1">
        <w:r w:rsidRPr="00E25272">
          <w:rPr>
            <w:rStyle w:val="Hyperlink"/>
            <w:color w:val="auto"/>
            <w:u w:val="none"/>
          </w:rPr>
          <w:t>https://incidentdatabase.ai/</w:t>
        </w:r>
      </w:hyperlink>
      <w:r w:rsidRPr="00E25272">
        <w:t>&gt;</w:t>
      </w:r>
      <w:r w:rsidRPr="001B1C60">
        <w:t xml:space="preserve"> </w:t>
      </w:r>
      <w:r w:rsidRPr="00803B19">
        <w:t>accessed 1 April 2024.</w:t>
      </w:r>
    </w:p>
  </w:footnote>
  <w:footnote w:id="109">
    <w:p w14:paraId="6FCF957E" w14:textId="77777777" w:rsidR="00DD6418" w:rsidRPr="002017CE" w:rsidRDefault="00DD6418" w:rsidP="00DD6418">
      <w:pPr>
        <w:pStyle w:val="FootnoteText"/>
        <w:jc w:val="both"/>
      </w:pPr>
      <w:r>
        <w:rPr>
          <w:rStyle w:val="FootnoteReference"/>
        </w:rPr>
        <w:footnoteRef/>
      </w:r>
      <w:r>
        <w:t xml:space="preserve"> A Guide to AI Governance &lt;</w:t>
      </w:r>
      <w:r w:rsidRPr="00D16CEF">
        <w:t>https://www.modulos.ai/guide-to-ai-governance/?</w:t>
      </w:r>
      <w:r>
        <w:t xml:space="preserve"> &gt; accessed 8 May 2024</w:t>
      </w:r>
    </w:p>
  </w:footnote>
  <w:footnote w:id="110">
    <w:p w14:paraId="09A6F3D8" w14:textId="77777777" w:rsidR="00DD6418" w:rsidRPr="00D974F1" w:rsidRDefault="00DD6418" w:rsidP="00DD6418">
      <w:pPr>
        <w:pStyle w:val="FootnoteText"/>
        <w:jc w:val="both"/>
      </w:pPr>
      <w:r>
        <w:rPr>
          <w:rStyle w:val="FootnoteReference"/>
        </w:rPr>
        <w:footnoteRef/>
      </w:r>
      <w:r>
        <w:t xml:space="preserve"> ibid.</w:t>
      </w:r>
    </w:p>
  </w:footnote>
  <w:footnote w:id="111">
    <w:p w14:paraId="64E55CB0" w14:textId="77777777" w:rsidR="00DD6418" w:rsidRPr="00135C91" w:rsidRDefault="00DD6418" w:rsidP="00DD6418">
      <w:pPr>
        <w:pStyle w:val="FootnoteText"/>
        <w:jc w:val="both"/>
      </w:pPr>
      <w:r>
        <w:rPr>
          <w:rStyle w:val="FootnoteReference"/>
        </w:rPr>
        <w:footnoteRef/>
      </w:r>
      <w:r>
        <w:t xml:space="preserve"> OECD, “Who we are,” (</w:t>
      </w:r>
      <w:r w:rsidRPr="0036573B">
        <w:rPr>
          <w:i/>
        </w:rPr>
        <w:t>OECD.org</w:t>
      </w:r>
      <w:r>
        <w:t>) &lt;</w:t>
      </w:r>
      <w:r w:rsidRPr="00860F76">
        <w:t>https://www.oecd.org/about/</w:t>
      </w:r>
      <w:r>
        <w:t>&gt; accessed 7 February 2024.</w:t>
      </w:r>
    </w:p>
  </w:footnote>
  <w:footnote w:id="112">
    <w:p w14:paraId="4E21C71E" w14:textId="77777777" w:rsidR="00DD6418" w:rsidRPr="001B1C60" w:rsidRDefault="00DD6418" w:rsidP="00DD6418">
      <w:pPr>
        <w:pStyle w:val="FootnoteText"/>
        <w:jc w:val="both"/>
      </w:pPr>
      <w:r>
        <w:rPr>
          <w:rStyle w:val="FootnoteReference"/>
        </w:rPr>
        <w:footnoteRef/>
      </w:r>
      <w:r>
        <w:t xml:space="preserve"> ibid.</w:t>
      </w:r>
    </w:p>
  </w:footnote>
  <w:footnote w:id="113">
    <w:p w14:paraId="4882B277" w14:textId="77777777" w:rsidR="00DD6418" w:rsidRDefault="00DD6418" w:rsidP="00DD6418">
      <w:pPr>
        <w:pStyle w:val="FootnoteText"/>
      </w:pPr>
      <w:r>
        <w:rPr>
          <w:rStyle w:val="FootnoteReference"/>
        </w:rPr>
        <w:footnoteRef/>
      </w:r>
      <w:r>
        <w:t xml:space="preserve"> OECD Legal Instruments, “Recommendation of the Council on Artificial Intelligence” (</w:t>
      </w:r>
      <w:r w:rsidRPr="000301DA">
        <w:rPr>
          <w:i/>
        </w:rPr>
        <w:t>OECD.org</w:t>
      </w:r>
      <w:r>
        <w:t>, 2 May 2024) Adopted on:  21/05/2019; Amended on:  02/05/2024 &lt;</w:t>
      </w:r>
      <w:r w:rsidRPr="00AE45C4">
        <w:t xml:space="preserve">https://legalinstruments.oecd.org/en/instruments/OECD-LEGAL-0449 </w:t>
      </w:r>
      <w:r>
        <w:t>&gt; accessed 8 May 2024.</w:t>
      </w:r>
    </w:p>
  </w:footnote>
  <w:footnote w:id="114">
    <w:p w14:paraId="59055AB8" w14:textId="77777777" w:rsidR="00DD6418" w:rsidRPr="003F5C4A" w:rsidRDefault="00DD6418" w:rsidP="00DD6418">
      <w:pPr>
        <w:pStyle w:val="FootnoteText"/>
        <w:jc w:val="both"/>
      </w:pPr>
      <w:r>
        <w:rPr>
          <w:rStyle w:val="FootnoteReference"/>
        </w:rPr>
        <w:footnoteRef/>
      </w:r>
      <w:r>
        <w:t xml:space="preserve"> </w:t>
      </w:r>
      <w:r w:rsidRPr="003F5C4A">
        <w:t xml:space="preserve">OECD </w:t>
      </w:r>
      <w:r>
        <w:t>AI Principles O</w:t>
      </w:r>
      <w:r w:rsidRPr="003F5C4A">
        <w:t xml:space="preserve">verview </w:t>
      </w:r>
      <w:r>
        <w:t>(</w:t>
      </w:r>
      <w:r w:rsidRPr="00EE0CED">
        <w:rPr>
          <w:i/>
          <w:iCs/>
        </w:rPr>
        <w:t>OECD AI Policy Observatory</w:t>
      </w:r>
      <w:r>
        <w:t>) &lt;</w:t>
      </w:r>
      <w:r w:rsidRPr="003F5C4A">
        <w:t>https://oecd.ai/en/ai-principles</w:t>
      </w:r>
      <w:r>
        <w:t>&gt; accessed 2 October 2023.</w:t>
      </w:r>
    </w:p>
  </w:footnote>
  <w:footnote w:id="115">
    <w:p w14:paraId="3D7621D5" w14:textId="77777777" w:rsidR="00DD6418" w:rsidRPr="00D86EC0" w:rsidRDefault="00DD6418" w:rsidP="00DD6418">
      <w:pPr>
        <w:pStyle w:val="FootnoteText"/>
        <w:jc w:val="both"/>
      </w:pPr>
      <w:r>
        <w:rPr>
          <w:rStyle w:val="FootnoteReference"/>
        </w:rPr>
        <w:footnoteRef/>
      </w:r>
      <w:r>
        <w:t xml:space="preserve"> See OECD Report, “</w:t>
      </w:r>
      <w:r w:rsidRPr="00A90439">
        <w:t>OECD updates AI Principles to stay abreast of rapid technological developments</w:t>
      </w:r>
      <w:r>
        <w:t>” (</w:t>
      </w:r>
      <w:r w:rsidRPr="0036573B">
        <w:rPr>
          <w:i/>
        </w:rPr>
        <w:t>OECD.org</w:t>
      </w:r>
      <w:r>
        <w:t>, 3 May 2024) &lt;</w:t>
      </w:r>
      <w:r w:rsidRPr="003F3983">
        <w:t>https://www.oecd.org/newsroom/oecd-updates-ai-principles-to-stay-abreast-of-rapid-technological-developments.htm?</w:t>
      </w:r>
      <w:r>
        <w:t xml:space="preserve"> &gt; accessed 8 May 2024.</w:t>
      </w:r>
    </w:p>
  </w:footnote>
  <w:footnote w:id="116">
    <w:p w14:paraId="77FCABD0" w14:textId="77777777" w:rsidR="00DD6418" w:rsidRPr="00E46467" w:rsidRDefault="00DD6418" w:rsidP="00DD6418">
      <w:pPr>
        <w:pStyle w:val="FootnoteText"/>
        <w:jc w:val="both"/>
      </w:pPr>
      <w:r>
        <w:rPr>
          <w:rStyle w:val="FootnoteReference"/>
        </w:rPr>
        <w:footnoteRef/>
      </w:r>
      <w:r>
        <w:t xml:space="preserve"> OECD Legal Instruments, “Recommendation of the Council on Artificial Intelligence” (May 2024) ibid.</w:t>
      </w:r>
    </w:p>
  </w:footnote>
  <w:footnote w:id="117">
    <w:p w14:paraId="335836AF" w14:textId="77777777" w:rsidR="00DD6418" w:rsidRDefault="00DD6418" w:rsidP="00DD6418">
      <w:pPr>
        <w:pStyle w:val="FootnoteText"/>
      </w:pPr>
      <w:r>
        <w:rPr>
          <w:rStyle w:val="FootnoteReference"/>
        </w:rPr>
        <w:footnoteRef/>
      </w:r>
      <w:r>
        <w:t xml:space="preserve"> ibid.</w:t>
      </w:r>
    </w:p>
  </w:footnote>
  <w:footnote w:id="118">
    <w:p w14:paraId="7F38D472" w14:textId="77777777" w:rsidR="00DD6418" w:rsidRPr="002017D3" w:rsidRDefault="00DD6418" w:rsidP="00DD6418">
      <w:pPr>
        <w:pStyle w:val="FootnoteText"/>
        <w:jc w:val="both"/>
      </w:pPr>
      <w:r>
        <w:rPr>
          <w:rStyle w:val="FootnoteReference"/>
        </w:rPr>
        <w:footnoteRef/>
      </w:r>
      <w:r>
        <w:t xml:space="preserve"> ibid 8 – 12.</w:t>
      </w:r>
    </w:p>
  </w:footnote>
  <w:footnote w:id="119">
    <w:p w14:paraId="423B1C2A" w14:textId="77777777" w:rsidR="00DD6418" w:rsidRPr="00E00946" w:rsidRDefault="00DD6418" w:rsidP="00DD6418">
      <w:pPr>
        <w:spacing w:after="0" w:line="240" w:lineRule="auto"/>
        <w:jc w:val="both"/>
        <w:rPr>
          <w:rFonts w:cs="Times New Roman"/>
          <w:sz w:val="20"/>
          <w:szCs w:val="20"/>
        </w:rPr>
      </w:pPr>
      <w:r w:rsidRPr="002017D3">
        <w:rPr>
          <w:rStyle w:val="FootnoteReference"/>
          <w:sz w:val="20"/>
          <w:szCs w:val="20"/>
        </w:rPr>
        <w:footnoteRef/>
      </w:r>
      <w:r w:rsidRPr="002017D3">
        <w:rPr>
          <w:sz w:val="20"/>
          <w:szCs w:val="20"/>
        </w:rPr>
        <w:t xml:space="preserve"> </w:t>
      </w:r>
      <w:r w:rsidRPr="00E00946">
        <w:rPr>
          <w:sz w:val="20"/>
          <w:szCs w:val="20"/>
        </w:rPr>
        <w:t>&lt;</w:t>
      </w:r>
      <w:hyperlink r:id="rId8" w:history="1">
        <w:r w:rsidRPr="00E00946">
          <w:rPr>
            <w:rStyle w:val="Hyperlink"/>
            <w:rFonts w:cs="Times New Roman"/>
            <w:color w:val="auto"/>
            <w:sz w:val="20"/>
            <w:szCs w:val="20"/>
            <w:u w:val="none"/>
          </w:rPr>
          <w:t>https://oxfordinsights.com/ai-readiness/ai-readiness-index/</w:t>
        </w:r>
      </w:hyperlink>
      <w:r w:rsidRPr="00E00946">
        <w:rPr>
          <w:rStyle w:val="Hyperlink"/>
          <w:rFonts w:cs="Times New Roman"/>
          <w:color w:val="auto"/>
          <w:sz w:val="20"/>
          <w:szCs w:val="20"/>
          <w:u w:val="none"/>
        </w:rPr>
        <w:t>&gt; accessed 2 January 2024.</w:t>
      </w:r>
    </w:p>
  </w:footnote>
  <w:footnote w:id="120">
    <w:p w14:paraId="70B44FBF" w14:textId="77777777" w:rsidR="00DD6418" w:rsidRPr="00E00946" w:rsidRDefault="00DD6418" w:rsidP="00DD6418">
      <w:pPr>
        <w:pStyle w:val="FootnoteText"/>
        <w:jc w:val="both"/>
      </w:pPr>
      <w:r w:rsidRPr="00E00946">
        <w:rPr>
          <w:rStyle w:val="FootnoteReference"/>
        </w:rPr>
        <w:footnoteRef/>
      </w:r>
      <w:r w:rsidRPr="00E00946">
        <w:t xml:space="preserve"> &lt;</w:t>
      </w:r>
      <w:hyperlink r:id="rId9" w:history="1">
        <w:r w:rsidRPr="00E00946">
          <w:rPr>
            <w:rStyle w:val="Hyperlink"/>
            <w:color w:val="auto"/>
            <w:u w:val="none"/>
          </w:rPr>
          <w:t>https://www.tortoisemedia.com/intelligence/global-ai/</w:t>
        </w:r>
      </w:hyperlink>
      <w:r w:rsidRPr="00E00946">
        <w:t>&gt; accessed 23 December 2023.</w:t>
      </w:r>
    </w:p>
  </w:footnote>
  <w:footnote w:id="121">
    <w:p w14:paraId="50644015" w14:textId="77777777" w:rsidR="00DD6418" w:rsidRPr="00307005" w:rsidRDefault="00DD6418" w:rsidP="00DD6418">
      <w:pPr>
        <w:pStyle w:val="FootnoteText"/>
        <w:jc w:val="both"/>
      </w:pPr>
      <w:r w:rsidRPr="00E00946">
        <w:rPr>
          <w:rStyle w:val="FootnoteReference"/>
        </w:rPr>
        <w:footnoteRef/>
      </w:r>
      <w:r w:rsidRPr="00E00946">
        <w:t xml:space="preserve"> &lt; https://iapp.org/resources/article/global-ai-legislation-tracker/&gt; accessed 22 March 2024 – The IAPP has valuable articles about</w:t>
      </w:r>
      <w:r>
        <w:t xml:space="preserve"> AI developments and interactive infographic tools for monitoring AI laws and policies globally.</w:t>
      </w:r>
    </w:p>
  </w:footnote>
  <w:footnote w:id="122">
    <w:p w14:paraId="30FB3C79" w14:textId="77777777" w:rsidR="00DD6418" w:rsidRPr="005E4DF7" w:rsidRDefault="00DD6418" w:rsidP="00DD6418">
      <w:pPr>
        <w:pStyle w:val="FootnoteText"/>
        <w:jc w:val="both"/>
      </w:pPr>
      <w:r>
        <w:rPr>
          <w:rStyle w:val="FootnoteReference"/>
        </w:rPr>
        <w:footnoteRef/>
      </w:r>
      <w:r>
        <w:t xml:space="preserve"> Oxford AI Index ibid.</w:t>
      </w:r>
    </w:p>
  </w:footnote>
  <w:footnote w:id="123">
    <w:p w14:paraId="314BB571" w14:textId="77777777" w:rsidR="00DD6418" w:rsidRPr="007A28F4" w:rsidRDefault="00DD6418" w:rsidP="00DD6418">
      <w:pPr>
        <w:pStyle w:val="FootnoteText"/>
        <w:jc w:val="both"/>
      </w:pPr>
      <w:r>
        <w:rPr>
          <w:rStyle w:val="FootnoteReference"/>
        </w:rPr>
        <w:footnoteRef/>
      </w:r>
      <w:r>
        <w:t xml:space="preserve"> Tortoise Media AI Index ibid.</w:t>
      </w:r>
    </w:p>
  </w:footnote>
  <w:footnote w:id="124">
    <w:p w14:paraId="407C6E77" w14:textId="7AFB5CD0" w:rsidR="00DD6418" w:rsidRPr="00696634" w:rsidRDefault="00DD6418" w:rsidP="00DD6418">
      <w:pPr>
        <w:pStyle w:val="FootnoteText"/>
        <w:jc w:val="both"/>
      </w:pPr>
      <w:r>
        <w:rPr>
          <w:rStyle w:val="FootnoteReference"/>
        </w:rPr>
        <w:footnoteRef/>
      </w:r>
      <w:r>
        <w:t xml:space="preserve"> OECD AIM (</w:t>
      </w:r>
      <w:r w:rsidRPr="004D2DF3">
        <w:rPr>
          <w:i/>
          <w:iCs/>
        </w:rPr>
        <w:t>OECD.org</w:t>
      </w:r>
      <w:r w:rsidRPr="00E00946">
        <w:t>) &lt;</w:t>
      </w:r>
      <w:hyperlink r:id="rId10" w:history="1">
        <w:r w:rsidRPr="00E00946">
          <w:rPr>
            <w:rStyle w:val="Hyperlink"/>
            <w:color w:val="auto"/>
            <w:u w:val="none"/>
          </w:rPr>
          <w:t>https://oecd.ai/en/incidents</w:t>
        </w:r>
      </w:hyperlink>
      <w:r w:rsidRPr="00E00946">
        <w:t xml:space="preserve">&gt; accessed 8 May 2024. The cite reported, </w:t>
      </w:r>
      <w:r w:rsidRPr="00E00946">
        <w:rPr>
          <w:i/>
          <w:iCs/>
        </w:rPr>
        <w:t>inter alia</w:t>
      </w:r>
      <w:r w:rsidRPr="00E00946">
        <w:t xml:space="preserve"> – (i) concerns about burned out employees’ increased use of AI tools</w:t>
      </w:r>
      <w:r>
        <w:t xml:space="preserve"> at work to cope with pressure, without the knowledge of their bosses or proper SETA (security education, training, and awareness), (ii) DOJ is investigati</w:t>
      </w:r>
      <w:r w:rsidR="00643E55">
        <w:t>ng</w:t>
      </w:r>
      <w:r>
        <w:t xml:space="preserve"> Telsa for alleged overstating the capabilities of its self-driving cars to unsuspecting public. (ibid).</w:t>
      </w:r>
    </w:p>
  </w:footnote>
  <w:footnote w:id="125">
    <w:p w14:paraId="00A6B0D6" w14:textId="50C7834F" w:rsidR="00DD6418" w:rsidRPr="000B7EB3" w:rsidRDefault="00DD6418" w:rsidP="00DD6418">
      <w:pPr>
        <w:pStyle w:val="FootnoteText"/>
        <w:jc w:val="both"/>
      </w:pPr>
      <w:r>
        <w:rPr>
          <w:rStyle w:val="FootnoteReference"/>
        </w:rPr>
        <w:footnoteRef/>
      </w:r>
      <w:r>
        <w:t xml:space="preserve"> OECD Catalogue of Tools &amp; Metrics for Trustworthy AI (</w:t>
      </w:r>
      <w:r w:rsidRPr="00C5307A">
        <w:rPr>
          <w:i/>
        </w:rPr>
        <w:t>OECD.org</w:t>
      </w:r>
      <w:r>
        <w:t>) &lt;</w:t>
      </w:r>
      <w:r w:rsidRPr="00155112">
        <w:t>https://oecd.ai/en/catalogue/overview</w:t>
      </w:r>
      <w:r>
        <w:t xml:space="preserve">&gt; accessed 8 May 2024. </w:t>
      </w:r>
    </w:p>
  </w:footnote>
  <w:footnote w:id="126">
    <w:p w14:paraId="15DAC0E9" w14:textId="77777777" w:rsidR="00DD6418" w:rsidRPr="00096CB3" w:rsidRDefault="00DD6418" w:rsidP="00DD6418">
      <w:pPr>
        <w:pStyle w:val="FootnoteText"/>
        <w:jc w:val="both"/>
      </w:pPr>
      <w:r>
        <w:rPr>
          <w:rStyle w:val="FootnoteReference"/>
        </w:rPr>
        <w:footnoteRef/>
      </w:r>
      <w:r>
        <w:t xml:space="preserve"> Teeny-Tiny Castle.</w:t>
      </w:r>
    </w:p>
  </w:footnote>
  <w:footnote w:id="127">
    <w:p w14:paraId="042762D9" w14:textId="77777777" w:rsidR="00DD6418" w:rsidRPr="005F0D4F" w:rsidRDefault="00DD6418" w:rsidP="00DD6418">
      <w:pPr>
        <w:pStyle w:val="FootnoteText"/>
        <w:jc w:val="both"/>
      </w:pPr>
      <w:r>
        <w:rPr>
          <w:rStyle w:val="FootnoteReference"/>
        </w:rPr>
        <w:footnoteRef/>
      </w:r>
      <w:r>
        <w:t xml:space="preserve"> Face Acceptance Rate (FAR) and Face Rejection Rate (FRR).</w:t>
      </w:r>
    </w:p>
  </w:footnote>
  <w:footnote w:id="128">
    <w:p w14:paraId="7607C049" w14:textId="77777777" w:rsidR="00DD6418" w:rsidRPr="00A872BE" w:rsidRDefault="00DD6418" w:rsidP="00DD6418">
      <w:pPr>
        <w:pStyle w:val="FootnoteText"/>
        <w:jc w:val="both"/>
      </w:pPr>
      <w:r>
        <w:rPr>
          <w:rStyle w:val="FootnoteReference"/>
        </w:rPr>
        <w:footnoteRef/>
      </w:r>
      <w:r>
        <w:t xml:space="preserve"> Biaslyze, and Fujitsu LLM Bias.</w:t>
      </w:r>
    </w:p>
  </w:footnote>
  <w:footnote w:id="129">
    <w:p w14:paraId="2268A17A" w14:textId="77777777" w:rsidR="00DD6418" w:rsidRPr="00A872BE" w:rsidRDefault="00DD6418" w:rsidP="00DD6418">
      <w:pPr>
        <w:pStyle w:val="FootnoteText"/>
        <w:jc w:val="both"/>
      </w:pPr>
      <w:r>
        <w:rPr>
          <w:rStyle w:val="FootnoteReference"/>
        </w:rPr>
        <w:footnoteRef/>
      </w:r>
      <w:r>
        <w:t xml:space="preserve"> Casebase.</w:t>
      </w:r>
    </w:p>
  </w:footnote>
  <w:footnote w:id="130">
    <w:p w14:paraId="2307853C" w14:textId="77777777" w:rsidR="00DD6418" w:rsidRPr="00485553" w:rsidRDefault="00DD6418" w:rsidP="00DD6418">
      <w:pPr>
        <w:pStyle w:val="FootnoteText"/>
        <w:jc w:val="both"/>
      </w:pPr>
      <w:r>
        <w:rPr>
          <w:rStyle w:val="FootnoteReference"/>
        </w:rPr>
        <w:footnoteRef/>
      </w:r>
      <w:r>
        <w:t xml:space="preserve"> Lumenova.</w:t>
      </w:r>
    </w:p>
  </w:footnote>
  <w:footnote w:id="131">
    <w:p w14:paraId="728F264F" w14:textId="77777777" w:rsidR="00DD6418" w:rsidRPr="0097701E" w:rsidRDefault="00DD6418" w:rsidP="00DD6418">
      <w:pPr>
        <w:pStyle w:val="FootnoteText"/>
        <w:jc w:val="both"/>
      </w:pPr>
      <w:r>
        <w:rPr>
          <w:rStyle w:val="FootnoteReference"/>
        </w:rPr>
        <w:footnoteRef/>
      </w:r>
      <w:r>
        <w:t xml:space="preserve"> CertEye, and Digital Trust Label.</w:t>
      </w:r>
    </w:p>
  </w:footnote>
  <w:footnote w:id="132">
    <w:p w14:paraId="78BDAAE5" w14:textId="77777777" w:rsidR="00DD6418" w:rsidRPr="00227B61" w:rsidRDefault="00DD6418" w:rsidP="00DD6418">
      <w:pPr>
        <w:pStyle w:val="FootnoteText"/>
        <w:jc w:val="both"/>
      </w:pPr>
      <w:r>
        <w:rPr>
          <w:rStyle w:val="FootnoteReference"/>
        </w:rPr>
        <w:footnoteRef/>
      </w:r>
      <w:r>
        <w:t xml:space="preserve"> ibid.</w:t>
      </w:r>
    </w:p>
  </w:footnote>
  <w:footnote w:id="133">
    <w:p w14:paraId="72509A64" w14:textId="7F1A268C" w:rsidR="002D0AA8" w:rsidRDefault="002D0AA8">
      <w:pPr>
        <w:pStyle w:val="FootnoteText"/>
      </w:pPr>
      <w:r>
        <w:rPr>
          <w:rStyle w:val="FootnoteReference"/>
        </w:rPr>
        <w:footnoteRef/>
      </w:r>
      <w:r>
        <w:t xml:space="preserve"> UNESCO Recommendation on AI Ethics, </w:t>
      </w:r>
      <w:r w:rsidR="001E15FA">
        <w:t>“Aims and Objectives,” 5</w:t>
      </w:r>
      <w:r w:rsidR="003E07EB">
        <w:t>.</w:t>
      </w:r>
    </w:p>
  </w:footnote>
  <w:footnote w:id="134">
    <w:p w14:paraId="4873050A" w14:textId="06E40B29" w:rsidR="00D813FB" w:rsidRDefault="00D813FB">
      <w:pPr>
        <w:pStyle w:val="FootnoteText"/>
      </w:pPr>
      <w:r>
        <w:rPr>
          <w:rStyle w:val="FootnoteReference"/>
        </w:rPr>
        <w:footnoteRef/>
      </w:r>
      <w:r>
        <w:t xml:space="preserve"> UNESCO</w:t>
      </w:r>
      <w:r w:rsidR="00AF09D4">
        <w:t>, “</w:t>
      </w:r>
      <w:r w:rsidR="00102EC5">
        <w:t>Artificial Intelligence</w:t>
      </w:r>
      <w:r w:rsidR="00AF09D4">
        <w:t>” &lt;</w:t>
      </w:r>
      <w:r w:rsidR="00102EC5" w:rsidRPr="00102EC5">
        <w:t>https://www.unesco.org/en/artificial-intelligence?hub=32618</w:t>
      </w:r>
      <w:r w:rsidR="00AF09D4">
        <w:t xml:space="preserve">&gt; accessed </w:t>
      </w:r>
      <w:r w:rsidR="00102EC5">
        <w:t>12 November 2023.</w:t>
      </w:r>
    </w:p>
  </w:footnote>
  <w:footnote w:id="135">
    <w:p w14:paraId="676AC47C" w14:textId="67B5A3AF" w:rsidR="005C1B7D" w:rsidRDefault="005C1B7D">
      <w:pPr>
        <w:pStyle w:val="FootnoteText"/>
      </w:pPr>
      <w:r>
        <w:rPr>
          <w:rStyle w:val="FootnoteReference"/>
        </w:rPr>
        <w:footnoteRef/>
      </w:r>
      <w:r>
        <w:t xml:space="preserve"> ibid.</w:t>
      </w:r>
    </w:p>
  </w:footnote>
  <w:footnote w:id="136">
    <w:p w14:paraId="1F51F952" w14:textId="77777777" w:rsidR="00DD6418" w:rsidRPr="00E329D2" w:rsidRDefault="00DD6418" w:rsidP="00DD6418">
      <w:pPr>
        <w:pStyle w:val="FootnoteText"/>
        <w:jc w:val="both"/>
      </w:pPr>
      <w:r>
        <w:rPr>
          <w:rStyle w:val="FootnoteReference"/>
        </w:rPr>
        <w:footnoteRef/>
      </w:r>
      <w:r>
        <w:t xml:space="preserve"> US Const. a</w:t>
      </w:r>
      <w:r w:rsidRPr="004C3009">
        <w:t>rt</w:t>
      </w:r>
      <w:r>
        <w:t>.</w:t>
      </w:r>
      <w:r w:rsidRPr="004C3009">
        <w:t xml:space="preserve"> 1, s</w:t>
      </w:r>
      <w:r>
        <w:t>.</w:t>
      </w:r>
      <w:r w:rsidRPr="004C3009">
        <w:t xml:space="preserve"> 8</w:t>
      </w:r>
      <w:r>
        <w:t>, cl. 5.</w:t>
      </w:r>
    </w:p>
  </w:footnote>
  <w:footnote w:id="137">
    <w:p w14:paraId="26D68872" w14:textId="77777777" w:rsidR="00DD6418" w:rsidRPr="003D5448" w:rsidRDefault="00DD6418" w:rsidP="00DD6418">
      <w:pPr>
        <w:pStyle w:val="FootnoteText"/>
        <w:jc w:val="both"/>
      </w:pPr>
      <w:r>
        <w:rPr>
          <w:rStyle w:val="FootnoteReference"/>
        </w:rPr>
        <w:footnoteRef/>
      </w:r>
      <w:r>
        <w:t xml:space="preserve"> NIST General Information &lt;</w:t>
      </w:r>
      <w:r w:rsidRPr="000C4925">
        <w:t xml:space="preserve"> https://www.nist.gov/director/pao/nist-general-information</w:t>
      </w:r>
      <w:r>
        <w:t>&gt; accessed 4 February 2024.</w:t>
      </w:r>
    </w:p>
  </w:footnote>
  <w:footnote w:id="138">
    <w:p w14:paraId="0F3D4619" w14:textId="77777777" w:rsidR="00DD6418" w:rsidRPr="000F5487" w:rsidRDefault="00DD6418" w:rsidP="00DD6418">
      <w:pPr>
        <w:pStyle w:val="FootnoteText"/>
        <w:jc w:val="both"/>
      </w:pPr>
      <w:r>
        <w:rPr>
          <w:rStyle w:val="FootnoteReference"/>
        </w:rPr>
        <w:footnoteRef/>
      </w:r>
      <w:r>
        <w:t xml:space="preserve"> AI RMF timelines and </w:t>
      </w:r>
      <w:r w:rsidRPr="003F743B">
        <w:t>engagements &lt;</w:t>
      </w:r>
      <w:hyperlink r:id="rId11" w:history="1">
        <w:r w:rsidRPr="003F743B">
          <w:rPr>
            <w:rStyle w:val="Hyperlink"/>
            <w:color w:val="auto"/>
            <w:u w:val="none"/>
          </w:rPr>
          <w:t>https://www.nist.gov/itl/ai-risk-management-framework</w:t>
        </w:r>
      </w:hyperlink>
      <w:r w:rsidRPr="003F743B">
        <w:t>&gt; accessed</w:t>
      </w:r>
      <w:r>
        <w:t xml:space="preserve"> 4 February 2024.</w:t>
      </w:r>
    </w:p>
  </w:footnote>
  <w:footnote w:id="139">
    <w:p w14:paraId="3CB6E7E7" w14:textId="2F61D656" w:rsidR="00DD6418" w:rsidRPr="00023D1F" w:rsidRDefault="00DD6418" w:rsidP="00DD6418">
      <w:pPr>
        <w:pStyle w:val="FootnoteText"/>
        <w:jc w:val="both"/>
      </w:pPr>
      <w:r>
        <w:rPr>
          <w:rStyle w:val="FootnoteReference"/>
        </w:rPr>
        <w:footnoteRef/>
      </w:r>
      <w:r>
        <w:t xml:space="preserve"> Cameron F Kerry, “</w:t>
      </w:r>
      <w:r w:rsidRPr="00834E24">
        <w:t>NIST’s AI Risk Management Framework plants a flag in the AI debate</w:t>
      </w:r>
      <w:r>
        <w:t>” (</w:t>
      </w:r>
      <w:r w:rsidRPr="00B04F31">
        <w:rPr>
          <w:i/>
          <w:iCs/>
        </w:rPr>
        <w:t>Brooking</w:t>
      </w:r>
      <w:r>
        <w:t>s, 23 February 2023) &lt;</w:t>
      </w:r>
      <w:r w:rsidRPr="00B04F31">
        <w:t>https://www.brookings.edu/articles/nists-ai-risk-management-framework-plants-a-flag-in-the-ai-debate/</w:t>
      </w:r>
      <w:r>
        <w:t>&gt; accessed 24 February 2024.</w:t>
      </w:r>
    </w:p>
  </w:footnote>
  <w:footnote w:id="140">
    <w:p w14:paraId="4FEB52F2" w14:textId="77777777" w:rsidR="00DD6418" w:rsidRDefault="00DD6418" w:rsidP="00DD6418">
      <w:pPr>
        <w:pStyle w:val="FootnoteText"/>
        <w:jc w:val="both"/>
      </w:pPr>
      <w:r>
        <w:rPr>
          <w:rStyle w:val="FootnoteReference"/>
        </w:rPr>
        <w:footnoteRef/>
      </w:r>
      <w:r>
        <w:t xml:space="preserve"> Video explainer –</w:t>
      </w:r>
    </w:p>
    <w:p w14:paraId="11D9F970" w14:textId="77777777" w:rsidR="00DD6418" w:rsidRPr="002639EF" w:rsidRDefault="00DD6418" w:rsidP="00DD6418">
      <w:pPr>
        <w:pStyle w:val="FootnoteText"/>
        <w:jc w:val="both"/>
      </w:pPr>
      <w:r>
        <w:t>&lt;https://www.nist.gov/video/introduction-nist-ai-risk-management-framework-ai-rmf-10-explainer-video&gt; accessed 7 February 2024.</w:t>
      </w:r>
    </w:p>
  </w:footnote>
  <w:footnote w:id="141">
    <w:p w14:paraId="72430A43" w14:textId="77777777" w:rsidR="00DD6418" w:rsidRDefault="00DD6418" w:rsidP="00DD6418">
      <w:pPr>
        <w:pStyle w:val="FootnoteText"/>
      </w:pPr>
      <w:r>
        <w:rPr>
          <w:rStyle w:val="FootnoteReference"/>
        </w:rPr>
        <w:footnoteRef/>
      </w:r>
      <w:r>
        <w:t xml:space="preserve"> </w:t>
      </w:r>
      <w:r w:rsidRPr="001523BC">
        <w:t>Hadrien Pouget and Matt O'Shaughnessy</w:t>
      </w:r>
      <w:r>
        <w:t>, “</w:t>
      </w:r>
      <w:r w:rsidRPr="008963C2">
        <w:t>Reconciling the U.S. Approach to AI</w:t>
      </w:r>
      <w:r>
        <w:t>” (</w:t>
      </w:r>
      <w:r w:rsidRPr="005321FC">
        <w:rPr>
          <w:i/>
          <w:iCs/>
        </w:rPr>
        <w:t>Carnegie Endowment</w:t>
      </w:r>
      <w:r>
        <w:t>, 3 May 2023) &lt;</w:t>
      </w:r>
      <w:r w:rsidRPr="00763DEC">
        <w:t>https://carnegieendowment.org/research/2023/05/reconciling-the-us-approach-to-ai?lang=en</w:t>
      </w:r>
      <w:r>
        <w:t>&gt; accessed 4 May 2024.</w:t>
      </w:r>
    </w:p>
  </w:footnote>
  <w:footnote w:id="142">
    <w:p w14:paraId="10ED9E9C" w14:textId="77777777" w:rsidR="00DD6418" w:rsidRPr="00333E62" w:rsidRDefault="00DD6418" w:rsidP="00DD6418">
      <w:pPr>
        <w:pStyle w:val="FootnoteText"/>
        <w:jc w:val="both"/>
      </w:pPr>
      <w:r>
        <w:rPr>
          <w:rStyle w:val="FootnoteReference"/>
        </w:rPr>
        <w:footnoteRef/>
      </w:r>
      <w:r>
        <w:t xml:space="preserve"> Threats to civil liberties and democratic values, bias and discrimination, access to employment, education, or economic opportunities.</w:t>
      </w:r>
    </w:p>
  </w:footnote>
  <w:footnote w:id="143">
    <w:p w14:paraId="06EA7A4D" w14:textId="77777777" w:rsidR="00DD6418" w:rsidRPr="005B5720" w:rsidRDefault="00DD6418" w:rsidP="00DD6418">
      <w:pPr>
        <w:pStyle w:val="FootnoteText"/>
        <w:jc w:val="both"/>
      </w:pPr>
      <w:r>
        <w:rPr>
          <w:rStyle w:val="FootnoteReference"/>
        </w:rPr>
        <w:footnoteRef/>
      </w:r>
      <w:r>
        <w:t xml:space="preserve"> Security breach, reputational risk, business, and operational risk.</w:t>
      </w:r>
    </w:p>
  </w:footnote>
  <w:footnote w:id="144">
    <w:p w14:paraId="6C629537" w14:textId="77777777" w:rsidR="00DD6418" w:rsidRPr="00AF342D" w:rsidRDefault="00DD6418" w:rsidP="00DD6418">
      <w:pPr>
        <w:pStyle w:val="FootnoteText"/>
        <w:jc w:val="both"/>
      </w:pPr>
      <w:r>
        <w:rPr>
          <w:rStyle w:val="FootnoteReference"/>
        </w:rPr>
        <w:footnoteRef/>
      </w:r>
      <w:r>
        <w:t xml:space="preserve"> Supply chain, natural resources, or global financial systems.</w:t>
      </w:r>
    </w:p>
  </w:footnote>
  <w:footnote w:id="145">
    <w:p w14:paraId="1D03567E" w14:textId="77777777" w:rsidR="00DD6418" w:rsidRDefault="00DD6418" w:rsidP="00DD6418">
      <w:pPr>
        <w:pStyle w:val="FootnoteText"/>
      </w:pPr>
      <w:r>
        <w:rPr>
          <w:rStyle w:val="FootnoteReference"/>
        </w:rPr>
        <w:footnoteRef/>
      </w:r>
      <w:r>
        <w:t xml:space="preserve"> </w:t>
      </w:r>
      <w:r w:rsidRPr="00394033">
        <w:t>Adapted from: OECD Recommendation on AI:2019; ISO/IEC 22989:2022</w:t>
      </w:r>
      <w:r>
        <w:t>.</w:t>
      </w:r>
    </w:p>
  </w:footnote>
  <w:footnote w:id="146">
    <w:p w14:paraId="2419EED3" w14:textId="77777777" w:rsidR="00DD6418" w:rsidRDefault="00DD6418" w:rsidP="00DD6418">
      <w:pPr>
        <w:pStyle w:val="FootnoteText"/>
      </w:pPr>
      <w:r>
        <w:rPr>
          <w:rStyle w:val="FootnoteReference"/>
        </w:rPr>
        <w:footnoteRef/>
      </w:r>
      <w:r>
        <w:t xml:space="preserve"> AI RMF, 4-5.</w:t>
      </w:r>
    </w:p>
  </w:footnote>
  <w:footnote w:id="147">
    <w:p w14:paraId="2109E1E4" w14:textId="77777777" w:rsidR="00DD6418" w:rsidRDefault="00DD6418" w:rsidP="00DD6418">
      <w:pPr>
        <w:pStyle w:val="FootnoteText"/>
      </w:pPr>
      <w:r>
        <w:rPr>
          <w:rStyle w:val="FootnoteReference"/>
        </w:rPr>
        <w:footnoteRef/>
      </w:r>
      <w:r>
        <w:t xml:space="preserve"> AI RMF, 7-8.</w:t>
      </w:r>
    </w:p>
  </w:footnote>
  <w:footnote w:id="148">
    <w:p w14:paraId="132BA679" w14:textId="77777777" w:rsidR="00DD6418" w:rsidRDefault="00DD6418" w:rsidP="00DD6418">
      <w:pPr>
        <w:pStyle w:val="FootnoteText"/>
      </w:pPr>
      <w:r>
        <w:rPr>
          <w:rStyle w:val="FootnoteReference"/>
        </w:rPr>
        <w:footnoteRef/>
      </w:r>
      <w:r>
        <w:t xml:space="preserve"> i.e., t</w:t>
      </w:r>
      <w:r w:rsidRPr="00D60A7A">
        <w:t>he process of identifying, evaluating, and controlling threats, including all the phases of risk context (or fram</w:t>
      </w:r>
      <w:r>
        <w:t>ing</w:t>
      </w:r>
      <w:r w:rsidRPr="00D60A7A">
        <w:t>), risk assessment, risk treatment</w:t>
      </w:r>
      <w:r>
        <w:t xml:space="preserve"> (a</w:t>
      </w:r>
      <w:r w:rsidRPr="001E6CDD">
        <w:t>ccepting, avoiding, mitigating, sharing, or transferring risk</w:t>
      </w:r>
      <w:r>
        <w:t>)</w:t>
      </w:r>
      <w:r w:rsidRPr="00D60A7A">
        <w:t>, and risk monitoring.</w:t>
      </w:r>
    </w:p>
  </w:footnote>
  <w:footnote w:id="149">
    <w:p w14:paraId="0C9E1DBE" w14:textId="77777777" w:rsidR="00DD6418" w:rsidRDefault="00DD6418" w:rsidP="00DD6418">
      <w:pPr>
        <w:pStyle w:val="FootnoteText"/>
      </w:pPr>
      <w:r>
        <w:rPr>
          <w:rStyle w:val="FootnoteReference"/>
        </w:rPr>
        <w:footnoteRef/>
      </w:r>
      <w:r>
        <w:t xml:space="preserve"> AI RMF, 8.</w:t>
      </w:r>
    </w:p>
  </w:footnote>
  <w:footnote w:id="150">
    <w:p w14:paraId="28E7B4D4" w14:textId="77777777" w:rsidR="00DD6418" w:rsidRDefault="00DD6418" w:rsidP="00DD6418">
      <w:pPr>
        <w:pStyle w:val="FootnoteText"/>
      </w:pPr>
      <w:r>
        <w:rPr>
          <w:rStyle w:val="FootnoteReference"/>
        </w:rPr>
        <w:footnoteRef/>
      </w:r>
      <w:r>
        <w:t xml:space="preserve"> Plan and Design; Collect and Process Data; Build and Use Model; Verify and Validate; Deploy and Use; Operate and Monitor.</w:t>
      </w:r>
    </w:p>
  </w:footnote>
  <w:footnote w:id="151">
    <w:p w14:paraId="5C10E256" w14:textId="77777777" w:rsidR="00DD6418" w:rsidRDefault="00DD6418" w:rsidP="00DD6418">
      <w:pPr>
        <w:pStyle w:val="FootnoteText"/>
      </w:pPr>
      <w:r>
        <w:rPr>
          <w:rStyle w:val="FootnoteReference"/>
        </w:rPr>
        <w:footnoteRef/>
      </w:r>
      <w:r>
        <w:t xml:space="preserve"> Application Context; Data and Input; AI Model; Task and Output.</w:t>
      </w:r>
    </w:p>
  </w:footnote>
  <w:footnote w:id="152">
    <w:p w14:paraId="0EC7D55C" w14:textId="77777777" w:rsidR="00DD6418" w:rsidRDefault="00DD6418" w:rsidP="00DD6418">
      <w:pPr>
        <w:pStyle w:val="FootnoteText"/>
      </w:pPr>
      <w:r>
        <w:rPr>
          <w:rStyle w:val="FootnoteReference"/>
        </w:rPr>
        <w:footnoteRef/>
      </w:r>
      <w:r>
        <w:t xml:space="preserve"> OECD (2019) Artificial Intelligence in Society—OECD iLibrary. </w:t>
      </w:r>
    </w:p>
  </w:footnote>
  <w:footnote w:id="153">
    <w:p w14:paraId="2350F547" w14:textId="77777777" w:rsidR="00DD6418" w:rsidRDefault="00DD6418" w:rsidP="00DD6418">
      <w:pPr>
        <w:pStyle w:val="FootnoteText"/>
      </w:pPr>
      <w:r>
        <w:rPr>
          <w:rStyle w:val="FootnoteReference"/>
        </w:rPr>
        <w:footnoteRef/>
      </w:r>
      <w:r>
        <w:t xml:space="preserve"> AI RMF, 4-12.</w:t>
      </w:r>
    </w:p>
  </w:footnote>
  <w:footnote w:id="154">
    <w:p w14:paraId="73DE69E0" w14:textId="77777777" w:rsidR="00DD6418" w:rsidRPr="0046096E" w:rsidRDefault="00DD6418" w:rsidP="00DD6418">
      <w:pPr>
        <w:pStyle w:val="FootnoteText"/>
        <w:jc w:val="both"/>
      </w:pPr>
      <w:r>
        <w:rPr>
          <w:rStyle w:val="FootnoteReference"/>
        </w:rPr>
        <w:footnoteRef/>
      </w:r>
      <w:r>
        <w:t xml:space="preserve"> AI RMF, 12.</w:t>
      </w:r>
    </w:p>
  </w:footnote>
  <w:footnote w:id="155">
    <w:p w14:paraId="3EF79087" w14:textId="35091527" w:rsidR="0092047F" w:rsidRDefault="0092047F">
      <w:pPr>
        <w:pStyle w:val="FootnoteText"/>
      </w:pPr>
      <w:r>
        <w:rPr>
          <w:rStyle w:val="FootnoteReference"/>
        </w:rPr>
        <w:footnoteRef/>
      </w:r>
      <w:r>
        <w:t xml:space="preserve"> </w:t>
      </w:r>
      <w:r w:rsidR="002C2E5B">
        <w:t>AI RMF, 14.</w:t>
      </w:r>
    </w:p>
  </w:footnote>
  <w:footnote w:id="156">
    <w:p w14:paraId="147DDD7B" w14:textId="3155958B" w:rsidR="008E4D78" w:rsidRDefault="008E4D78">
      <w:pPr>
        <w:pStyle w:val="FootnoteText"/>
      </w:pPr>
      <w:r>
        <w:rPr>
          <w:rStyle w:val="FootnoteReference"/>
        </w:rPr>
        <w:footnoteRef/>
      </w:r>
      <w:r>
        <w:t xml:space="preserve"> </w:t>
      </w:r>
      <w:r w:rsidR="002173BB">
        <w:t>AI RMF, 16-17</w:t>
      </w:r>
      <w:r w:rsidR="00742578">
        <w:t>.</w:t>
      </w:r>
    </w:p>
  </w:footnote>
  <w:footnote w:id="157">
    <w:p w14:paraId="2D94E1F4" w14:textId="49D4799A" w:rsidR="002652AF" w:rsidRDefault="002652AF">
      <w:pPr>
        <w:pStyle w:val="FootnoteText"/>
      </w:pPr>
      <w:r>
        <w:rPr>
          <w:rStyle w:val="FootnoteReference"/>
        </w:rPr>
        <w:footnoteRef/>
      </w:r>
      <w:r>
        <w:t xml:space="preserve"> AI RMF</w:t>
      </w:r>
      <w:r w:rsidR="00272CE5">
        <w:t>,</w:t>
      </w:r>
      <w:r>
        <w:t xml:space="preserve"> 17</w:t>
      </w:r>
      <w:r w:rsidR="00272CE5">
        <w:t>.</w:t>
      </w:r>
    </w:p>
  </w:footnote>
  <w:footnote w:id="158">
    <w:p w14:paraId="62CB4CAC" w14:textId="65C00719" w:rsidR="002652AF" w:rsidRDefault="002652AF">
      <w:pPr>
        <w:pStyle w:val="FootnoteText"/>
      </w:pPr>
      <w:r>
        <w:rPr>
          <w:rStyle w:val="FootnoteReference"/>
        </w:rPr>
        <w:footnoteRef/>
      </w:r>
      <w:r>
        <w:t xml:space="preserve"> </w:t>
      </w:r>
      <w:r w:rsidR="00272CE5">
        <w:t>AI RMF, 17.</w:t>
      </w:r>
    </w:p>
  </w:footnote>
  <w:footnote w:id="159">
    <w:p w14:paraId="65B1006E" w14:textId="77777777" w:rsidR="00DD6418" w:rsidRDefault="00DD6418" w:rsidP="00DD6418">
      <w:pPr>
        <w:pStyle w:val="FootnoteText"/>
      </w:pPr>
      <w:r>
        <w:rPr>
          <w:rStyle w:val="FootnoteReference"/>
        </w:rPr>
        <w:footnoteRef/>
      </w:r>
      <w:r>
        <w:t xml:space="preserve"> AI RMF, 19.</w:t>
      </w:r>
    </w:p>
  </w:footnote>
  <w:footnote w:id="160">
    <w:p w14:paraId="4AB33276" w14:textId="77777777" w:rsidR="00DD6418" w:rsidRDefault="00DD6418" w:rsidP="00DD6418">
      <w:pPr>
        <w:pStyle w:val="FootnoteText"/>
      </w:pPr>
      <w:r>
        <w:rPr>
          <w:rStyle w:val="FootnoteReference"/>
        </w:rPr>
        <w:footnoteRef/>
      </w:r>
      <w:r>
        <w:t xml:space="preserve"> AI RMF, 33.</w:t>
      </w:r>
    </w:p>
  </w:footnote>
  <w:footnote w:id="161">
    <w:p w14:paraId="57A3C703" w14:textId="77777777" w:rsidR="00DD6418" w:rsidRDefault="00DD6418" w:rsidP="00DD6418">
      <w:pPr>
        <w:pStyle w:val="FootnoteText"/>
      </w:pPr>
      <w:r>
        <w:rPr>
          <w:rStyle w:val="FootnoteReference"/>
        </w:rPr>
        <w:footnoteRef/>
      </w:r>
      <w:r>
        <w:t xml:space="preserve"> ibid.</w:t>
      </w:r>
    </w:p>
  </w:footnote>
  <w:footnote w:id="162">
    <w:p w14:paraId="41169861" w14:textId="77777777" w:rsidR="00DD6418" w:rsidRDefault="00DD6418" w:rsidP="00DD6418">
      <w:pPr>
        <w:pStyle w:val="FootnoteText"/>
      </w:pPr>
      <w:r>
        <w:rPr>
          <w:rStyle w:val="FootnoteReference"/>
        </w:rPr>
        <w:footnoteRef/>
      </w:r>
      <w:r>
        <w:t xml:space="preserve"> ibid.</w:t>
      </w:r>
    </w:p>
  </w:footnote>
  <w:footnote w:id="163">
    <w:p w14:paraId="1AE0965C" w14:textId="3B56C85E" w:rsidR="00DD6418" w:rsidRDefault="00DD6418" w:rsidP="00DD6418">
      <w:pPr>
        <w:pStyle w:val="FootnoteText"/>
      </w:pPr>
      <w:r>
        <w:rPr>
          <w:rStyle w:val="FootnoteReference"/>
        </w:rPr>
        <w:footnoteRef/>
      </w:r>
      <w:r>
        <w:t xml:space="preserve"> NIST AI RMF Playbook &lt;</w:t>
      </w:r>
      <w:r w:rsidRPr="00AB67F1">
        <w:t>https://www.nist.gov/itl/ai-risk-management-framework/nist-ai-rmf-playbook</w:t>
      </w:r>
      <w:r>
        <w:t>&gt; accessed 24 February 2024.</w:t>
      </w:r>
    </w:p>
  </w:footnote>
  <w:footnote w:id="164">
    <w:p w14:paraId="34F50816" w14:textId="77777777" w:rsidR="00DD6418" w:rsidRDefault="00DD6418" w:rsidP="00DD6418">
      <w:pPr>
        <w:pStyle w:val="FootnoteText"/>
        <w:jc w:val="both"/>
      </w:pPr>
      <w:r>
        <w:rPr>
          <w:rStyle w:val="FootnoteReference"/>
        </w:rPr>
        <w:footnoteRef/>
      </w:r>
      <w:r>
        <w:t xml:space="preserve"> Open Loop is a global initiative that connects </w:t>
      </w:r>
      <w:r>
        <w:rPr>
          <w:rFonts w:cs="Times New Roman"/>
        </w:rPr>
        <w:t xml:space="preserve">tech companies and policymakers </w:t>
      </w:r>
      <w:r>
        <w:t>with the aim of developing effective and evidence-based policies around new technology, particularly AI. Supported by Meta, Open Loop brings together regulators, governments, tech companies, academics, and civil society representatives. Together, they co-create policy prototypes and test new and different approaches to laws and regulations before they are enacted.</w:t>
      </w:r>
    </w:p>
  </w:footnote>
  <w:footnote w:id="165">
    <w:p w14:paraId="37440477" w14:textId="77777777" w:rsidR="00DD6418" w:rsidRDefault="00DD6418" w:rsidP="00DD6418">
      <w:pPr>
        <w:pStyle w:val="FootnoteText"/>
      </w:pPr>
      <w:r>
        <w:rPr>
          <w:rStyle w:val="FootnoteReference"/>
        </w:rPr>
        <w:footnoteRef/>
      </w:r>
      <w:r>
        <w:t xml:space="preserve"> </w:t>
      </w:r>
      <w:r w:rsidRPr="001F173F">
        <w:t>https://openloop.org/</w:t>
      </w:r>
    </w:p>
  </w:footnote>
  <w:footnote w:id="166">
    <w:p w14:paraId="652654A3" w14:textId="360D5577" w:rsidR="00AA2F55" w:rsidRPr="00AA2F55" w:rsidRDefault="00AA2F55">
      <w:pPr>
        <w:pStyle w:val="FootnoteText"/>
        <w:rPr>
          <w:lang w:val="en-US"/>
        </w:rPr>
      </w:pPr>
      <w:r>
        <w:rPr>
          <w:rStyle w:val="FootnoteReference"/>
        </w:rPr>
        <w:footnoteRef/>
      </w:r>
      <w:r>
        <w:t xml:space="preserve"> </w:t>
      </w:r>
      <w:r w:rsidR="00822670">
        <w:t>NIST, “</w:t>
      </w:r>
      <w:r w:rsidR="00D93A8E">
        <w:t>US Artificial Intelligence Safety Institute</w:t>
      </w:r>
      <w:r w:rsidR="00822670">
        <w:t>” &lt;</w:t>
      </w:r>
      <w:r w:rsidR="00D93A8E" w:rsidRPr="00D93A8E">
        <w:t>https://www.nist.gov/aisi</w:t>
      </w:r>
      <w:r w:rsidR="00822670">
        <w:t xml:space="preserve">&gt; </w:t>
      </w:r>
      <w:r w:rsidR="00D93A8E">
        <w:t>accessed 27 May 2024</w:t>
      </w:r>
      <w:r w:rsidR="000118F4">
        <w:t>.</w:t>
      </w:r>
    </w:p>
  </w:footnote>
  <w:footnote w:id="167">
    <w:p w14:paraId="476C2637" w14:textId="38947432" w:rsidR="00DD6418" w:rsidRPr="008D03D3" w:rsidRDefault="00DD6418" w:rsidP="00DD6418">
      <w:pPr>
        <w:pStyle w:val="FootnoteText"/>
        <w:jc w:val="both"/>
      </w:pPr>
      <w:r>
        <w:rPr>
          <w:rStyle w:val="FootnoteReference"/>
        </w:rPr>
        <w:footnoteRef/>
      </w:r>
      <w:r>
        <w:t xml:space="preserve"> ibid. See also AI RMF &lt;</w:t>
      </w:r>
      <w:r w:rsidRPr="0006198F">
        <w:t>https://www.nist.gov/itl/ai-risk-management-framework</w:t>
      </w:r>
      <w:r>
        <w:t>&gt; accessed 4 February 2024</w:t>
      </w:r>
      <w:r w:rsidR="000118F4">
        <w:t>.</w:t>
      </w:r>
    </w:p>
  </w:footnote>
  <w:footnote w:id="168">
    <w:p w14:paraId="65F32589" w14:textId="129517DD" w:rsidR="005A115A" w:rsidRDefault="005A115A">
      <w:pPr>
        <w:pStyle w:val="FootnoteText"/>
      </w:pPr>
      <w:r>
        <w:rPr>
          <w:rStyle w:val="FootnoteReference"/>
        </w:rPr>
        <w:footnoteRef/>
      </w:r>
      <w:r>
        <w:t xml:space="preserve"> </w:t>
      </w:r>
      <w:r w:rsidR="00142C3F">
        <w:t>ISO/IEC 42001: 2023 “</w:t>
      </w:r>
      <w:r w:rsidR="007C110B" w:rsidRPr="007C110B">
        <w:t xml:space="preserve">Information technology </w:t>
      </w:r>
      <w:r w:rsidR="007C110B">
        <w:t>-</w:t>
      </w:r>
      <w:r w:rsidR="007C110B" w:rsidRPr="007C110B">
        <w:t xml:space="preserve"> Artificial intelligence </w:t>
      </w:r>
      <w:r w:rsidR="007C110B">
        <w:t>-</w:t>
      </w:r>
      <w:r w:rsidR="007C110B" w:rsidRPr="007C110B">
        <w:t xml:space="preserve"> Management system</w:t>
      </w:r>
      <w:r w:rsidR="00142C3F">
        <w:t>” (</w:t>
      </w:r>
      <w:r w:rsidR="00F347A5" w:rsidRPr="00F347A5">
        <w:rPr>
          <w:i/>
          <w:iCs/>
        </w:rPr>
        <w:t>ISO</w:t>
      </w:r>
      <w:r w:rsidR="00F347A5">
        <w:t>, 2023) &lt;</w:t>
      </w:r>
      <w:r w:rsidR="00554B7B" w:rsidRPr="00554B7B">
        <w:t>https://www.iso.org/standard/81230.html</w:t>
      </w:r>
      <w:r w:rsidR="00F347A5">
        <w:t>&gt; accessed 7 June 2024.</w:t>
      </w:r>
    </w:p>
  </w:footnote>
  <w:footnote w:id="169">
    <w:p w14:paraId="3035B4D2" w14:textId="62BBDE23" w:rsidR="007F6427" w:rsidRDefault="007F6427">
      <w:pPr>
        <w:pStyle w:val="FootnoteText"/>
      </w:pPr>
      <w:r>
        <w:rPr>
          <w:rStyle w:val="FootnoteReference"/>
        </w:rPr>
        <w:footnoteRef/>
      </w:r>
      <w:r>
        <w:t xml:space="preserve"> </w:t>
      </w:r>
      <w:r w:rsidR="008F111C">
        <w:t>“</w:t>
      </w:r>
      <w:r w:rsidR="008F111C" w:rsidRPr="008F111C">
        <w:t>Understanding ISO 42001: The World’s First AI Management System Standard</w:t>
      </w:r>
      <w:r w:rsidR="008F111C">
        <w:t xml:space="preserve">” </w:t>
      </w:r>
      <w:r w:rsidR="00035F70">
        <w:t>(</w:t>
      </w:r>
      <w:r w:rsidR="00035F70" w:rsidRPr="00217153">
        <w:rPr>
          <w:i/>
          <w:iCs/>
        </w:rPr>
        <w:t>A</w:t>
      </w:r>
      <w:r w:rsidR="003E3092" w:rsidRPr="00217153">
        <w:rPr>
          <w:i/>
          <w:iCs/>
        </w:rPr>
        <w:t>-</w:t>
      </w:r>
      <w:r w:rsidR="00035F70" w:rsidRPr="00217153">
        <w:rPr>
          <w:i/>
          <w:iCs/>
        </w:rPr>
        <w:t>LIGN</w:t>
      </w:r>
      <w:r w:rsidR="00035F70">
        <w:t xml:space="preserve">) </w:t>
      </w:r>
      <w:r w:rsidR="008F111C">
        <w:t>&lt;</w:t>
      </w:r>
      <w:r w:rsidR="003E3092" w:rsidRPr="003E3092">
        <w:t xml:space="preserve"> https://www.a-lign.com/articles/understanding-iso-42001 </w:t>
      </w:r>
      <w:r w:rsidR="008F111C">
        <w:t>&gt; accessed 7 June 2024.</w:t>
      </w:r>
    </w:p>
  </w:footnote>
  <w:footnote w:id="170">
    <w:p w14:paraId="5B9BBF6A" w14:textId="77777777" w:rsidR="00DD6418" w:rsidRPr="00997BE6" w:rsidRDefault="00DD6418" w:rsidP="00DD6418">
      <w:pPr>
        <w:pStyle w:val="FootnoteText"/>
        <w:jc w:val="both"/>
        <w:rPr>
          <w:lang w:val="en-US"/>
        </w:rPr>
      </w:pPr>
      <w:r>
        <w:rPr>
          <w:rStyle w:val="FootnoteReference"/>
        </w:rPr>
        <w:footnoteRef/>
      </w:r>
      <w:r>
        <w:t xml:space="preserve"> Explanatory Memorandum, (1. Context of the Proposal, 1.1 Reasons for and Objectives of the Proposal) Proposal for a Regulation Of The European Parliament And Of The Council Laying Down Harmonized Rules On Artificial Intelligence (Artificial Intelligence Act) And Amending Certain Union Legislative Acts - {SEC (2021) 167 final} - {SWD (2021) 84 final} - {SWD (2021) 85 final} (EUR-Lex, 21 April 2021) &lt;</w:t>
      </w:r>
      <w:r w:rsidRPr="00044F53">
        <w:t xml:space="preserve">https://eur-lex.europa.eu/legal-content/EN/TXT/?uri=celex%3A52021PC0206 </w:t>
      </w:r>
      <w:r>
        <w:t>&gt; accessed 14 March 2024.</w:t>
      </w:r>
    </w:p>
  </w:footnote>
  <w:footnote w:id="171">
    <w:p w14:paraId="7CCD2CB6" w14:textId="32B4B458" w:rsidR="006F07D0" w:rsidRPr="00993AD2" w:rsidRDefault="006F07D0">
      <w:pPr>
        <w:pStyle w:val="FootnoteText"/>
        <w:rPr>
          <w:lang w:val="es-ES"/>
        </w:rPr>
      </w:pPr>
      <w:r>
        <w:rPr>
          <w:rStyle w:val="FootnoteReference"/>
        </w:rPr>
        <w:footnoteRef/>
      </w:r>
      <w:r>
        <w:t xml:space="preserve"> </w:t>
      </w:r>
      <w:r w:rsidR="00705876">
        <w:rPr>
          <w:lang w:val="en-US"/>
        </w:rPr>
        <w:t xml:space="preserve"> </w:t>
      </w:r>
      <w:r w:rsidR="009A4150">
        <w:rPr>
          <w:lang w:val="en-US"/>
        </w:rPr>
        <w:t>S</w:t>
      </w:r>
      <w:r w:rsidR="00AC5749">
        <w:rPr>
          <w:lang w:val="en-US"/>
        </w:rPr>
        <w:t xml:space="preserve">uchitra </w:t>
      </w:r>
      <w:r w:rsidR="009A4150">
        <w:rPr>
          <w:lang w:val="en-US"/>
        </w:rPr>
        <w:t>Nair and V</w:t>
      </w:r>
      <w:r w:rsidR="00AC5749">
        <w:rPr>
          <w:lang w:val="en-US"/>
        </w:rPr>
        <w:t>aleri</w:t>
      </w:r>
      <w:r w:rsidR="00115FEB">
        <w:rPr>
          <w:lang w:val="en-US"/>
        </w:rPr>
        <w:t>a Gallo</w:t>
      </w:r>
      <w:r w:rsidR="00673A40">
        <w:rPr>
          <w:lang w:val="en-US"/>
        </w:rPr>
        <w:t>, “</w:t>
      </w:r>
      <w:r w:rsidR="00B47487">
        <w:rPr>
          <w:lang w:val="en-US"/>
        </w:rPr>
        <w:t xml:space="preserve">EU </w:t>
      </w:r>
      <w:r w:rsidR="00C77258">
        <w:rPr>
          <w:lang w:val="en-US"/>
        </w:rPr>
        <w:t xml:space="preserve">AI Act: the </w:t>
      </w:r>
      <w:r w:rsidR="00CE327C">
        <w:rPr>
          <w:lang w:val="en-US"/>
        </w:rPr>
        <w:t>finish</w:t>
      </w:r>
      <w:r w:rsidR="00C77258">
        <w:rPr>
          <w:lang w:val="en-US"/>
        </w:rPr>
        <w:t xml:space="preserve"> line is in s</w:t>
      </w:r>
      <w:r w:rsidR="00B933D5">
        <w:rPr>
          <w:lang w:val="en-US"/>
        </w:rPr>
        <w:t>ight”</w:t>
      </w:r>
      <w:r w:rsidR="002E050D">
        <w:rPr>
          <w:lang w:val="en-US"/>
        </w:rPr>
        <w:t xml:space="preserve"> </w:t>
      </w:r>
      <w:r w:rsidR="002E050D">
        <w:rPr>
          <w:lang w:val="es-ES"/>
        </w:rPr>
        <w:t>(</w:t>
      </w:r>
      <w:r w:rsidR="002E050D" w:rsidRPr="002E050D">
        <w:rPr>
          <w:i/>
          <w:iCs/>
          <w:lang w:val="es-ES"/>
        </w:rPr>
        <w:t>Deloitte</w:t>
      </w:r>
      <w:r w:rsidR="002E050D">
        <w:rPr>
          <w:lang w:val="es-ES"/>
        </w:rPr>
        <w:t>, 10 June 2024)</w:t>
      </w:r>
      <w:r w:rsidR="00993AD2">
        <w:rPr>
          <w:lang w:val="es-ES"/>
        </w:rPr>
        <w:t xml:space="preserve"> </w:t>
      </w:r>
      <w:r w:rsidR="002E050D" w:rsidRPr="00993AD2">
        <w:rPr>
          <w:lang w:val="es-ES"/>
        </w:rPr>
        <w:t>&lt;</w:t>
      </w:r>
      <w:hyperlink r:id="rId12" w:history="1">
        <w:r w:rsidR="00993AD2" w:rsidRPr="00993AD2">
          <w:rPr>
            <w:rStyle w:val="Hyperlink"/>
            <w:color w:val="auto"/>
            <w:u w:val="none"/>
            <w:lang w:val="en-US"/>
          </w:rPr>
          <w:t>https://www.deloitte.com/uk/en/services/legal/blogs/the-eu-ai-act-the-finish-line-is-in-sight.html</w:t>
        </w:r>
      </w:hyperlink>
      <w:r w:rsidR="002E050D" w:rsidRPr="00993AD2">
        <w:rPr>
          <w:rStyle w:val="Hyperlink"/>
          <w:color w:val="auto"/>
          <w:u w:val="none"/>
          <w:lang w:val="en-US"/>
        </w:rPr>
        <w:t>&gt;</w:t>
      </w:r>
      <w:r w:rsidR="00C948EB" w:rsidRPr="00993AD2">
        <w:rPr>
          <w:lang w:val="en-US"/>
        </w:rPr>
        <w:t xml:space="preserve"> </w:t>
      </w:r>
      <w:r w:rsidR="00C516AB" w:rsidRPr="00993AD2">
        <w:rPr>
          <w:lang w:val="en-US"/>
        </w:rPr>
        <w:t xml:space="preserve"> accessed </w:t>
      </w:r>
      <w:r w:rsidR="001F7D89" w:rsidRPr="00993AD2">
        <w:rPr>
          <w:lang w:val="en-US"/>
        </w:rPr>
        <w:t>12 June 2024</w:t>
      </w:r>
      <w:r w:rsidR="00DB530E" w:rsidRPr="00993AD2">
        <w:rPr>
          <w:lang w:val="en-US"/>
        </w:rPr>
        <w:t>.</w:t>
      </w:r>
      <w:r w:rsidR="00BD159A" w:rsidRPr="00993AD2">
        <w:rPr>
          <w:lang w:val="en-US"/>
        </w:rPr>
        <w:t xml:space="preserve"> </w:t>
      </w:r>
    </w:p>
  </w:footnote>
  <w:footnote w:id="172">
    <w:p w14:paraId="51ED36CD" w14:textId="0AE1E295" w:rsidR="00DD6418" w:rsidRPr="00993AD2" w:rsidRDefault="00DD6418" w:rsidP="00DD6418">
      <w:pPr>
        <w:pStyle w:val="FootnoteText"/>
      </w:pPr>
      <w:r w:rsidRPr="00993AD2">
        <w:rPr>
          <w:rStyle w:val="FootnoteReference"/>
        </w:rPr>
        <w:footnoteRef/>
      </w:r>
      <w:r w:rsidRPr="00993AD2">
        <w:t xml:space="preserve"> </w:t>
      </w:r>
      <w:r w:rsidR="00A35628">
        <w:t>a</w:t>
      </w:r>
      <w:r w:rsidRPr="00993AD2">
        <w:t>rt 3(3)</w:t>
      </w:r>
      <w:r w:rsidR="006D16A5">
        <w:t>.</w:t>
      </w:r>
    </w:p>
  </w:footnote>
  <w:footnote w:id="173">
    <w:p w14:paraId="145C3470" w14:textId="195AEF1E" w:rsidR="00DD6418" w:rsidRDefault="00DD6418" w:rsidP="00DD6418">
      <w:pPr>
        <w:pStyle w:val="FootnoteText"/>
      </w:pPr>
      <w:r>
        <w:rPr>
          <w:rStyle w:val="FootnoteReference"/>
        </w:rPr>
        <w:footnoteRef/>
      </w:r>
      <w:r>
        <w:t xml:space="preserve"> </w:t>
      </w:r>
      <w:r w:rsidR="00A35628">
        <w:t>a</w:t>
      </w:r>
      <w:r>
        <w:t>rt 3(4)</w:t>
      </w:r>
      <w:r w:rsidR="005852BD">
        <w:t>.</w:t>
      </w:r>
    </w:p>
  </w:footnote>
  <w:footnote w:id="174">
    <w:p w14:paraId="3054579F" w14:textId="5C84A42E" w:rsidR="00DD6418" w:rsidRDefault="00DD6418" w:rsidP="00DD6418">
      <w:pPr>
        <w:pStyle w:val="FootnoteText"/>
      </w:pPr>
      <w:r>
        <w:rPr>
          <w:rStyle w:val="FootnoteReference"/>
        </w:rPr>
        <w:footnoteRef/>
      </w:r>
      <w:r>
        <w:t xml:space="preserve"> </w:t>
      </w:r>
      <w:r w:rsidR="00A35628">
        <w:t>a</w:t>
      </w:r>
      <w:r>
        <w:t>rt 3(6)</w:t>
      </w:r>
      <w:r w:rsidR="005852BD">
        <w:t>.</w:t>
      </w:r>
    </w:p>
  </w:footnote>
  <w:footnote w:id="175">
    <w:p w14:paraId="2EB24BAD" w14:textId="4E4D2ACA" w:rsidR="00DD6418" w:rsidRDefault="00DD6418" w:rsidP="00DD6418">
      <w:pPr>
        <w:pStyle w:val="FootnoteText"/>
      </w:pPr>
      <w:r>
        <w:rPr>
          <w:rStyle w:val="FootnoteReference"/>
        </w:rPr>
        <w:footnoteRef/>
      </w:r>
      <w:r>
        <w:t xml:space="preserve"> </w:t>
      </w:r>
      <w:r w:rsidR="00A35628">
        <w:t>a</w:t>
      </w:r>
      <w:r>
        <w:t>rt 3(7)</w:t>
      </w:r>
      <w:r w:rsidR="005852BD">
        <w:t>.</w:t>
      </w:r>
    </w:p>
  </w:footnote>
  <w:footnote w:id="176">
    <w:p w14:paraId="090DE852" w14:textId="28A6DCBE" w:rsidR="00DD6418" w:rsidRDefault="00DD6418" w:rsidP="00DD6418">
      <w:pPr>
        <w:pStyle w:val="FootnoteText"/>
      </w:pPr>
      <w:r>
        <w:rPr>
          <w:rStyle w:val="FootnoteReference"/>
        </w:rPr>
        <w:footnoteRef/>
      </w:r>
      <w:r>
        <w:t xml:space="preserve"> </w:t>
      </w:r>
      <w:r w:rsidR="00A35628">
        <w:t>a</w:t>
      </w:r>
      <w:r>
        <w:t>rt 3(5)</w:t>
      </w:r>
      <w:r w:rsidR="00993AD2">
        <w:t>.</w:t>
      </w:r>
    </w:p>
  </w:footnote>
  <w:footnote w:id="177">
    <w:p w14:paraId="61CC8613" w14:textId="59898FF1" w:rsidR="00DD6418" w:rsidRDefault="00DD6418" w:rsidP="00DD6418">
      <w:pPr>
        <w:pStyle w:val="FootnoteText"/>
        <w:jc w:val="both"/>
      </w:pPr>
      <w:r>
        <w:rPr>
          <w:rStyle w:val="FootnoteReference"/>
        </w:rPr>
        <w:footnoteRef/>
      </w:r>
      <w:r>
        <w:t xml:space="preserve"> </w:t>
      </w:r>
      <w:r w:rsidR="00A35628">
        <w:t>a</w:t>
      </w:r>
      <w:r>
        <w:t xml:space="preserve">rts 8-15. Some of these requirements and documentation are also found in other EU legislation. This is in keeping with the harmonised standards, directives and regulations for the EU single market. For example, the conformity assessment is to ensure products meet safety, health and environmental standards before they are placed on the market. </w:t>
      </w:r>
    </w:p>
  </w:footnote>
  <w:footnote w:id="178">
    <w:p w14:paraId="216EA442" w14:textId="53E070A2" w:rsidR="00783647" w:rsidRPr="00783647" w:rsidRDefault="00783647">
      <w:pPr>
        <w:pStyle w:val="FootnoteText"/>
        <w:rPr>
          <w:lang w:val="en-US"/>
        </w:rPr>
      </w:pPr>
      <w:r>
        <w:rPr>
          <w:rStyle w:val="FootnoteReference"/>
        </w:rPr>
        <w:footnoteRef/>
      </w:r>
      <w:r>
        <w:t xml:space="preserve"> </w:t>
      </w:r>
      <w:r w:rsidR="00A35628">
        <w:rPr>
          <w:lang w:val="en-US"/>
        </w:rPr>
        <w:t>a</w:t>
      </w:r>
      <w:r>
        <w:rPr>
          <w:lang w:val="en-US"/>
        </w:rPr>
        <w:t>rt 50(1)</w:t>
      </w:r>
      <w:r w:rsidR="00033ED1">
        <w:rPr>
          <w:lang w:val="en-US"/>
        </w:rPr>
        <w:t>.</w:t>
      </w:r>
    </w:p>
  </w:footnote>
  <w:footnote w:id="179">
    <w:p w14:paraId="74761F58" w14:textId="0EF12335" w:rsidR="008C1B66" w:rsidRPr="008C1B66" w:rsidRDefault="008C1B66">
      <w:pPr>
        <w:pStyle w:val="FootnoteText"/>
        <w:rPr>
          <w:lang w:val="en-US"/>
        </w:rPr>
      </w:pPr>
      <w:r>
        <w:rPr>
          <w:rStyle w:val="FootnoteReference"/>
        </w:rPr>
        <w:footnoteRef/>
      </w:r>
      <w:r>
        <w:t xml:space="preserve"> </w:t>
      </w:r>
      <w:r w:rsidR="00C619A1">
        <w:t>a</w:t>
      </w:r>
      <w:r>
        <w:rPr>
          <w:lang w:val="en-US"/>
        </w:rPr>
        <w:t>rt 50(2)</w:t>
      </w:r>
      <w:r w:rsidR="00033ED1">
        <w:rPr>
          <w:lang w:val="en-US"/>
        </w:rPr>
        <w:t>.</w:t>
      </w:r>
    </w:p>
  </w:footnote>
  <w:footnote w:id="180">
    <w:p w14:paraId="182CA0AF" w14:textId="68A12066" w:rsidR="000A646A" w:rsidRDefault="000A646A">
      <w:pPr>
        <w:pStyle w:val="FootnoteText"/>
      </w:pPr>
      <w:r>
        <w:rPr>
          <w:rStyle w:val="FootnoteReference"/>
        </w:rPr>
        <w:footnoteRef/>
      </w:r>
      <w:r>
        <w:t xml:space="preserve"> These include foundational models that use large datasets and computing power to train. ChatGPT, GPT4.o and Gemini are examples.</w:t>
      </w:r>
    </w:p>
  </w:footnote>
  <w:footnote w:id="181">
    <w:p w14:paraId="43920DF6" w14:textId="6A4E54B1" w:rsidR="00DD6418" w:rsidRDefault="00DD6418" w:rsidP="00DD6418">
      <w:pPr>
        <w:pStyle w:val="FootnoteText"/>
      </w:pPr>
      <w:r>
        <w:rPr>
          <w:rStyle w:val="FootnoteReference"/>
        </w:rPr>
        <w:footnoteRef/>
      </w:r>
      <w:r>
        <w:t xml:space="preserve"> </w:t>
      </w:r>
      <w:r w:rsidR="00C619A1">
        <w:t>a</w:t>
      </w:r>
      <w:r>
        <w:t>rt 2(3)</w:t>
      </w:r>
      <w:r w:rsidR="005852BD">
        <w:t>.</w:t>
      </w:r>
    </w:p>
  </w:footnote>
  <w:footnote w:id="182">
    <w:p w14:paraId="552E7FB7" w14:textId="4B2F07B4" w:rsidR="00DD6418" w:rsidRDefault="00DD6418" w:rsidP="00DD6418">
      <w:pPr>
        <w:pStyle w:val="FootnoteText"/>
      </w:pPr>
      <w:r>
        <w:rPr>
          <w:rStyle w:val="FootnoteReference"/>
        </w:rPr>
        <w:footnoteRef/>
      </w:r>
      <w:r>
        <w:t xml:space="preserve"> </w:t>
      </w:r>
      <w:r w:rsidR="00C619A1">
        <w:t>a</w:t>
      </w:r>
      <w:r>
        <w:t>rt 2(4)</w:t>
      </w:r>
      <w:r w:rsidR="005852BD">
        <w:t>.</w:t>
      </w:r>
    </w:p>
  </w:footnote>
  <w:footnote w:id="183">
    <w:p w14:paraId="73E67827" w14:textId="5A41B740" w:rsidR="00DD6418" w:rsidRDefault="00DD6418" w:rsidP="00DD6418">
      <w:pPr>
        <w:pStyle w:val="FootnoteText"/>
      </w:pPr>
      <w:r>
        <w:rPr>
          <w:rStyle w:val="FootnoteReference"/>
        </w:rPr>
        <w:footnoteRef/>
      </w:r>
      <w:r>
        <w:t xml:space="preserve"> </w:t>
      </w:r>
      <w:r w:rsidR="00C619A1">
        <w:t>a</w:t>
      </w:r>
      <w:r>
        <w:t>rt 2(6)</w:t>
      </w:r>
      <w:r w:rsidR="008D0F56">
        <w:t>.</w:t>
      </w:r>
    </w:p>
  </w:footnote>
  <w:footnote w:id="184">
    <w:p w14:paraId="6B9C66DA" w14:textId="36096DFB" w:rsidR="00DD6418" w:rsidRDefault="00DD6418" w:rsidP="00DD6418">
      <w:pPr>
        <w:pStyle w:val="FootnoteText"/>
      </w:pPr>
      <w:r>
        <w:rPr>
          <w:rStyle w:val="FootnoteReference"/>
        </w:rPr>
        <w:footnoteRef/>
      </w:r>
      <w:r>
        <w:t xml:space="preserve"> </w:t>
      </w:r>
      <w:r w:rsidR="00C619A1">
        <w:t>a</w:t>
      </w:r>
      <w:r>
        <w:t>rt 2(10)</w:t>
      </w:r>
      <w:r w:rsidR="008D0F56">
        <w:t>.</w:t>
      </w:r>
    </w:p>
  </w:footnote>
  <w:footnote w:id="185">
    <w:p w14:paraId="6A22AE9B" w14:textId="2C910E85" w:rsidR="00DD6418" w:rsidRDefault="00DD6418" w:rsidP="00DD6418">
      <w:pPr>
        <w:pStyle w:val="FootnoteText"/>
      </w:pPr>
      <w:r>
        <w:rPr>
          <w:rStyle w:val="FootnoteReference"/>
        </w:rPr>
        <w:footnoteRef/>
      </w:r>
      <w:r>
        <w:t xml:space="preserve"> </w:t>
      </w:r>
      <w:r w:rsidR="00C619A1">
        <w:t>a</w:t>
      </w:r>
      <w:r>
        <w:t>rt 2(12)</w:t>
      </w:r>
      <w:r w:rsidR="008D0F56">
        <w:t>.</w:t>
      </w:r>
    </w:p>
  </w:footnote>
  <w:footnote w:id="186">
    <w:p w14:paraId="4F91626C" w14:textId="5B838F17" w:rsidR="00DD6418" w:rsidRDefault="00DD6418" w:rsidP="00DD6418">
      <w:pPr>
        <w:pStyle w:val="FootnoteText"/>
      </w:pPr>
      <w:r>
        <w:rPr>
          <w:rStyle w:val="FootnoteReference"/>
        </w:rPr>
        <w:footnoteRef/>
      </w:r>
      <w:r>
        <w:t xml:space="preserve"> </w:t>
      </w:r>
      <w:r w:rsidR="00C619A1">
        <w:t>a</w:t>
      </w:r>
      <w:r>
        <w:t>rt 99(3)</w:t>
      </w:r>
      <w:r w:rsidR="008D0F56">
        <w:t>.</w:t>
      </w:r>
    </w:p>
  </w:footnote>
  <w:footnote w:id="187">
    <w:p w14:paraId="1779BB94" w14:textId="079C0D8A" w:rsidR="00DD6418" w:rsidRDefault="00DD6418" w:rsidP="00DD6418">
      <w:pPr>
        <w:pStyle w:val="FootnoteText"/>
      </w:pPr>
      <w:r>
        <w:rPr>
          <w:rStyle w:val="FootnoteReference"/>
        </w:rPr>
        <w:footnoteRef/>
      </w:r>
      <w:r>
        <w:t xml:space="preserve"> </w:t>
      </w:r>
      <w:r w:rsidR="00C619A1">
        <w:t>a</w:t>
      </w:r>
      <w:r>
        <w:t>rts 16, 22, 23, 24, 26, 31, 33, 34, 50.</w:t>
      </w:r>
    </w:p>
  </w:footnote>
  <w:footnote w:id="188">
    <w:p w14:paraId="341DD749" w14:textId="4A655FE4" w:rsidR="00DD6418" w:rsidRDefault="00DD6418" w:rsidP="00DD6418">
      <w:pPr>
        <w:pStyle w:val="FootnoteText"/>
      </w:pPr>
      <w:r>
        <w:rPr>
          <w:rStyle w:val="FootnoteReference"/>
        </w:rPr>
        <w:footnoteRef/>
      </w:r>
      <w:r>
        <w:t xml:space="preserve"> </w:t>
      </w:r>
      <w:r w:rsidR="00C619A1">
        <w:t>a</w:t>
      </w:r>
      <w:r>
        <w:t>rt 99(4)</w:t>
      </w:r>
      <w:r w:rsidR="00292E9D">
        <w:t>.</w:t>
      </w:r>
    </w:p>
  </w:footnote>
  <w:footnote w:id="189">
    <w:p w14:paraId="77D8E009" w14:textId="05415C46" w:rsidR="00DD6418" w:rsidRDefault="00DD6418" w:rsidP="00DD6418">
      <w:pPr>
        <w:pStyle w:val="FootnoteText"/>
      </w:pPr>
      <w:r>
        <w:rPr>
          <w:rStyle w:val="FootnoteReference"/>
        </w:rPr>
        <w:footnoteRef/>
      </w:r>
      <w:r>
        <w:t xml:space="preserve"> </w:t>
      </w:r>
      <w:r w:rsidR="00CA757D">
        <w:t>a</w:t>
      </w:r>
      <w:r>
        <w:t>rt 99(5)</w:t>
      </w:r>
      <w:r w:rsidR="00292E9D">
        <w:t>.</w:t>
      </w:r>
    </w:p>
  </w:footnote>
  <w:footnote w:id="190">
    <w:p w14:paraId="3BAF1089" w14:textId="689D4617" w:rsidR="006B3EED" w:rsidRPr="006B3EED" w:rsidRDefault="006B3EED">
      <w:pPr>
        <w:pStyle w:val="FootnoteText"/>
        <w:rPr>
          <w:lang w:val="en-US"/>
        </w:rPr>
      </w:pPr>
      <w:r>
        <w:rPr>
          <w:rStyle w:val="FootnoteReference"/>
        </w:rPr>
        <w:footnoteRef/>
      </w:r>
      <w:r>
        <w:t xml:space="preserve"> </w:t>
      </w:r>
      <w:r w:rsidR="00CA757D">
        <w:rPr>
          <w:lang w:val="en-US"/>
        </w:rPr>
        <w:t>a</w:t>
      </w:r>
      <w:r>
        <w:rPr>
          <w:lang w:val="en-US"/>
        </w:rPr>
        <w:t>rt 64</w:t>
      </w:r>
      <w:r w:rsidR="00292E9D">
        <w:rPr>
          <w:lang w:val="en-US"/>
        </w:rPr>
        <w:t>.</w:t>
      </w:r>
    </w:p>
  </w:footnote>
  <w:footnote w:id="191">
    <w:p w14:paraId="1AE9F848" w14:textId="57E485A4" w:rsidR="006B3EED" w:rsidRPr="006B3EED" w:rsidRDefault="006B3EED">
      <w:pPr>
        <w:pStyle w:val="FootnoteText"/>
        <w:rPr>
          <w:lang w:val="en-US"/>
        </w:rPr>
      </w:pPr>
      <w:r>
        <w:rPr>
          <w:rStyle w:val="FootnoteReference"/>
        </w:rPr>
        <w:footnoteRef/>
      </w:r>
      <w:r>
        <w:t xml:space="preserve"> </w:t>
      </w:r>
      <w:r w:rsidR="00CA757D">
        <w:rPr>
          <w:lang w:val="en-US"/>
        </w:rPr>
        <w:t>a</w:t>
      </w:r>
      <w:r>
        <w:rPr>
          <w:lang w:val="en-US"/>
        </w:rPr>
        <w:t>rt 65</w:t>
      </w:r>
      <w:r w:rsidR="0024037E">
        <w:rPr>
          <w:lang w:val="en-US"/>
        </w:rPr>
        <w:t>.</w:t>
      </w:r>
    </w:p>
  </w:footnote>
  <w:footnote w:id="192">
    <w:p w14:paraId="071B3507" w14:textId="7CC83AC7" w:rsidR="006B3EED" w:rsidRPr="006B3EED" w:rsidRDefault="006B3EED">
      <w:pPr>
        <w:pStyle w:val="FootnoteText"/>
        <w:rPr>
          <w:lang w:val="en-US"/>
        </w:rPr>
      </w:pPr>
      <w:r>
        <w:rPr>
          <w:rStyle w:val="FootnoteReference"/>
        </w:rPr>
        <w:footnoteRef/>
      </w:r>
      <w:r>
        <w:t xml:space="preserve"> </w:t>
      </w:r>
      <w:r w:rsidR="00CA757D">
        <w:rPr>
          <w:lang w:val="en-US"/>
        </w:rPr>
        <w:t>a</w:t>
      </w:r>
      <w:r>
        <w:rPr>
          <w:lang w:val="en-US"/>
        </w:rPr>
        <w:t>rt 67</w:t>
      </w:r>
      <w:r w:rsidR="0024037E">
        <w:rPr>
          <w:lang w:val="en-US"/>
        </w:rPr>
        <w:t>.</w:t>
      </w:r>
    </w:p>
  </w:footnote>
  <w:footnote w:id="193">
    <w:p w14:paraId="18A09233" w14:textId="64B9C6B6" w:rsidR="006B3EED" w:rsidRPr="006B3EED" w:rsidRDefault="006B3EED">
      <w:pPr>
        <w:pStyle w:val="FootnoteText"/>
        <w:rPr>
          <w:lang w:val="en-US"/>
        </w:rPr>
      </w:pPr>
      <w:r>
        <w:rPr>
          <w:rStyle w:val="FootnoteReference"/>
        </w:rPr>
        <w:footnoteRef/>
      </w:r>
      <w:r>
        <w:t xml:space="preserve"> </w:t>
      </w:r>
      <w:r w:rsidR="00CA757D">
        <w:t>a</w:t>
      </w:r>
      <w:r>
        <w:rPr>
          <w:lang w:val="en-US"/>
        </w:rPr>
        <w:t>rt 68</w:t>
      </w:r>
      <w:r w:rsidR="0024037E">
        <w:rPr>
          <w:lang w:val="en-US"/>
        </w:rPr>
        <w:t>.</w:t>
      </w:r>
    </w:p>
  </w:footnote>
  <w:footnote w:id="194">
    <w:p w14:paraId="6857E4CF" w14:textId="7D665A0C" w:rsidR="004F0377" w:rsidRPr="004F0377" w:rsidRDefault="004F0377" w:rsidP="005E2344">
      <w:pPr>
        <w:pStyle w:val="FootnoteText"/>
        <w:jc w:val="both"/>
        <w:rPr>
          <w:lang w:val="en-US"/>
        </w:rPr>
      </w:pPr>
      <w:r>
        <w:rPr>
          <w:rStyle w:val="FootnoteReference"/>
        </w:rPr>
        <w:footnoteRef/>
      </w:r>
      <w:r>
        <w:t xml:space="preserve"> </w:t>
      </w:r>
      <w:r w:rsidR="00304C89">
        <w:rPr>
          <w:lang w:val="en-US"/>
        </w:rPr>
        <w:t xml:space="preserve">The American Data Privacy and Protection Act is </w:t>
      </w:r>
      <w:r w:rsidR="00D47DE2">
        <w:rPr>
          <w:lang w:val="en-US"/>
        </w:rPr>
        <w:t>still</w:t>
      </w:r>
      <w:r w:rsidR="00304C89">
        <w:rPr>
          <w:lang w:val="en-US"/>
        </w:rPr>
        <w:t xml:space="preserve"> in draft form.</w:t>
      </w:r>
    </w:p>
  </w:footnote>
  <w:footnote w:id="195">
    <w:p w14:paraId="0C59FE3E" w14:textId="6D3189BD" w:rsidR="001E7504" w:rsidRPr="001E7504" w:rsidRDefault="001E7504">
      <w:pPr>
        <w:pStyle w:val="FootnoteText"/>
        <w:rPr>
          <w:lang w:val="en-US"/>
        </w:rPr>
      </w:pPr>
      <w:r>
        <w:rPr>
          <w:rStyle w:val="FootnoteReference"/>
        </w:rPr>
        <w:footnoteRef/>
      </w:r>
      <w:r>
        <w:t xml:space="preserve"> </w:t>
      </w:r>
      <w:r w:rsidR="00490125">
        <w:rPr>
          <w:lang w:val="en-US"/>
        </w:rPr>
        <w:t xml:space="preserve">AI Training </w:t>
      </w:r>
      <w:r w:rsidR="00431628">
        <w:rPr>
          <w:lang w:val="en-US"/>
        </w:rPr>
        <w:t>for the Acquisition of Work</w:t>
      </w:r>
      <w:r w:rsidR="00882F17">
        <w:rPr>
          <w:lang w:val="en-US"/>
        </w:rPr>
        <w:t xml:space="preserve">force </w:t>
      </w:r>
      <w:r w:rsidR="00490125">
        <w:rPr>
          <w:lang w:val="en-US"/>
        </w:rPr>
        <w:t>Act</w:t>
      </w:r>
      <w:r w:rsidR="00812A2C">
        <w:rPr>
          <w:lang w:val="en-US"/>
        </w:rPr>
        <w:t xml:space="preserve">; </w:t>
      </w:r>
      <w:r w:rsidR="000B7E86">
        <w:rPr>
          <w:lang w:val="en-US"/>
        </w:rPr>
        <w:t xml:space="preserve">the Algorithmic </w:t>
      </w:r>
      <w:r w:rsidR="005307EB">
        <w:rPr>
          <w:lang w:val="en-US"/>
        </w:rPr>
        <w:t xml:space="preserve">Accountability Act; </w:t>
      </w:r>
      <w:r w:rsidR="00490125">
        <w:rPr>
          <w:lang w:val="en-US"/>
        </w:rPr>
        <w:t>AI in Government Act</w:t>
      </w:r>
      <w:r w:rsidR="00812A2C">
        <w:rPr>
          <w:lang w:val="en-US"/>
        </w:rPr>
        <w:t xml:space="preserve">; </w:t>
      </w:r>
      <w:r w:rsidR="00490125">
        <w:rPr>
          <w:lang w:val="en-US"/>
        </w:rPr>
        <w:t xml:space="preserve">National AI </w:t>
      </w:r>
      <w:r w:rsidR="00812A2C">
        <w:rPr>
          <w:lang w:val="en-US"/>
        </w:rPr>
        <w:t xml:space="preserve">Initiative Act; </w:t>
      </w:r>
      <w:r w:rsidR="005D5ADE">
        <w:rPr>
          <w:lang w:val="en-US"/>
        </w:rPr>
        <w:t xml:space="preserve">Title VII of the Civil Rights Act; </w:t>
      </w:r>
      <w:r w:rsidR="007C551C">
        <w:rPr>
          <w:lang w:val="en-US"/>
        </w:rPr>
        <w:t>A</w:t>
      </w:r>
      <w:r w:rsidR="00B220D6">
        <w:rPr>
          <w:lang w:val="en-US"/>
        </w:rPr>
        <w:t xml:space="preserve">ge </w:t>
      </w:r>
      <w:r w:rsidR="007C551C">
        <w:rPr>
          <w:lang w:val="en-US"/>
        </w:rPr>
        <w:t>D</w:t>
      </w:r>
      <w:r w:rsidR="00B220D6">
        <w:rPr>
          <w:lang w:val="en-US"/>
        </w:rPr>
        <w:t xml:space="preserve">iscrimination in </w:t>
      </w:r>
      <w:r w:rsidR="007C551C">
        <w:rPr>
          <w:lang w:val="en-US"/>
        </w:rPr>
        <w:t>E</w:t>
      </w:r>
      <w:r w:rsidR="00B220D6">
        <w:rPr>
          <w:lang w:val="en-US"/>
        </w:rPr>
        <w:t xml:space="preserve">mployment </w:t>
      </w:r>
      <w:r w:rsidR="007C551C">
        <w:rPr>
          <w:lang w:val="en-US"/>
        </w:rPr>
        <w:t>A</w:t>
      </w:r>
      <w:r w:rsidR="00B220D6">
        <w:rPr>
          <w:lang w:val="en-US"/>
        </w:rPr>
        <w:t xml:space="preserve">ct; </w:t>
      </w:r>
      <w:r w:rsidR="00AF2622">
        <w:rPr>
          <w:lang w:val="en-US"/>
        </w:rPr>
        <w:t>F</w:t>
      </w:r>
      <w:r w:rsidR="00221F0A">
        <w:rPr>
          <w:lang w:val="en-US"/>
        </w:rPr>
        <w:t xml:space="preserve">air </w:t>
      </w:r>
      <w:r w:rsidR="00AF2622">
        <w:rPr>
          <w:lang w:val="en-US"/>
        </w:rPr>
        <w:t>C</w:t>
      </w:r>
      <w:r w:rsidR="00221F0A">
        <w:rPr>
          <w:lang w:val="en-US"/>
        </w:rPr>
        <w:t xml:space="preserve">redit </w:t>
      </w:r>
      <w:r w:rsidR="00AF2622">
        <w:rPr>
          <w:lang w:val="en-US"/>
        </w:rPr>
        <w:t>R</w:t>
      </w:r>
      <w:r w:rsidR="00221F0A">
        <w:rPr>
          <w:lang w:val="en-US"/>
        </w:rPr>
        <w:t xml:space="preserve">eporting </w:t>
      </w:r>
      <w:r w:rsidR="00AF2622">
        <w:rPr>
          <w:lang w:val="en-US"/>
        </w:rPr>
        <w:t>A</w:t>
      </w:r>
      <w:r w:rsidR="00221F0A">
        <w:rPr>
          <w:lang w:val="en-US"/>
        </w:rPr>
        <w:t>ct</w:t>
      </w:r>
      <w:r w:rsidR="00B220D6">
        <w:rPr>
          <w:lang w:val="en-US"/>
        </w:rPr>
        <w:t>;</w:t>
      </w:r>
      <w:r w:rsidR="0041610D">
        <w:rPr>
          <w:lang w:val="en-US"/>
        </w:rPr>
        <w:t xml:space="preserve"> </w:t>
      </w:r>
      <w:r w:rsidR="00AF2622">
        <w:rPr>
          <w:lang w:val="en-US"/>
        </w:rPr>
        <w:t>G</w:t>
      </w:r>
      <w:r w:rsidR="008966B3">
        <w:rPr>
          <w:lang w:val="en-US"/>
        </w:rPr>
        <w:t xml:space="preserve">enetic </w:t>
      </w:r>
      <w:r w:rsidR="00AF2622">
        <w:rPr>
          <w:lang w:val="en-US"/>
        </w:rPr>
        <w:t>I</w:t>
      </w:r>
      <w:r w:rsidR="008966B3">
        <w:rPr>
          <w:lang w:val="en-US"/>
        </w:rPr>
        <w:t xml:space="preserve">nformation and </w:t>
      </w:r>
      <w:r w:rsidR="00AF2622">
        <w:rPr>
          <w:lang w:val="en-US"/>
        </w:rPr>
        <w:t>N</w:t>
      </w:r>
      <w:r w:rsidR="008966B3">
        <w:rPr>
          <w:lang w:val="en-US"/>
        </w:rPr>
        <w:t xml:space="preserve">on-discrimination </w:t>
      </w:r>
      <w:r w:rsidR="00AF2622">
        <w:rPr>
          <w:lang w:val="en-US"/>
        </w:rPr>
        <w:t>A</w:t>
      </w:r>
      <w:r w:rsidR="008966B3">
        <w:rPr>
          <w:lang w:val="en-US"/>
        </w:rPr>
        <w:t>ct</w:t>
      </w:r>
      <w:r w:rsidR="00D7615B">
        <w:rPr>
          <w:lang w:val="en-US"/>
        </w:rPr>
        <w:t xml:space="preserve"> (GINA)</w:t>
      </w:r>
      <w:r w:rsidR="00B220D6">
        <w:rPr>
          <w:lang w:val="en-US"/>
        </w:rPr>
        <w:t>;</w:t>
      </w:r>
      <w:r w:rsidR="00AF2622">
        <w:rPr>
          <w:lang w:val="en-US"/>
        </w:rPr>
        <w:t xml:space="preserve"> </w:t>
      </w:r>
      <w:r w:rsidR="00812A2C">
        <w:rPr>
          <w:lang w:val="en-US"/>
        </w:rPr>
        <w:t>C</w:t>
      </w:r>
      <w:r w:rsidR="00090D25">
        <w:rPr>
          <w:lang w:val="en-US"/>
        </w:rPr>
        <w:t xml:space="preserve">hildren’s </w:t>
      </w:r>
      <w:r w:rsidR="00812A2C">
        <w:rPr>
          <w:lang w:val="en-US"/>
        </w:rPr>
        <w:t>O</w:t>
      </w:r>
      <w:r w:rsidR="00090D25">
        <w:rPr>
          <w:lang w:val="en-US"/>
        </w:rPr>
        <w:t xml:space="preserve">nline </w:t>
      </w:r>
      <w:r w:rsidR="00812A2C">
        <w:rPr>
          <w:lang w:val="en-US"/>
        </w:rPr>
        <w:t>P</w:t>
      </w:r>
      <w:r w:rsidR="002C4B75">
        <w:rPr>
          <w:lang w:val="en-US"/>
        </w:rPr>
        <w:t xml:space="preserve">rivacy </w:t>
      </w:r>
      <w:r w:rsidR="00812A2C">
        <w:rPr>
          <w:lang w:val="en-US"/>
        </w:rPr>
        <w:t>P</w:t>
      </w:r>
      <w:r w:rsidR="002C4B75">
        <w:rPr>
          <w:lang w:val="en-US"/>
        </w:rPr>
        <w:t xml:space="preserve">rotection </w:t>
      </w:r>
      <w:r w:rsidR="00812A2C">
        <w:rPr>
          <w:lang w:val="en-US"/>
        </w:rPr>
        <w:t>A</w:t>
      </w:r>
      <w:r w:rsidR="002C4B75">
        <w:rPr>
          <w:lang w:val="en-US"/>
        </w:rPr>
        <w:t>ct (COPPA)</w:t>
      </w:r>
      <w:r w:rsidR="00812A2C">
        <w:rPr>
          <w:lang w:val="en-US"/>
        </w:rPr>
        <w:t xml:space="preserve">, </w:t>
      </w:r>
      <w:r w:rsidR="009403AC">
        <w:rPr>
          <w:lang w:val="en-US"/>
        </w:rPr>
        <w:t xml:space="preserve">FTC Act </w:t>
      </w:r>
      <w:r w:rsidR="00C12A52">
        <w:rPr>
          <w:lang w:val="en-US"/>
        </w:rPr>
        <w:t xml:space="preserve">and </w:t>
      </w:r>
      <w:r w:rsidR="00812A2C">
        <w:rPr>
          <w:lang w:val="en-US"/>
        </w:rPr>
        <w:t>HIPAA</w:t>
      </w:r>
      <w:r w:rsidR="00C83610">
        <w:rPr>
          <w:lang w:val="en-US"/>
        </w:rPr>
        <w:t>,</w:t>
      </w:r>
      <w:r w:rsidR="006D2A55">
        <w:rPr>
          <w:lang w:val="en-US"/>
        </w:rPr>
        <w:t xml:space="preserve"> et al</w:t>
      </w:r>
      <w:r w:rsidR="00C12A52">
        <w:rPr>
          <w:lang w:val="en-US"/>
        </w:rPr>
        <w:t>.</w:t>
      </w:r>
    </w:p>
  </w:footnote>
  <w:footnote w:id="196">
    <w:p w14:paraId="775D46D5" w14:textId="7810930E" w:rsidR="007A4E69" w:rsidRPr="004B45AE" w:rsidRDefault="007A4E69" w:rsidP="005E2344">
      <w:pPr>
        <w:pStyle w:val="FootnoteText"/>
        <w:jc w:val="both"/>
      </w:pPr>
      <w:r>
        <w:rPr>
          <w:rStyle w:val="FootnoteReference"/>
        </w:rPr>
        <w:footnoteRef/>
      </w:r>
      <w:r>
        <w:t xml:space="preserve"> the Global AI index </w:t>
      </w:r>
      <w:r w:rsidRPr="00EB4F98">
        <w:t>&lt;</w:t>
      </w:r>
      <w:r w:rsidRPr="00FA1800">
        <w:t>https://www.tortoisemedia.com/intelligence/global-ai/#rankings</w:t>
      </w:r>
      <w:r w:rsidRPr="00EB4F98">
        <w:t xml:space="preserve">&gt; </w:t>
      </w:r>
      <w:r>
        <w:t>accessed 27 May 2024.</w:t>
      </w:r>
    </w:p>
  </w:footnote>
  <w:footnote w:id="197">
    <w:p w14:paraId="77A9EFFA" w14:textId="7CDBB2F0" w:rsidR="0046574A" w:rsidRPr="0046574A" w:rsidRDefault="0046574A" w:rsidP="005E2344">
      <w:pPr>
        <w:pStyle w:val="FootnoteText"/>
        <w:jc w:val="both"/>
        <w:rPr>
          <w:lang w:val="en-US"/>
        </w:rPr>
      </w:pPr>
      <w:r>
        <w:rPr>
          <w:rStyle w:val="FootnoteReference"/>
        </w:rPr>
        <w:footnoteRef/>
      </w:r>
      <w:r>
        <w:t xml:space="preserve"> </w:t>
      </w:r>
      <w:r w:rsidR="00850503">
        <w:rPr>
          <w:lang w:val="en-US"/>
        </w:rPr>
        <w:t>Saudi Arabia launched its National Data and AI Strategy in 2020 and aims to be a global leader</w:t>
      </w:r>
      <w:r w:rsidR="00A45E8C">
        <w:rPr>
          <w:lang w:val="en-US"/>
        </w:rPr>
        <w:t xml:space="preserve"> in AI by 2030. The strateg</w:t>
      </w:r>
      <w:r w:rsidR="004636A6">
        <w:rPr>
          <w:lang w:val="en-US"/>
        </w:rPr>
        <w:t xml:space="preserve">y adopted the OECD AI principles and </w:t>
      </w:r>
      <w:r w:rsidR="00980E0A">
        <w:rPr>
          <w:lang w:val="en-US"/>
        </w:rPr>
        <w:t xml:space="preserve">covers the following policy areas: </w:t>
      </w:r>
      <w:r w:rsidR="00EE5A2A" w:rsidRPr="00EE5A2A">
        <w:rPr>
          <w:lang w:val="en-US"/>
        </w:rPr>
        <w:t>Competition</w:t>
      </w:r>
      <w:r w:rsidR="00DF555C">
        <w:rPr>
          <w:lang w:val="en-US"/>
        </w:rPr>
        <w:t xml:space="preserve">, </w:t>
      </w:r>
      <w:r w:rsidR="00EE5A2A" w:rsidRPr="00EE5A2A">
        <w:rPr>
          <w:lang w:val="en-US"/>
        </w:rPr>
        <w:t>Digital economy</w:t>
      </w:r>
      <w:r w:rsidR="00AA5CEC">
        <w:rPr>
          <w:lang w:val="en-US"/>
        </w:rPr>
        <w:t xml:space="preserve">, </w:t>
      </w:r>
      <w:r w:rsidR="00EE5A2A" w:rsidRPr="00EE5A2A">
        <w:rPr>
          <w:lang w:val="en-US"/>
        </w:rPr>
        <w:t>Education</w:t>
      </w:r>
      <w:r w:rsidR="00AA5CEC">
        <w:rPr>
          <w:lang w:val="en-US"/>
        </w:rPr>
        <w:t xml:space="preserve">, </w:t>
      </w:r>
      <w:r w:rsidR="00EE5A2A" w:rsidRPr="00EE5A2A">
        <w:rPr>
          <w:lang w:val="en-US"/>
        </w:rPr>
        <w:t>Employment</w:t>
      </w:r>
      <w:r w:rsidR="00AA5CEC">
        <w:rPr>
          <w:lang w:val="en-US"/>
        </w:rPr>
        <w:t xml:space="preserve">, </w:t>
      </w:r>
      <w:r w:rsidR="00EE5A2A" w:rsidRPr="00EE5A2A">
        <w:rPr>
          <w:lang w:val="en-US"/>
        </w:rPr>
        <w:t>Innovation</w:t>
      </w:r>
      <w:r w:rsidR="00AA5CEC">
        <w:rPr>
          <w:lang w:val="en-US"/>
        </w:rPr>
        <w:t xml:space="preserve">, </w:t>
      </w:r>
      <w:r w:rsidR="00EE5A2A" w:rsidRPr="00EE5A2A">
        <w:rPr>
          <w:lang w:val="en-US"/>
        </w:rPr>
        <w:t>Investment</w:t>
      </w:r>
      <w:r w:rsidR="00AA5CEC">
        <w:rPr>
          <w:lang w:val="en-US"/>
        </w:rPr>
        <w:t xml:space="preserve">, </w:t>
      </w:r>
      <w:r w:rsidR="00EE5A2A" w:rsidRPr="00EE5A2A">
        <w:rPr>
          <w:lang w:val="en-US"/>
        </w:rPr>
        <w:t>Science and technology</w:t>
      </w:r>
      <w:r w:rsidR="00AA5CEC">
        <w:rPr>
          <w:lang w:val="en-US"/>
        </w:rPr>
        <w:t xml:space="preserve">, </w:t>
      </w:r>
      <w:r w:rsidR="00EE5A2A" w:rsidRPr="00EE5A2A">
        <w:rPr>
          <w:lang w:val="en-US"/>
        </w:rPr>
        <w:t>Social and welfare issues</w:t>
      </w:r>
      <w:r w:rsidR="00EE5A2A">
        <w:rPr>
          <w:lang w:val="en-US"/>
        </w:rPr>
        <w:t xml:space="preserve">. See OECD AI </w:t>
      </w:r>
      <w:r w:rsidR="00DF555C">
        <w:rPr>
          <w:lang w:val="en-US"/>
        </w:rPr>
        <w:t xml:space="preserve">Policy </w:t>
      </w:r>
      <w:r w:rsidR="00EE5A2A">
        <w:rPr>
          <w:lang w:val="en-US"/>
        </w:rPr>
        <w:t>Observatory &lt;</w:t>
      </w:r>
      <w:r w:rsidR="00DF555C" w:rsidRPr="00DF555C">
        <w:rPr>
          <w:lang w:val="en-US"/>
        </w:rPr>
        <w:t>https://oecd.ai/en/dashboards/policy-initiatives/http:%2F%2Faipo.oecd.org%2F2021-data-policyInitiatives-26934</w:t>
      </w:r>
      <w:r w:rsidR="00EE5A2A">
        <w:rPr>
          <w:lang w:val="en-US"/>
        </w:rPr>
        <w:t xml:space="preserve">&gt; accessed </w:t>
      </w:r>
      <w:r w:rsidR="00C2452F">
        <w:rPr>
          <w:lang w:val="en-US"/>
        </w:rPr>
        <w:t>19 May 2024.</w:t>
      </w:r>
    </w:p>
  </w:footnote>
  <w:footnote w:id="198">
    <w:p w14:paraId="50D2C49A" w14:textId="77777777" w:rsidR="00F72066" w:rsidRDefault="00F72066" w:rsidP="00F72066">
      <w:pPr>
        <w:pStyle w:val="FootnoteText"/>
      </w:pPr>
      <w:r>
        <w:rPr>
          <w:rStyle w:val="FootnoteReference"/>
        </w:rPr>
        <w:footnoteRef/>
      </w:r>
      <w:r>
        <w:t xml:space="preserve"> Oxford Insight, AI Readiness Index &lt;</w:t>
      </w:r>
      <w:r w:rsidRPr="005E20F0">
        <w:t xml:space="preserve"> https://oxfordinsights.com/ai-readiness/ai-readiness-index/</w:t>
      </w:r>
      <w:r>
        <w:t>&gt; accessed 22 April 2024.</w:t>
      </w:r>
    </w:p>
  </w:footnote>
  <w:footnote w:id="199">
    <w:p w14:paraId="3F8C8BFE" w14:textId="2EE67F2A" w:rsidR="00B828CE" w:rsidRPr="00B828CE" w:rsidRDefault="00B828CE">
      <w:pPr>
        <w:pStyle w:val="FootnoteText"/>
        <w:rPr>
          <w:lang w:val="en-US"/>
        </w:rPr>
      </w:pPr>
      <w:r>
        <w:rPr>
          <w:rStyle w:val="FootnoteReference"/>
        </w:rPr>
        <w:footnoteRef/>
      </w:r>
      <w:r>
        <w:t xml:space="preserve"> </w:t>
      </w:r>
      <w:r w:rsidR="00613966">
        <w:rPr>
          <w:lang w:val="en-US"/>
        </w:rPr>
        <w:t>Hadrien Pouget and Matt O’Shaughnessy</w:t>
      </w:r>
      <w:r w:rsidR="00A01BE4">
        <w:rPr>
          <w:lang w:val="en-US"/>
        </w:rPr>
        <w:t>, “Reconciling the US</w:t>
      </w:r>
      <w:r w:rsidR="00C06B60">
        <w:rPr>
          <w:lang w:val="en-US"/>
        </w:rPr>
        <w:t xml:space="preserve"> Approach to AI</w:t>
      </w:r>
      <w:r w:rsidR="00A01BE4">
        <w:rPr>
          <w:lang w:val="en-US"/>
        </w:rPr>
        <w:t>”</w:t>
      </w:r>
      <w:r w:rsidR="00C06B60">
        <w:rPr>
          <w:lang w:val="en-US"/>
        </w:rPr>
        <w:t xml:space="preserve"> (</w:t>
      </w:r>
      <w:r w:rsidR="008D1038" w:rsidRPr="00A64668">
        <w:rPr>
          <w:i/>
          <w:iCs/>
          <w:lang w:val="en-US"/>
        </w:rPr>
        <w:t>Carnegie</w:t>
      </w:r>
      <w:r w:rsidR="00A64668" w:rsidRPr="00A64668">
        <w:rPr>
          <w:i/>
          <w:iCs/>
          <w:lang w:val="en-US"/>
        </w:rPr>
        <w:t xml:space="preserve"> Endowment</w:t>
      </w:r>
      <w:r w:rsidR="008D1038">
        <w:rPr>
          <w:lang w:val="en-US"/>
        </w:rPr>
        <w:t xml:space="preserve">, </w:t>
      </w:r>
      <w:r w:rsidR="00346AA6">
        <w:rPr>
          <w:lang w:val="en-US"/>
        </w:rPr>
        <w:t>3 May 2023</w:t>
      </w:r>
      <w:r w:rsidR="00C06B60">
        <w:rPr>
          <w:lang w:val="en-US"/>
        </w:rPr>
        <w:t>) &lt;</w:t>
      </w:r>
      <w:r w:rsidR="00A64668" w:rsidRPr="00A64668">
        <w:rPr>
          <w:lang w:val="en-US"/>
        </w:rPr>
        <w:t>https://carnegieendowment.org/research/2023/05/reconciling-the-us-approach-to-ai?lang=en</w:t>
      </w:r>
      <w:r w:rsidR="00C06B60">
        <w:rPr>
          <w:lang w:val="en-US"/>
        </w:rPr>
        <w:t xml:space="preserve">&gt; accessed </w:t>
      </w:r>
      <w:r w:rsidR="008D1038">
        <w:rPr>
          <w:lang w:val="en-US"/>
        </w:rPr>
        <w:t>13 May 2024.</w:t>
      </w:r>
    </w:p>
  </w:footnote>
  <w:footnote w:id="200">
    <w:p w14:paraId="45B2169B" w14:textId="1A6F639A" w:rsidR="00065E72" w:rsidRPr="00065E72" w:rsidRDefault="00065E72">
      <w:pPr>
        <w:pStyle w:val="FootnoteText"/>
        <w:rPr>
          <w:lang w:val="en-US"/>
        </w:rPr>
      </w:pPr>
      <w:r>
        <w:rPr>
          <w:rStyle w:val="FootnoteReference"/>
        </w:rPr>
        <w:footnoteRef/>
      </w:r>
      <w:r>
        <w:t xml:space="preserve"> </w:t>
      </w:r>
      <w:r w:rsidR="00F40042">
        <w:rPr>
          <w:lang w:val="en-US"/>
        </w:rPr>
        <w:t>The White House, “</w:t>
      </w:r>
      <w:r w:rsidR="0034535F">
        <w:rPr>
          <w:lang w:val="en-US"/>
        </w:rPr>
        <w:t>B</w:t>
      </w:r>
      <w:r w:rsidR="0042013D">
        <w:rPr>
          <w:lang w:val="en-US"/>
        </w:rPr>
        <w:t>lueprint for an AI Bill of Rights: Making A</w:t>
      </w:r>
      <w:r w:rsidR="00BF50BB">
        <w:rPr>
          <w:lang w:val="en-US"/>
        </w:rPr>
        <w:t>utomated Systems</w:t>
      </w:r>
      <w:r w:rsidR="0042013D">
        <w:rPr>
          <w:lang w:val="en-US"/>
        </w:rPr>
        <w:t xml:space="preserve"> Work for the A</w:t>
      </w:r>
      <w:r w:rsidR="00BF50BB">
        <w:rPr>
          <w:lang w:val="en-US"/>
        </w:rPr>
        <w:t>m</w:t>
      </w:r>
      <w:r w:rsidR="0042013D">
        <w:rPr>
          <w:lang w:val="en-US"/>
        </w:rPr>
        <w:t>erican People</w:t>
      </w:r>
      <w:r w:rsidR="00F40042">
        <w:rPr>
          <w:lang w:val="en-US"/>
        </w:rPr>
        <w:t>” &lt;</w:t>
      </w:r>
      <w:r w:rsidR="00F40042" w:rsidRPr="00F40042">
        <w:rPr>
          <w:lang w:val="en-US"/>
        </w:rPr>
        <w:t>https://www.whitehouse.gov/ostp/ai-bill-of-rights/</w:t>
      </w:r>
      <w:r w:rsidR="00F40042">
        <w:rPr>
          <w:lang w:val="en-US"/>
        </w:rPr>
        <w:t xml:space="preserve">&gt; accessed </w:t>
      </w:r>
      <w:r w:rsidR="0034535F">
        <w:rPr>
          <w:lang w:val="en-US"/>
        </w:rPr>
        <w:t>13 ay 2024.</w:t>
      </w:r>
    </w:p>
  </w:footnote>
  <w:footnote w:id="201">
    <w:p w14:paraId="23560063" w14:textId="71E42301" w:rsidR="00DE6CF7" w:rsidRPr="00DE6CF7" w:rsidRDefault="00DE6CF7">
      <w:pPr>
        <w:pStyle w:val="FootnoteText"/>
        <w:rPr>
          <w:lang w:val="en-US"/>
        </w:rPr>
      </w:pPr>
      <w:r>
        <w:rPr>
          <w:rStyle w:val="FootnoteReference"/>
        </w:rPr>
        <w:footnoteRef/>
      </w:r>
      <w:r>
        <w:t xml:space="preserve"> </w:t>
      </w:r>
      <w:r w:rsidR="00F8383D">
        <w:rPr>
          <w:lang w:val="en-US"/>
        </w:rPr>
        <w:t xml:space="preserve">The White House “Fact Sheet: </w:t>
      </w:r>
      <w:r w:rsidR="002C20E3">
        <w:rPr>
          <w:lang w:val="en-US"/>
        </w:rPr>
        <w:t xml:space="preserve">Biden-Harris Administration </w:t>
      </w:r>
      <w:r w:rsidR="00812110" w:rsidRPr="00812110">
        <w:rPr>
          <w:lang w:val="en-US"/>
        </w:rPr>
        <w:t>Secures Voluntary Commitments from Leading Artificial Intelligence Companies to Manage the Risks Posed by AI</w:t>
      </w:r>
      <w:r w:rsidR="00F8383D">
        <w:rPr>
          <w:lang w:val="en-US"/>
        </w:rPr>
        <w:t>”</w:t>
      </w:r>
      <w:r w:rsidR="00B53D64">
        <w:rPr>
          <w:lang w:val="en-US"/>
        </w:rPr>
        <w:t xml:space="preserve"> &lt;</w:t>
      </w:r>
      <w:r w:rsidR="00B53D64" w:rsidRPr="00B53D64">
        <w:rPr>
          <w:lang w:val="en-US"/>
        </w:rPr>
        <w:t xml:space="preserve">https://www.whitehouse.gov/briefing-room/statements-releases/2023/07/21/fact-sheet-biden-harris-administration-secures-voluntary-commitments-from-leading-artificial-intelligence-companies-to-manage-the-risks-posed-by-ai/ </w:t>
      </w:r>
      <w:r w:rsidR="00B53D64">
        <w:rPr>
          <w:lang w:val="en-US"/>
        </w:rPr>
        <w:t>&gt; accessed 11 May 2024</w:t>
      </w:r>
      <w:r w:rsidR="00F61E37">
        <w:rPr>
          <w:lang w:val="en-US"/>
        </w:rPr>
        <w:t>.</w:t>
      </w:r>
    </w:p>
  </w:footnote>
  <w:footnote w:id="202">
    <w:p w14:paraId="5C15A785" w14:textId="77777777" w:rsidR="005F4B76" w:rsidRPr="009D736E" w:rsidRDefault="005F4B76" w:rsidP="005F4B76">
      <w:pPr>
        <w:pStyle w:val="FootnoteText"/>
        <w:rPr>
          <w:lang w:val="en-US"/>
        </w:rPr>
      </w:pPr>
      <w:r>
        <w:rPr>
          <w:rStyle w:val="FootnoteReference"/>
        </w:rPr>
        <w:footnoteRef/>
      </w:r>
      <w:r>
        <w:t xml:space="preserve"> </w:t>
      </w:r>
      <w:r>
        <w:rPr>
          <w:lang w:val="en-US"/>
        </w:rPr>
        <w:t>The White House, “</w:t>
      </w:r>
      <w:r w:rsidRPr="005876CA">
        <w:rPr>
          <w:lang w:val="en-US"/>
        </w:rPr>
        <w:t>Executive Order on the Safe, Secure, and Trustworthy Development and Use of Artificial Intelligence</w:t>
      </w:r>
      <w:r>
        <w:rPr>
          <w:lang w:val="en-US"/>
        </w:rPr>
        <w:t>” &lt;</w:t>
      </w:r>
      <w:r w:rsidRPr="005876CA">
        <w:rPr>
          <w:lang w:val="en-US"/>
        </w:rPr>
        <w:t>https://www.whitehouse.gov/briefing-room/presidential-actions/2023/10/30/executive-order-on-the-safe-secure-and-trustworthy-development-and-use-of-artificial-intelligence/</w:t>
      </w:r>
      <w:r>
        <w:rPr>
          <w:lang w:val="en-US"/>
        </w:rPr>
        <w:t>&gt; accessed 13 May 2024.</w:t>
      </w:r>
    </w:p>
  </w:footnote>
  <w:footnote w:id="203">
    <w:p w14:paraId="45C8794D" w14:textId="77777777" w:rsidR="005F4B76" w:rsidRPr="00DC08DD" w:rsidRDefault="005F4B76" w:rsidP="005F4B76">
      <w:pPr>
        <w:pStyle w:val="FootnoteText"/>
        <w:rPr>
          <w:lang w:val="en-US"/>
        </w:rPr>
      </w:pPr>
      <w:r>
        <w:rPr>
          <w:rStyle w:val="FootnoteReference"/>
        </w:rPr>
        <w:footnoteRef/>
      </w:r>
      <w:r>
        <w:t xml:space="preserve"> </w:t>
      </w:r>
      <w:r>
        <w:rPr>
          <w:lang w:val="en-US"/>
        </w:rPr>
        <w:t>ibid.</w:t>
      </w:r>
    </w:p>
  </w:footnote>
  <w:footnote w:id="204">
    <w:p w14:paraId="7CE1BE5E" w14:textId="581FCA4F" w:rsidR="00495326" w:rsidRPr="00495326" w:rsidRDefault="00495326">
      <w:pPr>
        <w:pStyle w:val="FootnoteText"/>
        <w:rPr>
          <w:lang w:val="en-US"/>
        </w:rPr>
      </w:pPr>
      <w:r>
        <w:rPr>
          <w:rStyle w:val="FootnoteReference"/>
        </w:rPr>
        <w:footnoteRef/>
      </w:r>
      <w:r>
        <w:t xml:space="preserve"> </w:t>
      </w:r>
      <w:r>
        <w:rPr>
          <w:lang w:val="en-US"/>
        </w:rPr>
        <w:t>Utah State Legislature, “</w:t>
      </w:r>
      <w:r w:rsidR="001170CE">
        <w:rPr>
          <w:lang w:val="en-US"/>
        </w:rPr>
        <w:t>Artificial Intelligence Policy Act</w:t>
      </w:r>
      <w:r>
        <w:rPr>
          <w:lang w:val="en-US"/>
        </w:rPr>
        <w:t>” &lt;</w:t>
      </w:r>
      <w:r w:rsidR="00630926" w:rsidRPr="00630926">
        <w:rPr>
          <w:lang w:val="en-US"/>
        </w:rPr>
        <w:t>https://le.utah.gov/~2024/bills/static/SB0149.html</w:t>
      </w:r>
      <w:r>
        <w:rPr>
          <w:lang w:val="en-US"/>
        </w:rPr>
        <w:t xml:space="preserve">&gt; accessed </w:t>
      </w:r>
      <w:r w:rsidR="00291F65">
        <w:rPr>
          <w:lang w:val="en-US"/>
        </w:rPr>
        <w:t>1</w:t>
      </w:r>
      <w:r>
        <w:rPr>
          <w:lang w:val="en-US"/>
        </w:rPr>
        <w:t xml:space="preserve"> June 2024</w:t>
      </w:r>
      <w:r w:rsidR="00515039">
        <w:rPr>
          <w:lang w:val="en-US"/>
        </w:rPr>
        <w:t>.</w:t>
      </w:r>
    </w:p>
  </w:footnote>
  <w:footnote w:id="205">
    <w:p w14:paraId="3DEC02E9" w14:textId="7CF2028F" w:rsidR="007D2B50" w:rsidRDefault="007D2B50">
      <w:pPr>
        <w:pStyle w:val="FootnoteText"/>
      </w:pPr>
      <w:r>
        <w:rPr>
          <w:rStyle w:val="FootnoteReference"/>
        </w:rPr>
        <w:footnoteRef/>
      </w:r>
      <w:r>
        <w:t xml:space="preserve"> </w:t>
      </w:r>
      <w:r w:rsidR="000B3D8E">
        <w:t>Colorado General Assembly “</w:t>
      </w:r>
      <w:r w:rsidR="00A37C77">
        <w:t xml:space="preserve">Consumer Protection for </w:t>
      </w:r>
      <w:r w:rsidR="00170BE7">
        <w:t>Artificial Intelligence</w:t>
      </w:r>
      <w:r w:rsidR="000B3D8E">
        <w:t xml:space="preserve">” </w:t>
      </w:r>
      <w:r w:rsidR="000B3D8E" w:rsidRPr="00F62476">
        <w:t>&lt;</w:t>
      </w:r>
      <w:hyperlink r:id="rId13" w:history="1">
        <w:r w:rsidR="00170BE7" w:rsidRPr="00F62476">
          <w:rPr>
            <w:rStyle w:val="Hyperlink"/>
            <w:color w:val="auto"/>
            <w:u w:val="none"/>
          </w:rPr>
          <w:t>Consumer Protections for Artificial Intelligence | Colorado General Assembly</w:t>
        </w:r>
      </w:hyperlink>
      <w:r w:rsidR="000B3D8E" w:rsidRPr="00F62476">
        <w:t>&gt; acce</w:t>
      </w:r>
      <w:r w:rsidR="000B3D8E">
        <w:t>ssed 1 June 2024</w:t>
      </w:r>
      <w:r w:rsidR="00F62476">
        <w:t>.</w:t>
      </w:r>
    </w:p>
  </w:footnote>
  <w:footnote w:id="206">
    <w:p w14:paraId="1847416A" w14:textId="349C2CFD" w:rsidR="001212F1" w:rsidRDefault="001212F1">
      <w:pPr>
        <w:pStyle w:val="FootnoteText"/>
      </w:pPr>
      <w:r>
        <w:rPr>
          <w:rStyle w:val="FootnoteReference"/>
        </w:rPr>
        <w:footnoteRef/>
      </w:r>
      <w:r>
        <w:t xml:space="preserve"> </w:t>
      </w:r>
      <w:r w:rsidR="000A7845">
        <w:t>The FTC was originally set up in 1914 to enforce anti-trust laws.</w:t>
      </w:r>
    </w:p>
  </w:footnote>
  <w:footnote w:id="207">
    <w:p w14:paraId="3E829533" w14:textId="123F0397" w:rsidR="001A43AF" w:rsidRDefault="001A43AF" w:rsidP="001A43AF">
      <w:pPr>
        <w:pStyle w:val="FootnoteText"/>
      </w:pPr>
      <w:r>
        <w:rPr>
          <w:rStyle w:val="FootnoteReference"/>
        </w:rPr>
        <w:footnoteRef/>
      </w:r>
      <w:r>
        <w:t xml:space="preserve"> </w:t>
      </w:r>
      <w:r w:rsidR="0073218C">
        <w:t xml:space="preserve">Rite Aid Corporation, </w:t>
      </w:r>
      <w:r w:rsidRPr="0013640E">
        <w:t xml:space="preserve">FTC </w:t>
      </w:r>
      <w:r w:rsidR="00F967DA">
        <w:t>v. &lt;</w:t>
      </w:r>
      <w:r w:rsidR="00F967DA" w:rsidRPr="00F967DA">
        <w:t>https://www.ftc.gov/legal-library/browse/cases-proceedings/2023190-rite-aid-corporation-ftc-v</w:t>
      </w:r>
      <w:r w:rsidR="00F967DA">
        <w:t xml:space="preserve">&gt; </w:t>
      </w:r>
      <w:r w:rsidRPr="0013640E">
        <w:t>accessed 3 May 2024.</w:t>
      </w:r>
    </w:p>
  </w:footnote>
  <w:footnote w:id="208">
    <w:p w14:paraId="68553D6E" w14:textId="6B59271A" w:rsidR="00333FF2" w:rsidRPr="00333FF2" w:rsidRDefault="00333FF2">
      <w:pPr>
        <w:pStyle w:val="FootnoteText"/>
        <w:rPr>
          <w:lang w:val="en-US"/>
        </w:rPr>
      </w:pPr>
      <w:r>
        <w:rPr>
          <w:rStyle w:val="FootnoteReference"/>
        </w:rPr>
        <w:footnoteRef/>
      </w:r>
      <w:r>
        <w:t xml:space="preserve"> </w:t>
      </w:r>
      <w:r w:rsidR="003D5E59">
        <w:rPr>
          <w:lang w:val="en-US"/>
        </w:rPr>
        <w:t>Amazon.com</w:t>
      </w:r>
      <w:r w:rsidR="00B92232">
        <w:rPr>
          <w:lang w:val="en-US"/>
        </w:rPr>
        <w:t xml:space="preserve"> </w:t>
      </w:r>
      <w:r w:rsidR="003D5E59">
        <w:rPr>
          <w:lang w:val="en-US"/>
        </w:rPr>
        <w:t xml:space="preserve">(Alexa) </w:t>
      </w:r>
      <w:r w:rsidR="00B92232">
        <w:rPr>
          <w:lang w:val="en-US"/>
        </w:rPr>
        <w:t xml:space="preserve">US, </w:t>
      </w:r>
      <w:r w:rsidR="003D5E59">
        <w:rPr>
          <w:lang w:val="en-US"/>
        </w:rPr>
        <w:t>v</w:t>
      </w:r>
      <w:r w:rsidR="00F30950">
        <w:rPr>
          <w:lang w:val="en-US"/>
        </w:rPr>
        <w:t>.</w:t>
      </w:r>
      <w:r w:rsidR="003D5E59">
        <w:rPr>
          <w:lang w:val="en-US"/>
        </w:rPr>
        <w:t xml:space="preserve"> </w:t>
      </w:r>
      <w:r w:rsidR="00C27298">
        <w:rPr>
          <w:lang w:val="en-US"/>
        </w:rPr>
        <w:t>&lt;</w:t>
      </w:r>
      <w:r w:rsidR="00C27298" w:rsidRPr="00C27298">
        <w:rPr>
          <w:lang w:val="en-US"/>
        </w:rPr>
        <w:t>https://www.ftc.gov/legal-library/browse/cases-proceedings/192-3128-amazoncom-alexa-us-v</w:t>
      </w:r>
      <w:r w:rsidR="00C27298">
        <w:rPr>
          <w:lang w:val="en-US"/>
        </w:rPr>
        <w:t>&gt; accessed 29 April 2024</w:t>
      </w:r>
      <w:r w:rsidR="008B7019">
        <w:rPr>
          <w:lang w:val="en-US"/>
        </w:rPr>
        <w:t>.</w:t>
      </w:r>
    </w:p>
  </w:footnote>
  <w:footnote w:id="209">
    <w:p w14:paraId="58755ABF" w14:textId="563DF3B9" w:rsidR="00EE60FE" w:rsidRPr="00EE60FE" w:rsidRDefault="00EE60FE">
      <w:pPr>
        <w:pStyle w:val="FootnoteText"/>
        <w:rPr>
          <w:lang w:val="en-US"/>
        </w:rPr>
      </w:pPr>
      <w:r>
        <w:rPr>
          <w:rStyle w:val="FootnoteReference"/>
        </w:rPr>
        <w:footnoteRef/>
      </w:r>
      <w:r>
        <w:t xml:space="preserve"> </w:t>
      </w:r>
      <w:r w:rsidR="00312A72">
        <w:rPr>
          <w:lang w:val="en-US"/>
        </w:rPr>
        <w:t xml:space="preserve">See FTC </w:t>
      </w:r>
      <w:r w:rsidR="0020333C" w:rsidRPr="003F15A6">
        <w:rPr>
          <w:lang w:val="en-US"/>
        </w:rPr>
        <w:t>&lt;</w:t>
      </w:r>
      <w:r w:rsidR="00382B57" w:rsidRPr="00382B57">
        <w:t xml:space="preserve">https://search.ftc.gov/search?utf8=%E2%9C%93&amp;affiliate=ftc_prod&amp;query=AI&amp;commit=Search </w:t>
      </w:r>
      <w:r w:rsidR="00382B57">
        <w:t>&gt; accessed</w:t>
      </w:r>
      <w:r w:rsidR="0020333C">
        <w:rPr>
          <w:lang w:val="en-US"/>
        </w:rPr>
        <w:t xml:space="preserve"> </w:t>
      </w:r>
      <w:r w:rsidR="003F15A6">
        <w:rPr>
          <w:lang w:val="en-US"/>
        </w:rPr>
        <w:t>2 June 2024.</w:t>
      </w:r>
    </w:p>
  </w:footnote>
  <w:footnote w:id="210">
    <w:p w14:paraId="5894CB1A" w14:textId="5721A19E" w:rsidR="0015108F" w:rsidRPr="0015108F" w:rsidRDefault="0015108F">
      <w:pPr>
        <w:pStyle w:val="FootnoteText"/>
        <w:rPr>
          <w:lang w:val="en-US"/>
        </w:rPr>
      </w:pPr>
      <w:r>
        <w:rPr>
          <w:rStyle w:val="FootnoteReference"/>
        </w:rPr>
        <w:footnoteRef/>
      </w:r>
      <w:r>
        <w:t xml:space="preserve"> </w:t>
      </w:r>
      <w:r w:rsidRPr="009133BF">
        <w:rPr>
          <w:i/>
          <w:iCs/>
          <w:lang w:val="en-US"/>
        </w:rPr>
        <w:t xml:space="preserve">NYT v Open AI; </w:t>
      </w:r>
      <w:r w:rsidRPr="009133BF">
        <w:rPr>
          <w:lang w:val="en-US"/>
        </w:rPr>
        <w:t>and</w:t>
      </w:r>
      <w:r w:rsidRPr="009133BF">
        <w:rPr>
          <w:i/>
          <w:iCs/>
          <w:lang w:val="en-US"/>
        </w:rPr>
        <w:t xml:space="preserve"> </w:t>
      </w:r>
      <w:r w:rsidR="009133BF" w:rsidRPr="009133BF">
        <w:rPr>
          <w:i/>
          <w:iCs/>
          <w:lang w:val="en-US"/>
        </w:rPr>
        <w:t>RR Martin &amp; Ors v Open AI</w:t>
      </w:r>
      <w:r w:rsidR="009133BF">
        <w:rPr>
          <w:lang w:val="en-US"/>
        </w:rPr>
        <w:t>.</w:t>
      </w:r>
    </w:p>
  </w:footnote>
  <w:footnote w:id="211">
    <w:p w14:paraId="6CF1E7C5" w14:textId="35D1CB0E" w:rsidR="00577EA3" w:rsidRPr="00577EA3" w:rsidRDefault="00577EA3">
      <w:pPr>
        <w:pStyle w:val="FootnoteText"/>
        <w:rPr>
          <w:lang w:val="en-US"/>
        </w:rPr>
      </w:pPr>
      <w:r>
        <w:rPr>
          <w:rStyle w:val="FootnoteReference"/>
        </w:rPr>
        <w:footnoteRef/>
      </w:r>
      <w:r>
        <w:t xml:space="preserve"> </w:t>
      </w:r>
      <w:r w:rsidR="00AC31D7" w:rsidRPr="009133BF">
        <w:rPr>
          <w:i/>
          <w:iCs/>
          <w:lang w:val="en-US"/>
        </w:rPr>
        <w:t>Walter v Open AI</w:t>
      </w:r>
      <w:r w:rsidR="009133BF">
        <w:rPr>
          <w:i/>
          <w:iCs/>
          <w:lang w:val="en-US"/>
        </w:rPr>
        <w:t>.</w:t>
      </w:r>
    </w:p>
  </w:footnote>
  <w:footnote w:id="212">
    <w:p w14:paraId="133F7943" w14:textId="03E22CBF" w:rsidR="00453203" w:rsidRDefault="00453203">
      <w:pPr>
        <w:pStyle w:val="FootnoteText"/>
      </w:pPr>
      <w:r>
        <w:rPr>
          <w:rStyle w:val="FootnoteReference"/>
        </w:rPr>
        <w:footnoteRef/>
      </w:r>
      <w:r>
        <w:t xml:space="preserve"> Unlawful use of </w:t>
      </w:r>
      <w:r w:rsidR="00A77C61">
        <w:t>one’s</w:t>
      </w:r>
      <w:r>
        <w:t xml:space="preserve"> likeness, image, name, voice </w:t>
      </w:r>
      <w:r w:rsidR="00BF1DAE">
        <w:t xml:space="preserve">or signature for commercial </w:t>
      </w:r>
      <w:r w:rsidR="00D236FF">
        <w:t xml:space="preserve">gain or </w:t>
      </w:r>
      <w:r w:rsidR="00BF1DAE">
        <w:t>profit.</w:t>
      </w:r>
    </w:p>
  </w:footnote>
  <w:footnote w:id="213">
    <w:p w14:paraId="1B46D6AA" w14:textId="414CCC4B" w:rsidR="00BB07AB" w:rsidRPr="00AA589D" w:rsidRDefault="00BB07AB" w:rsidP="00BB07AB">
      <w:pPr>
        <w:pStyle w:val="FootnoteText"/>
        <w:rPr>
          <w:lang w:val="en-US"/>
        </w:rPr>
      </w:pPr>
      <w:r>
        <w:rPr>
          <w:rStyle w:val="FootnoteReference"/>
        </w:rPr>
        <w:footnoteRef/>
      </w:r>
      <w:r>
        <w:t xml:space="preserve"> </w:t>
      </w:r>
      <w:r>
        <w:rPr>
          <w:lang w:val="en-US"/>
        </w:rPr>
        <w:t>The facts of Scar</w:t>
      </w:r>
      <w:r w:rsidR="00F115BF">
        <w:rPr>
          <w:lang w:val="en-US"/>
        </w:rPr>
        <w:t xml:space="preserve">lett </w:t>
      </w:r>
      <w:r>
        <w:rPr>
          <w:lang w:val="en-US"/>
        </w:rPr>
        <w:t>Jo</w:t>
      </w:r>
      <w:r w:rsidR="00F115BF">
        <w:rPr>
          <w:lang w:val="en-US"/>
        </w:rPr>
        <w:t>hansson</w:t>
      </w:r>
      <w:r>
        <w:rPr>
          <w:lang w:val="en-US"/>
        </w:rPr>
        <w:t xml:space="preserve">’s case are similar to earlier voice misappropriation cases – </w:t>
      </w:r>
      <w:r w:rsidRPr="00AB273F">
        <w:rPr>
          <w:i/>
          <w:iCs/>
          <w:lang w:val="en-US"/>
        </w:rPr>
        <w:t>Bette Milder v Ford</w:t>
      </w:r>
      <w:r>
        <w:rPr>
          <w:lang w:val="en-US"/>
        </w:rPr>
        <w:t xml:space="preserve"> (Motor Ad) and </w:t>
      </w:r>
      <w:r w:rsidRPr="008B6451">
        <w:rPr>
          <w:i/>
          <w:iCs/>
          <w:lang w:val="en-US"/>
        </w:rPr>
        <w:t>Tom Waits v Frito-Lay</w:t>
      </w:r>
      <w:r w:rsidRPr="008B6451">
        <w:rPr>
          <w:lang w:val="en-US"/>
        </w:rPr>
        <w:t xml:space="preserve"> (Dorito radio commercial/ad)</w:t>
      </w:r>
      <w:r>
        <w:rPr>
          <w:lang w:val="en-US"/>
        </w:rPr>
        <w:t>.</w:t>
      </w:r>
    </w:p>
  </w:footnote>
  <w:footnote w:id="214">
    <w:p w14:paraId="58CDA5C2" w14:textId="4AD4A2A0" w:rsidR="00941CE9" w:rsidRPr="00FE048E" w:rsidRDefault="00941CE9">
      <w:pPr>
        <w:pStyle w:val="FootnoteText"/>
      </w:pPr>
      <w:r>
        <w:rPr>
          <w:rStyle w:val="FootnoteReference"/>
        </w:rPr>
        <w:footnoteRef/>
      </w:r>
      <w:r>
        <w:t xml:space="preserve"> </w:t>
      </w:r>
      <w:r w:rsidR="00FE048E">
        <w:t>IAPP Global AI Law and Policy Tracker &lt;</w:t>
      </w:r>
      <w:r w:rsidR="00FE048E" w:rsidRPr="003C3718">
        <w:t xml:space="preserve"> https://iapp.org/resources/article/global-ai-legislation-tracker/</w:t>
      </w:r>
      <w:r w:rsidR="00FE048E">
        <w:t xml:space="preserve">&gt; accessed </w:t>
      </w:r>
      <w:r w:rsidR="006B54A7">
        <w:t>1</w:t>
      </w:r>
      <w:r w:rsidR="00FE048E">
        <w:t>9 May 2024.</w:t>
      </w:r>
    </w:p>
  </w:footnote>
  <w:footnote w:id="215">
    <w:p w14:paraId="22913256" w14:textId="60E78E4B" w:rsidR="00B563C3" w:rsidRPr="008251FA" w:rsidRDefault="00B563C3" w:rsidP="00B563C3">
      <w:pPr>
        <w:pStyle w:val="FootnoteText"/>
        <w:rPr>
          <w:lang w:val="es-ES"/>
        </w:rPr>
      </w:pPr>
      <w:r>
        <w:rPr>
          <w:rStyle w:val="FootnoteReference"/>
        </w:rPr>
        <w:footnoteRef/>
      </w:r>
      <w:r>
        <w:t xml:space="preserve"> </w:t>
      </w:r>
      <w:r>
        <w:rPr>
          <w:lang w:val="es-ES"/>
        </w:rPr>
        <w:t>UK Gov, “</w:t>
      </w:r>
      <w:r w:rsidR="001174A1">
        <w:rPr>
          <w:lang w:val="es-ES"/>
        </w:rPr>
        <w:t xml:space="preserve">National </w:t>
      </w:r>
      <w:r>
        <w:rPr>
          <w:lang w:val="es-ES"/>
        </w:rPr>
        <w:t>AI Strategy” (</w:t>
      </w:r>
      <w:r w:rsidRPr="004A2B50">
        <w:rPr>
          <w:i/>
          <w:iCs/>
          <w:lang w:val="es-ES"/>
        </w:rPr>
        <w:t>GOV.UK,</w:t>
      </w:r>
      <w:r>
        <w:rPr>
          <w:lang w:val="es-ES"/>
        </w:rPr>
        <w:t xml:space="preserve"> updated 18 December 2022) </w:t>
      </w:r>
      <w:r w:rsidRPr="008251FA">
        <w:rPr>
          <w:lang w:val="es-ES"/>
        </w:rPr>
        <w:t>&lt;</w:t>
      </w:r>
      <w:hyperlink r:id="rId14" w:history="1">
        <w:r w:rsidR="00382B57" w:rsidRPr="008251FA">
          <w:rPr>
            <w:rStyle w:val="Hyperlink"/>
            <w:color w:val="auto"/>
            <w:u w:val="none"/>
            <w:lang w:val="es-ES"/>
          </w:rPr>
          <w:t>https://www.gov.uk/government/publications/national-ai-strategy/national-ai-strategy-html-version</w:t>
        </w:r>
      </w:hyperlink>
      <w:r w:rsidRPr="008251FA">
        <w:rPr>
          <w:lang w:val="es-ES"/>
        </w:rPr>
        <w:t>&gt; 17 May 2024</w:t>
      </w:r>
    </w:p>
  </w:footnote>
  <w:footnote w:id="216">
    <w:p w14:paraId="18B341FC" w14:textId="04BF1AAE" w:rsidR="0008724A" w:rsidRPr="008251FA" w:rsidRDefault="0008724A" w:rsidP="0008724A">
      <w:pPr>
        <w:pStyle w:val="FootnoteText"/>
        <w:rPr>
          <w:lang w:val="es-ES"/>
        </w:rPr>
      </w:pPr>
      <w:r w:rsidRPr="008251FA">
        <w:rPr>
          <w:rStyle w:val="FootnoteReference"/>
        </w:rPr>
        <w:footnoteRef/>
      </w:r>
      <w:r w:rsidRPr="008251FA">
        <w:t xml:space="preserve"> </w:t>
      </w:r>
      <w:r w:rsidR="008251FA">
        <w:rPr>
          <w:lang w:val="es-ES"/>
        </w:rPr>
        <w:t>i</w:t>
      </w:r>
      <w:r w:rsidRPr="008251FA">
        <w:rPr>
          <w:lang w:val="es-ES"/>
        </w:rPr>
        <w:t>bid</w:t>
      </w:r>
      <w:r w:rsidR="008251FA">
        <w:rPr>
          <w:lang w:val="es-ES"/>
        </w:rPr>
        <w:t>.</w:t>
      </w:r>
    </w:p>
  </w:footnote>
  <w:footnote w:id="217">
    <w:p w14:paraId="3FE5C587" w14:textId="70907664" w:rsidR="002101D3" w:rsidRPr="002101D3" w:rsidRDefault="002101D3">
      <w:pPr>
        <w:pStyle w:val="FootnoteText"/>
        <w:rPr>
          <w:lang w:val="en-US"/>
        </w:rPr>
      </w:pPr>
      <w:r>
        <w:rPr>
          <w:rStyle w:val="FootnoteReference"/>
        </w:rPr>
        <w:footnoteRef/>
      </w:r>
      <w:r>
        <w:t xml:space="preserve"> </w:t>
      </w:r>
      <w:r w:rsidR="00C432D1">
        <w:rPr>
          <w:lang w:val="en-US"/>
        </w:rPr>
        <w:t xml:space="preserve">UK Gov, “Introducing </w:t>
      </w:r>
      <w:r w:rsidR="00435BDF">
        <w:rPr>
          <w:lang w:val="en-US"/>
        </w:rPr>
        <w:t>the AI Safety Institu</w:t>
      </w:r>
      <w:r w:rsidR="008701CF">
        <w:rPr>
          <w:lang w:val="en-US"/>
        </w:rPr>
        <w:t>t</w:t>
      </w:r>
      <w:r w:rsidR="00435BDF">
        <w:rPr>
          <w:lang w:val="en-US"/>
        </w:rPr>
        <w:t>e</w:t>
      </w:r>
      <w:r w:rsidR="00C432D1">
        <w:rPr>
          <w:lang w:val="en-US"/>
        </w:rPr>
        <w:t>”</w:t>
      </w:r>
      <w:r w:rsidR="008701CF">
        <w:rPr>
          <w:lang w:val="en-US"/>
        </w:rPr>
        <w:t xml:space="preserve"> [Ministerial Foreword]</w:t>
      </w:r>
      <w:r w:rsidR="00435BDF">
        <w:rPr>
          <w:lang w:val="en-US"/>
        </w:rPr>
        <w:t xml:space="preserve"> </w:t>
      </w:r>
      <w:r w:rsidR="003A02DE">
        <w:rPr>
          <w:lang w:val="en-US"/>
        </w:rPr>
        <w:t>(</w:t>
      </w:r>
      <w:r w:rsidR="003A02DE" w:rsidRPr="00A74A86">
        <w:rPr>
          <w:i/>
          <w:iCs/>
          <w:lang w:val="en-US"/>
        </w:rPr>
        <w:t>GOV.UK</w:t>
      </w:r>
      <w:r w:rsidR="00A74A86">
        <w:rPr>
          <w:lang w:val="en-US"/>
        </w:rPr>
        <w:t>, November 2023) &lt;</w:t>
      </w:r>
      <w:r w:rsidR="00A74A86" w:rsidRPr="00A74A86">
        <w:rPr>
          <w:lang w:val="en-US"/>
        </w:rPr>
        <w:t>https://www.gov.uk/government/publications/ai-safety-institute-overview/introducing-the-ai-safety-institute</w:t>
      </w:r>
      <w:r w:rsidR="00A74A86">
        <w:rPr>
          <w:lang w:val="en-US"/>
        </w:rPr>
        <w:t>&gt; accessed 17 May 2024.</w:t>
      </w:r>
    </w:p>
  </w:footnote>
  <w:footnote w:id="218">
    <w:p w14:paraId="0071F22F" w14:textId="5B26E748" w:rsidR="00FB02E0" w:rsidRPr="00FB02E0" w:rsidRDefault="00FB02E0">
      <w:pPr>
        <w:pStyle w:val="FootnoteText"/>
        <w:rPr>
          <w:lang w:val="en-US"/>
        </w:rPr>
      </w:pPr>
      <w:r>
        <w:rPr>
          <w:rStyle w:val="FootnoteReference"/>
        </w:rPr>
        <w:footnoteRef/>
      </w:r>
      <w:r>
        <w:t xml:space="preserve"> </w:t>
      </w:r>
      <w:r w:rsidR="00D524CE">
        <w:rPr>
          <w:lang w:val="en-US"/>
        </w:rPr>
        <w:t xml:space="preserve">The historic location of computer science development and the WWII codebreakers </w:t>
      </w:r>
      <w:r w:rsidR="00C8389B">
        <w:rPr>
          <w:lang w:val="en-US"/>
        </w:rPr>
        <w:t>–</w:t>
      </w:r>
      <w:r w:rsidR="00D524CE">
        <w:rPr>
          <w:lang w:val="en-US"/>
        </w:rPr>
        <w:t xml:space="preserve"> </w:t>
      </w:r>
      <w:r w:rsidR="00C8389B">
        <w:rPr>
          <w:lang w:val="en-US"/>
        </w:rPr>
        <w:t xml:space="preserve">Alan Turing, </w:t>
      </w:r>
      <w:r w:rsidR="007C4C3D">
        <w:rPr>
          <w:lang w:val="en-US"/>
        </w:rPr>
        <w:t>Max Neuman, Jack Good and Donald Michie.</w:t>
      </w:r>
    </w:p>
  </w:footnote>
  <w:footnote w:id="219">
    <w:p w14:paraId="196F5984" w14:textId="12AE5C95" w:rsidR="00676675" w:rsidRPr="00676675" w:rsidRDefault="00676675">
      <w:pPr>
        <w:pStyle w:val="FootnoteText"/>
        <w:rPr>
          <w:lang w:val="en-US"/>
        </w:rPr>
      </w:pPr>
      <w:r>
        <w:rPr>
          <w:rStyle w:val="FootnoteReference"/>
        </w:rPr>
        <w:footnoteRef/>
      </w:r>
      <w:r>
        <w:t xml:space="preserve"> </w:t>
      </w:r>
      <w:r>
        <w:rPr>
          <w:lang w:val="en-US"/>
        </w:rPr>
        <w:t>UK</w:t>
      </w:r>
      <w:r w:rsidR="007F0D1D">
        <w:rPr>
          <w:lang w:val="en-US"/>
        </w:rPr>
        <w:t xml:space="preserve"> Gov, </w:t>
      </w:r>
      <w:r w:rsidR="00D5003B">
        <w:rPr>
          <w:lang w:val="en-US"/>
        </w:rPr>
        <w:t>“</w:t>
      </w:r>
      <w:r w:rsidR="00487823">
        <w:rPr>
          <w:lang w:val="en-US"/>
        </w:rPr>
        <w:t>B</w:t>
      </w:r>
      <w:r w:rsidR="00084329">
        <w:rPr>
          <w:lang w:val="en-US"/>
        </w:rPr>
        <w:t>letchley Declaration</w:t>
      </w:r>
      <w:r w:rsidR="00D5003B">
        <w:rPr>
          <w:lang w:val="en-US"/>
        </w:rPr>
        <w:t>” (</w:t>
      </w:r>
      <w:r w:rsidR="00D5003B" w:rsidRPr="006E143E">
        <w:rPr>
          <w:i/>
          <w:iCs/>
          <w:lang w:val="en-US"/>
        </w:rPr>
        <w:t>GOV.</w:t>
      </w:r>
      <w:r w:rsidR="00E1553F" w:rsidRPr="006E143E">
        <w:rPr>
          <w:i/>
          <w:iCs/>
          <w:lang w:val="en-US"/>
        </w:rPr>
        <w:t>UK</w:t>
      </w:r>
      <w:r w:rsidR="00E1553F">
        <w:rPr>
          <w:lang w:val="en-US"/>
        </w:rPr>
        <w:t xml:space="preserve">, 1 November 2023) </w:t>
      </w:r>
      <w:r w:rsidR="00AC57D0">
        <w:rPr>
          <w:lang w:val="en-US"/>
        </w:rPr>
        <w:t>&lt;</w:t>
      </w:r>
      <w:r w:rsidR="006E143E" w:rsidRPr="006E143E">
        <w:rPr>
          <w:lang w:val="en-US"/>
        </w:rPr>
        <w:t>https://www.gov.uk/government/publications/ai-safety-summit-2023-the-bletchley-declaration/the-bletchley-declaration-by-countries-attending-the-ai-safety-summit-1-2-november-2023</w:t>
      </w:r>
      <w:r w:rsidR="00E1553F">
        <w:rPr>
          <w:lang w:val="en-US"/>
        </w:rPr>
        <w:t xml:space="preserve">&gt; accessed </w:t>
      </w:r>
      <w:r w:rsidR="006E143E">
        <w:rPr>
          <w:lang w:val="en-US"/>
        </w:rPr>
        <w:t>19 May 2024</w:t>
      </w:r>
      <w:r w:rsidR="00AC57D0">
        <w:rPr>
          <w:lang w:val="en-US"/>
        </w:rPr>
        <w:t>.</w:t>
      </w:r>
    </w:p>
  </w:footnote>
  <w:footnote w:id="220">
    <w:p w14:paraId="0FC6A450" w14:textId="77777777" w:rsidR="001143D6" w:rsidRDefault="001143D6" w:rsidP="001143D6">
      <w:pPr>
        <w:pStyle w:val="FootnoteText"/>
      </w:pPr>
      <w:r>
        <w:rPr>
          <w:rStyle w:val="FootnoteReference"/>
        </w:rPr>
        <w:footnoteRef/>
      </w:r>
      <w:r>
        <w:t xml:space="preserve"> Oxford Insight, AI Readiness Index &lt;</w:t>
      </w:r>
      <w:r w:rsidRPr="005E20F0">
        <w:t xml:space="preserve"> https://oxfordinsights.com/ai-readiness/ai-readiness-index/</w:t>
      </w:r>
      <w:r>
        <w:t>&gt; accessed 22 April 2024.</w:t>
      </w:r>
    </w:p>
  </w:footnote>
  <w:footnote w:id="221">
    <w:p w14:paraId="5A3BE7C3" w14:textId="77777777" w:rsidR="00864EA5" w:rsidRDefault="00864EA5" w:rsidP="00864EA5">
      <w:pPr>
        <w:pStyle w:val="FootnoteText"/>
        <w:jc w:val="both"/>
      </w:pPr>
      <w:r>
        <w:rPr>
          <w:rStyle w:val="FootnoteReference"/>
        </w:rPr>
        <w:footnoteRef/>
      </w:r>
      <w:r>
        <w:t xml:space="preserve"> Canada is number 5 on the Global AI index </w:t>
      </w:r>
      <w:r w:rsidRPr="00EB4F98">
        <w:t>&lt;</w:t>
      </w:r>
      <w:r w:rsidRPr="00FA1800">
        <w:t>https://www.tortoisemedia.com/intelligence/global-ai/#rankings</w:t>
      </w:r>
      <w:r w:rsidRPr="00EB4F98">
        <w:t xml:space="preserve"> &gt; </w:t>
      </w:r>
      <w:r>
        <w:t>accessed 27 May 2024.</w:t>
      </w:r>
    </w:p>
  </w:footnote>
  <w:footnote w:id="222">
    <w:p w14:paraId="6C46C5B8" w14:textId="2EE517E3" w:rsidR="0007736F" w:rsidRDefault="0007736F">
      <w:pPr>
        <w:pStyle w:val="FootnoteText"/>
      </w:pPr>
      <w:r>
        <w:rPr>
          <w:rStyle w:val="FootnoteReference"/>
        </w:rPr>
        <w:footnoteRef/>
      </w:r>
      <w:r>
        <w:t xml:space="preserve"> </w:t>
      </w:r>
      <w:r w:rsidR="00EA2E8D">
        <w:t>IAPP Global AI Law and Policy Tracker &lt;</w:t>
      </w:r>
      <w:r w:rsidR="00EA2E8D" w:rsidRPr="003C3718">
        <w:t xml:space="preserve"> https://iapp.org/resources/article/global-ai-legislation-tracker/</w:t>
      </w:r>
      <w:r w:rsidR="00EA2E8D">
        <w:t>&gt; accessed 9 May 2024.</w:t>
      </w:r>
    </w:p>
  </w:footnote>
  <w:footnote w:id="223">
    <w:p w14:paraId="4736FE34" w14:textId="77777777" w:rsidR="00864EA5" w:rsidRDefault="00864EA5" w:rsidP="00864EA5">
      <w:pPr>
        <w:pStyle w:val="FootnoteText"/>
      </w:pPr>
      <w:r>
        <w:rPr>
          <w:rStyle w:val="FootnoteReference"/>
        </w:rPr>
        <w:footnoteRef/>
      </w:r>
      <w:r>
        <w:t xml:space="preserve"> </w:t>
      </w:r>
      <w:r w:rsidRPr="009F378A">
        <w:t>The Voluntary Code of Conduct on the Responsible Development and Management of Advanced for Generative AI Systems, announced by Minister Champagne on September 27, 2023, will enable Canadian companies to demonstrate that they are developing and using generative AI systems responsibly and strengthen Canadians’ confidence in the technology.</w:t>
      </w:r>
    </w:p>
  </w:footnote>
  <w:footnote w:id="224">
    <w:p w14:paraId="23C2ECFB" w14:textId="77777777" w:rsidR="00864EA5" w:rsidRDefault="00864EA5" w:rsidP="00864EA5">
      <w:pPr>
        <w:pStyle w:val="FootnoteText"/>
      </w:pPr>
      <w:r>
        <w:rPr>
          <w:rStyle w:val="FootnoteReference"/>
        </w:rPr>
        <w:footnoteRef/>
      </w:r>
      <w:r>
        <w:t xml:space="preserve"> IAPP Global AI Law and Policy tracker, ibid.</w:t>
      </w:r>
    </w:p>
  </w:footnote>
  <w:footnote w:id="225">
    <w:p w14:paraId="080A15BB" w14:textId="77777777" w:rsidR="00864EA5" w:rsidRDefault="00864EA5" w:rsidP="00864EA5">
      <w:pPr>
        <w:pStyle w:val="FootnoteText"/>
      </w:pPr>
      <w:r>
        <w:rPr>
          <w:rStyle w:val="FootnoteReference"/>
        </w:rPr>
        <w:footnoteRef/>
      </w:r>
      <w:r>
        <w:t xml:space="preserve"> ibid.</w:t>
      </w:r>
    </w:p>
  </w:footnote>
  <w:footnote w:id="226">
    <w:p w14:paraId="05F0516C" w14:textId="77777777" w:rsidR="00864EA5" w:rsidRDefault="00864EA5" w:rsidP="00864EA5">
      <w:pPr>
        <w:pStyle w:val="FootnoteText"/>
      </w:pPr>
      <w:r>
        <w:rPr>
          <w:rStyle w:val="FootnoteReference"/>
        </w:rPr>
        <w:footnoteRef/>
      </w:r>
      <w:r>
        <w:t xml:space="preserve"> Government of Canada, “</w:t>
      </w:r>
      <w:r w:rsidRPr="007267E9">
        <w:t>Canada helps shape global dialogue on the responsible and safe use of artificial intelligence</w:t>
      </w:r>
      <w:r>
        <w:t>” (Canada.ca, 3 November 2023) &lt;</w:t>
      </w:r>
      <w:r w:rsidRPr="00B42DB5">
        <w:t>https://www.canada.ca/en/innovation-science-economic-development/news/2023/11/canada-helps-shape-global-dialogue-on-the-responsible-and-safe-use-of-artificial-intelligence.html</w:t>
      </w:r>
      <w:r>
        <w:t>&gt; accessed 4 June 2024.</w:t>
      </w:r>
    </w:p>
  </w:footnote>
  <w:footnote w:id="227">
    <w:p w14:paraId="6F704F55" w14:textId="77777777" w:rsidR="00864EA5" w:rsidRDefault="00864EA5" w:rsidP="00864EA5">
      <w:pPr>
        <w:pStyle w:val="FootnoteText"/>
      </w:pPr>
      <w:r>
        <w:rPr>
          <w:rStyle w:val="FootnoteReference"/>
        </w:rPr>
        <w:footnoteRef/>
      </w:r>
      <w:r>
        <w:t xml:space="preserve"> Personal Information Protection and Electronic Documents Act; Privacy Act; Consumer Product Safety Act; Food and Drugs Act; Motor Vehicle Safety Act; Bank Act; Human Rights Act; Criminal Code; and Quebec's Law 25.</w:t>
      </w:r>
    </w:p>
  </w:footnote>
  <w:footnote w:id="228">
    <w:p w14:paraId="42A06B70" w14:textId="77777777" w:rsidR="00864EA5" w:rsidRDefault="00864EA5" w:rsidP="00864EA5">
      <w:pPr>
        <w:pStyle w:val="FootnoteText"/>
      </w:pPr>
      <w:r>
        <w:rPr>
          <w:rStyle w:val="FootnoteReference"/>
        </w:rPr>
        <w:footnoteRef/>
      </w:r>
      <w:r>
        <w:t xml:space="preserve"> Cybersecurity Law; Data Security Law; Personal Information Protection Law; and Shenzhen Special Economic Zone AI Industry Promotion Regulation. </w:t>
      </w:r>
    </w:p>
  </w:footnote>
  <w:footnote w:id="229">
    <w:p w14:paraId="1F466F65" w14:textId="03DC646D" w:rsidR="00864EA5" w:rsidRDefault="00864EA5" w:rsidP="00864EA5">
      <w:pPr>
        <w:pStyle w:val="FootnoteText"/>
      </w:pPr>
      <w:r>
        <w:rPr>
          <w:rStyle w:val="FootnoteReference"/>
        </w:rPr>
        <w:footnoteRef/>
      </w:r>
      <w:r>
        <w:t xml:space="preserve"> IAPP Global AI Law and Policy Tracker &lt;</w:t>
      </w:r>
      <w:r w:rsidRPr="003C3718">
        <w:t xml:space="preserve"> https://iapp.org/resources/article/global-ai-legislation-tracker/</w:t>
      </w:r>
      <w:r>
        <w:t>&gt; accessed 9 May 2024</w:t>
      </w:r>
      <w:r w:rsidR="00754D2A">
        <w:t>.</w:t>
      </w:r>
    </w:p>
  </w:footnote>
  <w:footnote w:id="230">
    <w:p w14:paraId="6AFA4487" w14:textId="58F01C01" w:rsidR="005862FF" w:rsidRPr="005862FF" w:rsidRDefault="005862FF">
      <w:pPr>
        <w:pStyle w:val="FootnoteText"/>
        <w:rPr>
          <w:lang w:val="en-US"/>
        </w:rPr>
      </w:pPr>
      <w:r>
        <w:rPr>
          <w:rStyle w:val="FootnoteReference"/>
        </w:rPr>
        <w:footnoteRef/>
      </w:r>
      <w:r>
        <w:t xml:space="preserve"> </w:t>
      </w:r>
      <w:r w:rsidR="001C54A2">
        <w:t xml:space="preserve">Tortoise Media and Oxford Insights, </w:t>
      </w:r>
      <w:r w:rsidR="001C54A2">
        <w:rPr>
          <w:lang w:val="en-US"/>
        </w:rPr>
        <w:t>ibid.</w:t>
      </w:r>
    </w:p>
  </w:footnote>
  <w:footnote w:id="231">
    <w:p w14:paraId="6C2C4902" w14:textId="77777777" w:rsidR="00864EA5" w:rsidRDefault="00864EA5" w:rsidP="00864EA5">
      <w:pPr>
        <w:pStyle w:val="FootnoteText"/>
      </w:pPr>
      <w:r>
        <w:rPr>
          <w:rStyle w:val="FootnoteReference"/>
        </w:rPr>
        <w:footnoteRef/>
      </w:r>
      <w:r>
        <w:t xml:space="preserve"> See also Algorithm Watch “AI Ethics Guidelines Global Inventory” &lt;</w:t>
      </w:r>
      <w:r w:rsidRPr="00057B7E">
        <w:t>https://inventory.algorithmwatch.org/?sfid=172&amp;_sfm_i_location=China</w:t>
      </w:r>
      <w:r>
        <w:t>&gt; accessed 6 May 2024.</w:t>
      </w:r>
    </w:p>
  </w:footnote>
  <w:footnote w:id="232">
    <w:p w14:paraId="2520E706" w14:textId="007CE4ED" w:rsidR="004B4FC5" w:rsidRDefault="004B4FC5">
      <w:pPr>
        <w:pStyle w:val="FootnoteText"/>
      </w:pPr>
      <w:r>
        <w:rPr>
          <w:rStyle w:val="FootnoteReference"/>
        </w:rPr>
        <w:footnoteRef/>
      </w:r>
      <w:r>
        <w:t xml:space="preserve"> </w:t>
      </w:r>
      <w:r w:rsidR="009770AA">
        <w:t>ibid.</w:t>
      </w:r>
    </w:p>
  </w:footnote>
  <w:footnote w:id="233">
    <w:p w14:paraId="79F9D154" w14:textId="79D83E7E" w:rsidR="00864EA5" w:rsidRDefault="00864EA5" w:rsidP="00864EA5">
      <w:pPr>
        <w:pStyle w:val="FootnoteText"/>
      </w:pPr>
      <w:r>
        <w:rPr>
          <w:rStyle w:val="FootnoteReference"/>
        </w:rPr>
        <w:footnoteRef/>
      </w:r>
      <w:r>
        <w:t xml:space="preserve"> Center for Security and Emerging Technologies </w:t>
      </w:r>
      <w:r w:rsidRPr="00981BE7">
        <w:t>(</w:t>
      </w:r>
      <w:r w:rsidRPr="00550889">
        <w:rPr>
          <w:i/>
          <w:iCs/>
        </w:rPr>
        <w:t>CSET</w:t>
      </w:r>
      <w:r w:rsidRPr="00981BE7">
        <w:t xml:space="preserve">) </w:t>
      </w:r>
      <w:r w:rsidRPr="009501EB">
        <w:t>&lt;</w:t>
      </w:r>
      <w:hyperlink r:id="rId15" w:history="1">
        <w:r w:rsidRPr="00981BE7">
          <w:rPr>
            <w:rStyle w:val="Hyperlink"/>
            <w:color w:val="auto"/>
            <w:u w:val="none"/>
          </w:rPr>
          <w:t>https://cset.georgetown.edu/publication/ethical-norms-for-new-generation-artificial-intelligence-released/</w:t>
        </w:r>
      </w:hyperlink>
      <w:r w:rsidRPr="00981BE7">
        <w:t xml:space="preserve">&gt; </w:t>
      </w:r>
      <w:r>
        <w:t>accessed 23 May 2024.</w:t>
      </w:r>
    </w:p>
  </w:footnote>
  <w:footnote w:id="234">
    <w:p w14:paraId="7FE06A3D" w14:textId="77777777" w:rsidR="00864EA5" w:rsidRDefault="00864EA5" w:rsidP="00864EA5">
      <w:pPr>
        <w:pStyle w:val="FootnoteText"/>
      </w:pPr>
      <w:r>
        <w:rPr>
          <w:rStyle w:val="FootnoteReference"/>
        </w:rPr>
        <w:footnoteRef/>
      </w:r>
      <w:r>
        <w:t xml:space="preserve"> ibid, for full text and translation.</w:t>
      </w:r>
    </w:p>
  </w:footnote>
  <w:footnote w:id="235">
    <w:p w14:paraId="195C8E10" w14:textId="5B0652AD" w:rsidR="0086644E" w:rsidRDefault="0086644E">
      <w:pPr>
        <w:pStyle w:val="FootnoteText"/>
      </w:pPr>
      <w:r>
        <w:rPr>
          <w:rStyle w:val="FootnoteReference"/>
        </w:rPr>
        <w:footnoteRef/>
      </w:r>
      <w:r>
        <w:t xml:space="preserve"> </w:t>
      </w:r>
      <w:r w:rsidR="00420106">
        <w:t>China Law Translate, “</w:t>
      </w:r>
      <w:r w:rsidR="0047159C" w:rsidRPr="00F51113">
        <w:rPr>
          <w:rFonts w:cs="Times New Roman"/>
        </w:rPr>
        <w:t>Interim Measures for the Management of Generative Artificial Intelligence Services</w:t>
      </w:r>
      <w:r w:rsidR="00420106">
        <w:t>” &lt;</w:t>
      </w:r>
      <w:r w:rsidR="006372B2" w:rsidRPr="006372B2">
        <w:t xml:space="preserve">https://www.chinalawtranslate.com/en/generative-ai-interim/ </w:t>
      </w:r>
      <w:r w:rsidR="00420106">
        <w:t xml:space="preserve">&gt; accessed </w:t>
      </w:r>
      <w:r w:rsidR="0047159C">
        <w:t>29 May 2024</w:t>
      </w:r>
    </w:p>
  </w:footnote>
  <w:footnote w:id="236">
    <w:p w14:paraId="28E3D94F" w14:textId="43247653" w:rsidR="003C33A0" w:rsidRDefault="003C33A0">
      <w:pPr>
        <w:pStyle w:val="FootnoteText"/>
      </w:pPr>
      <w:r>
        <w:rPr>
          <w:rStyle w:val="FootnoteReference"/>
        </w:rPr>
        <w:footnoteRef/>
      </w:r>
      <w:r>
        <w:t xml:space="preserve"> </w:t>
      </w:r>
      <w:r w:rsidR="00CC1A6D">
        <w:t>art 4(1)</w:t>
      </w:r>
      <w:r w:rsidR="00CD7C19">
        <w:t>.</w:t>
      </w:r>
    </w:p>
  </w:footnote>
  <w:footnote w:id="237">
    <w:p w14:paraId="23E3092D" w14:textId="69F6FBBD" w:rsidR="00F47484" w:rsidRDefault="00F47484">
      <w:pPr>
        <w:pStyle w:val="FootnoteText"/>
      </w:pPr>
      <w:r>
        <w:rPr>
          <w:rStyle w:val="FootnoteReference"/>
        </w:rPr>
        <w:footnoteRef/>
      </w:r>
      <w:r>
        <w:t xml:space="preserve"> art 4(2)</w:t>
      </w:r>
      <w:r w:rsidR="00CD7C19">
        <w:t>.</w:t>
      </w:r>
    </w:p>
  </w:footnote>
  <w:footnote w:id="238">
    <w:p w14:paraId="6BE26AA6" w14:textId="27FE8311" w:rsidR="008B5876" w:rsidRDefault="008B5876">
      <w:pPr>
        <w:pStyle w:val="FootnoteText"/>
      </w:pPr>
      <w:r>
        <w:rPr>
          <w:rStyle w:val="FootnoteReference"/>
        </w:rPr>
        <w:footnoteRef/>
      </w:r>
      <w:r>
        <w:t xml:space="preserve"> </w:t>
      </w:r>
      <w:r w:rsidR="00052EEE">
        <w:t>arts 4(3) and 7(2)</w:t>
      </w:r>
      <w:r w:rsidR="00CD7C19">
        <w:t>.</w:t>
      </w:r>
    </w:p>
  </w:footnote>
  <w:footnote w:id="239">
    <w:p w14:paraId="473D5006" w14:textId="2F6A9C64" w:rsidR="00705A54" w:rsidRDefault="00705A54">
      <w:pPr>
        <w:pStyle w:val="FootnoteText"/>
      </w:pPr>
      <w:r>
        <w:rPr>
          <w:rStyle w:val="FootnoteReference"/>
        </w:rPr>
        <w:footnoteRef/>
      </w:r>
      <w:r>
        <w:t xml:space="preserve"> art 7(4)</w:t>
      </w:r>
      <w:r w:rsidR="00CD7C19">
        <w:t>.</w:t>
      </w:r>
    </w:p>
  </w:footnote>
  <w:footnote w:id="240">
    <w:p w14:paraId="6556212D" w14:textId="27F73F87" w:rsidR="004567C6" w:rsidRDefault="004567C6">
      <w:pPr>
        <w:pStyle w:val="FootnoteText"/>
      </w:pPr>
      <w:r>
        <w:rPr>
          <w:rStyle w:val="FootnoteReference"/>
        </w:rPr>
        <w:footnoteRef/>
      </w:r>
      <w:r>
        <w:t xml:space="preserve"> art 12.</w:t>
      </w:r>
    </w:p>
  </w:footnote>
  <w:footnote w:id="241">
    <w:p w14:paraId="3B7EC30A" w14:textId="1C68DE9D" w:rsidR="00004A75" w:rsidRDefault="00004A75">
      <w:pPr>
        <w:pStyle w:val="FootnoteText"/>
      </w:pPr>
      <w:r>
        <w:rPr>
          <w:rStyle w:val="FootnoteReference"/>
        </w:rPr>
        <w:footnoteRef/>
      </w:r>
      <w:r>
        <w:t xml:space="preserve"> </w:t>
      </w:r>
      <w:r w:rsidR="00411DB7">
        <w:t>art</w:t>
      </w:r>
      <w:r w:rsidR="00FE415D">
        <w:t>s</w:t>
      </w:r>
      <w:r w:rsidR="00411DB7">
        <w:t xml:space="preserve"> </w:t>
      </w:r>
      <w:r w:rsidR="00CF11D9">
        <w:t xml:space="preserve">4(4), </w:t>
      </w:r>
      <w:r w:rsidR="00FE415D">
        <w:t>7</w:t>
      </w:r>
      <w:r w:rsidR="00CF11D9">
        <w:t>(</w:t>
      </w:r>
      <w:r w:rsidR="00525366">
        <w:t xml:space="preserve">1)(3)(5) </w:t>
      </w:r>
      <w:r w:rsidR="00FE415D">
        <w:t xml:space="preserve">and </w:t>
      </w:r>
      <w:r w:rsidR="00411DB7">
        <w:t>11.</w:t>
      </w:r>
    </w:p>
  </w:footnote>
  <w:footnote w:id="242">
    <w:p w14:paraId="47E0279A" w14:textId="68DC20DF" w:rsidR="002D7775" w:rsidRPr="002D7775" w:rsidRDefault="002D7775">
      <w:pPr>
        <w:pStyle w:val="FootnoteText"/>
        <w:rPr>
          <w:lang w:val="en-US"/>
        </w:rPr>
      </w:pPr>
      <w:r>
        <w:rPr>
          <w:rStyle w:val="FootnoteReference"/>
        </w:rPr>
        <w:footnoteRef/>
      </w:r>
      <w:r>
        <w:t xml:space="preserve"> </w:t>
      </w:r>
      <w:r w:rsidR="00685C85">
        <w:rPr>
          <w:lang w:val="en-US"/>
        </w:rPr>
        <w:t>IAM, “</w:t>
      </w:r>
      <w:r w:rsidR="00DD3C98" w:rsidRPr="00DD3C98">
        <w:rPr>
          <w:lang w:val="en-US"/>
        </w:rPr>
        <w:t>Beijing Internet Court rules that AI-generated content is eligible for copyright protection</w:t>
      </w:r>
      <w:r w:rsidR="00685C85">
        <w:rPr>
          <w:lang w:val="en-US"/>
        </w:rPr>
        <w:t>” (</w:t>
      </w:r>
      <w:r w:rsidR="00685C85" w:rsidRPr="00CE77BE">
        <w:rPr>
          <w:i/>
          <w:iCs/>
          <w:lang w:val="en-US"/>
        </w:rPr>
        <w:t>IAM</w:t>
      </w:r>
      <w:r w:rsidR="00685C85">
        <w:rPr>
          <w:lang w:val="en-US"/>
        </w:rPr>
        <w:t xml:space="preserve">, </w:t>
      </w:r>
      <w:r w:rsidR="00CE77BE">
        <w:rPr>
          <w:lang w:val="en-US"/>
        </w:rPr>
        <w:t xml:space="preserve">3 </w:t>
      </w:r>
      <w:r w:rsidR="00685C85">
        <w:rPr>
          <w:lang w:val="en-US"/>
        </w:rPr>
        <w:t>January 2024) &lt;</w:t>
      </w:r>
      <w:r w:rsidR="00CE77BE" w:rsidRPr="00CE77BE">
        <w:rPr>
          <w:lang w:val="en-US"/>
        </w:rPr>
        <w:t>https://www.iam-media.com/article/beijing-internet-court-rules-ai-generated-content-eligible-copyright-protection</w:t>
      </w:r>
      <w:r w:rsidR="00685C85">
        <w:rPr>
          <w:lang w:val="en-US"/>
        </w:rPr>
        <w:t xml:space="preserve">&gt; accessed </w:t>
      </w:r>
      <w:r w:rsidR="00DD3C98">
        <w:rPr>
          <w:lang w:val="en-US"/>
        </w:rPr>
        <w:t>3 June 2024</w:t>
      </w:r>
      <w:r w:rsidR="00CE77BE">
        <w:rPr>
          <w:lang w:val="en-US"/>
        </w:rPr>
        <w:t>.</w:t>
      </w:r>
      <w:r w:rsidR="002266D9">
        <w:rPr>
          <w:lang w:val="en-US"/>
        </w:rPr>
        <w:t xml:space="preserve"> </w:t>
      </w:r>
    </w:p>
  </w:footnote>
  <w:footnote w:id="243">
    <w:p w14:paraId="46CD5AB2" w14:textId="475B1912" w:rsidR="00B61169" w:rsidRPr="00B61169" w:rsidRDefault="00B61169">
      <w:pPr>
        <w:pStyle w:val="FootnoteText"/>
        <w:rPr>
          <w:lang w:val="en-US"/>
        </w:rPr>
      </w:pPr>
      <w:r>
        <w:rPr>
          <w:rStyle w:val="FootnoteReference"/>
        </w:rPr>
        <w:footnoteRef/>
      </w:r>
      <w:r>
        <w:t xml:space="preserve"> </w:t>
      </w:r>
      <w:r w:rsidR="00DF1E3D" w:rsidRPr="00DF1E3D">
        <w:t>Copyright Registration Guidance: Works Containing Material Generated by Artificial Intelligence, 88 Fed. Reg. 16,190 (Mar. 16, 2023) (to be codified at 37 C.F.R. § 202).</w:t>
      </w:r>
    </w:p>
  </w:footnote>
  <w:footnote w:id="244">
    <w:p w14:paraId="2C22C1ED" w14:textId="1AAEC780" w:rsidR="00E9512F" w:rsidRPr="00E9512F" w:rsidRDefault="00E9512F">
      <w:pPr>
        <w:pStyle w:val="FootnoteText"/>
        <w:rPr>
          <w:lang w:val="en-US"/>
        </w:rPr>
      </w:pPr>
      <w:r>
        <w:rPr>
          <w:rStyle w:val="FootnoteReference"/>
        </w:rPr>
        <w:footnoteRef/>
      </w:r>
      <w:r>
        <w:t xml:space="preserve"> </w:t>
      </w:r>
      <w:r w:rsidR="00443512">
        <w:rPr>
          <w:lang w:val="en-US"/>
        </w:rPr>
        <w:t>R</w:t>
      </w:r>
      <w:r w:rsidR="00972D4A">
        <w:rPr>
          <w:lang w:val="en-US"/>
        </w:rPr>
        <w:t>etail Boss</w:t>
      </w:r>
      <w:r w:rsidR="00443512">
        <w:rPr>
          <w:lang w:val="en-US"/>
        </w:rPr>
        <w:t>, “</w:t>
      </w:r>
      <w:r w:rsidR="00176A7C" w:rsidRPr="00176A7C">
        <w:rPr>
          <w:lang w:val="en-US"/>
        </w:rPr>
        <w:t>Shein: Nearly 100 lawsuit cases filed against it to date, report</w:t>
      </w:r>
      <w:r w:rsidR="00443512">
        <w:rPr>
          <w:lang w:val="en-US"/>
        </w:rPr>
        <w:t>” (</w:t>
      </w:r>
      <w:r w:rsidR="00B255E0" w:rsidRPr="00B255E0">
        <w:rPr>
          <w:i/>
          <w:iCs/>
          <w:lang w:val="en-US"/>
        </w:rPr>
        <w:t>R</w:t>
      </w:r>
      <w:r w:rsidR="00620AFD">
        <w:rPr>
          <w:i/>
          <w:iCs/>
          <w:lang w:val="en-US"/>
        </w:rPr>
        <w:t>etail</w:t>
      </w:r>
      <w:r w:rsidR="00B255E0" w:rsidRPr="00B255E0">
        <w:rPr>
          <w:i/>
          <w:iCs/>
          <w:lang w:val="en-US"/>
        </w:rPr>
        <w:t>B</w:t>
      </w:r>
      <w:r w:rsidR="00620AFD">
        <w:rPr>
          <w:i/>
          <w:iCs/>
          <w:lang w:val="en-US"/>
        </w:rPr>
        <w:t>oss</w:t>
      </w:r>
      <w:r w:rsidR="00B255E0">
        <w:rPr>
          <w:lang w:val="en-US"/>
        </w:rPr>
        <w:t>, 28 May 2024) &lt;</w:t>
      </w:r>
      <w:r w:rsidR="00A85B26" w:rsidRPr="00A85B26">
        <w:rPr>
          <w:lang w:val="en-US"/>
        </w:rPr>
        <w:t>https://retailboss.co/nearly-100-lawsuit-cases-filed-against-it-to-date-report/</w:t>
      </w:r>
      <w:r w:rsidR="00B255E0">
        <w:rPr>
          <w:lang w:val="en-US"/>
        </w:rPr>
        <w:t>&gt; accessed 7 June 2024.</w:t>
      </w:r>
      <w:r w:rsidR="00F16DF7">
        <w:rPr>
          <w:lang w:val="en-US"/>
        </w:rPr>
        <w:t xml:space="preserve"> </w:t>
      </w:r>
    </w:p>
  </w:footnote>
  <w:footnote w:id="245">
    <w:p w14:paraId="5F58A78F" w14:textId="5EE64FCC" w:rsidR="00864EA5" w:rsidRDefault="00864EA5" w:rsidP="00864EA5">
      <w:pPr>
        <w:pStyle w:val="FootnoteText"/>
      </w:pPr>
      <w:r>
        <w:rPr>
          <w:rStyle w:val="FootnoteReference"/>
        </w:rPr>
        <w:footnoteRef/>
      </w:r>
      <w:r>
        <w:t xml:space="preserve"> Johanna Costigan “China Rules AI firm Committed Copyright Infringement” (</w:t>
      </w:r>
      <w:r w:rsidRPr="001C4B7E">
        <w:rPr>
          <w:i/>
          <w:iCs/>
        </w:rPr>
        <w:t>Forbes</w:t>
      </w:r>
      <w:r>
        <w:t>, 29 February 2024) &lt;</w:t>
      </w:r>
      <w:r w:rsidRPr="007203E5">
        <w:t>https://www.forbes.com/sites/johannacostigan/2024/02/29/china-rules-ai-firm-committed-copyright-infringement/?sh=1c950dc1454d</w:t>
      </w:r>
      <w:r>
        <w:t>&gt; accessed 17 April 2024</w:t>
      </w:r>
      <w:r w:rsidR="00257046">
        <w:t>.</w:t>
      </w:r>
    </w:p>
  </w:footnote>
  <w:footnote w:id="246">
    <w:p w14:paraId="2F0EDC44" w14:textId="79C802EF" w:rsidR="009E51F1" w:rsidRDefault="009E51F1">
      <w:pPr>
        <w:pStyle w:val="FootnoteText"/>
      </w:pPr>
      <w:r>
        <w:rPr>
          <w:rStyle w:val="FootnoteReference"/>
        </w:rPr>
        <w:footnoteRef/>
      </w:r>
      <w:r>
        <w:t xml:space="preserve"> </w:t>
      </w:r>
      <w:r w:rsidR="001E7EFB">
        <w:t>IAPP Global AI Law and Policy tracker, ibid.</w:t>
      </w:r>
    </w:p>
  </w:footnote>
  <w:footnote w:id="247">
    <w:p w14:paraId="3C9977EC" w14:textId="7501BE16" w:rsidR="00897216" w:rsidRDefault="00897216">
      <w:pPr>
        <w:pStyle w:val="FootnoteText"/>
      </w:pPr>
      <w:r>
        <w:rPr>
          <w:rStyle w:val="FootnoteReference"/>
        </w:rPr>
        <w:footnoteRef/>
      </w:r>
      <w:r>
        <w:t xml:space="preserve"> </w:t>
      </w:r>
      <w:r w:rsidR="00AD4C82">
        <w:t>Model AI Governance Framework</w:t>
      </w:r>
      <w:r w:rsidR="00AB1037">
        <w:t xml:space="preserve"> (2nd edn, 2020),</w:t>
      </w:r>
      <w:r w:rsidR="00AD4C82">
        <w:t xml:space="preserve"> 7</w:t>
      </w:r>
      <w:r w:rsidR="00257046">
        <w:t>.</w:t>
      </w:r>
    </w:p>
  </w:footnote>
  <w:footnote w:id="248">
    <w:p w14:paraId="1DF6BE15" w14:textId="6F6B0D92" w:rsidR="000F1F35" w:rsidRDefault="000F1F35" w:rsidP="000F1F35">
      <w:pPr>
        <w:pStyle w:val="FootnoteText"/>
      </w:pPr>
      <w:r>
        <w:rPr>
          <w:rStyle w:val="FootnoteReference"/>
        </w:rPr>
        <w:footnoteRef/>
      </w:r>
      <w:r>
        <w:t xml:space="preserve"> ibid 10.</w:t>
      </w:r>
    </w:p>
  </w:footnote>
  <w:footnote w:id="249">
    <w:p w14:paraId="1B621237" w14:textId="4205B12E" w:rsidR="006B5D7B" w:rsidRDefault="006B5D7B">
      <w:pPr>
        <w:pStyle w:val="FootnoteText"/>
      </w:pPr>
      <w:r>
        <w:rPr>
          <w:rStyle w:val="FootnoteReference"/>
        </w:rPr>
        <w:footnoteRef/>
      </w:r>
      <w:r>
        <w:t xml:space="preserve"> </w:t>
      </w:r>
      <w:r w:rsidR="00866DD0">
        <w:t>i</w:t>
      </w:r>
      <w:r w:rsidR="003415B4">
        <w:t>bid 8</w:t>
      </w:r>
      <w:r w:rsidR="00C84813">
        <w:t>.</w:t>
      </w:r>
    </w:p>
  </w:footnote>
  <w:footnote w:id="250">
    <w:p w14:paraId="54E95A6F" w14:textId="1E06C4BE" w:rsidR="00162A3D" w:rsidRDefault="00162A3D">
      <w:pPr>
        <w:pStyle w:val="FootnoteText"/>
      </w:pPr>
      <w:r>
        <w:rPr>
          <w:rStyle w:val="FootnoteReference"/>
        </w:rPr>
        <w:footnoteRef/>
      </w:r>
      <w:r>
        <w:t xml:space="preserve"> AI Verify </w:t>
      </w:r>
      <w:r w:rsidR="00C51ED8">
        <w:t>Foundation &lt;</w:t>
      </w:r>
      <w:r w:rsidR="00C51ED8" w:rsidRPr="00C51ED8">
        <w:t xml:space="preserve"> https://aiverifyfoundation.sg/ai-verify-foundation/</w:t>
      </w:r>
      <w:r w:rsidR="00C51ED8">
        <w:t>&gt; accessed 2 June 2024.</w:t>
      </w:r>
    </w:p>
  </w:footnote>
  <w:footnote w:id="251">
    <w:p w14:paraId="469D7546" w14:textId="5B22FB1B" w:rsidR="00CB3EB0" w:rsidRDefault="00CB3EB0">
      <w:pPr>
        <w:pStyle w:val="FootnoteText"/>
      </w:pPr>
      <w:r>
        <w:rPr>
          <w:rStyle w:val="FootnoteReference"/>
        </w:rPr>
        <w:footnoteRef/>
      </w:r>
      <w:r>
        <w:t xml:space="preserve"> </w:t>
      </w:r>
      <w:r w:rsidR="006444CA">
        <w:t>i</w:t>
      </w:r>
      <w:r w:rsidR="00555027">
        <w:t>bid</w:t>
      </w:r>
      <w:r w:rsidR="006444CA">
        <w:t>.</w:t>
      </w:r>
    </w:p>
  </w:footnote>
  <w:footnote w:id="252">
    <w:p w14:paraId="2FC6FD5B" w14:textId="77777777" w:rsidR="0040760E" w:rsidRDefault="0040760E" w:rsidP="0040760E">
      <w:pPr>
        <w:pStyle w:val="FootnoteText"/>
        <w:jc w:val="both"/>
      </w:pPr>
      <w:r w:rsidRPr="00803B19">
        <w:rPr>
          <w:rStyle w:val="FootnoteReference"/>
        </w:rPr>
        <w:footnoteRef/>
      </w:r>
      <w:r w:rsidRPr="00803B19">
        <w:t xml:space="preserve">Damian Eke, ibid 1. </w:t>
      </w:r>
    </w:p>
  </w:footnote>
  <w:footnote w:id="253">
    <w:p w14:paraId="1AF59D29" w14:textId="4EB9C251" w:rsidR="00431E0E" w:rsidRDefault="00431E0E">
      <w:pPr>
        <w:pStyle w:val="FootnoteText"/>
      </w:pPr>
      <w:r>
        <w:rPr>
          <w:rStyle w:val="FootnoteReference"/>
        </w:rPr>
        <w:footnoteRef/>
      </w:r>
      <w:r>
        <w:t xml:space="preserve"> Nigeria is the </w:t>
      </w:r>
      <w:r w:rsidR="008B06E2">
        <w:t>6th</w:t>
      </w:r>
      <w:r>
        <w:t xml:space="preserve"> </w:t>
      </w:r>
      <w:r w:rsidR="00E27F46">
        <w:t xml:space="preserve">most populated countries </w:t>
      </w:r>
      <w:r w:rsidR="003A3126">
        <w:t>in the world with a median age</w:t>
      </w:r>
      <w:r w:rsidR="00666F80">
        <w:t xml:space="preserve"> of 17.2</w:t>
      </w:r>
      <w:r w:rsidR="0020075F">
        <w:t xml:space="preserve">. </w:t>
      </w:r>
      <w:r w:rsidR="00F530A0">
        <w:t>Being one of 7 countries that account for about half of the world p</w:t>
      </w:r>
      <w:r w:rsidR="006F32F3">
        <w:t xml:space="preserve">opulation. </w:t>
      </w:r>
      <w:r w:rsidR="0020075F">
        <w:t>Worldometer &lt;</w:t>
      </w:r>
      <w:r w:rsidR="0039052B" w:rsidRPr="0039052B">
        <w:t>https://www.worldometers.info/world-population/nigeria-population/</w:t>
      </w:r>
      <w:r w:rsidR="0020075F">
        <w:t xml:space="preserve">&gt; accessed </w:t>
      </w:r>
      <w:r w:rsidR="0039052B">
        <w:t>23 April 2024</w:t>
      </w:r>
      <w:r w:rsidR="0044705D">
        <w:t>.</w:t>
      </w:r>
    </w:p>
  </w:footnote>
  <w:footnote w:id="254">
    <w:p w14:paraId="2BC133E5" w14:textId="041325E8" w:rsidR="00B6367A" w:rsidRDefault="00B6367A">
      <w:pPr>
        <w:pStyle w:val="FootnoteText"/>
      </w:pPr>
      <w:r>
        <w:rPr>
          <w:rStyle w:val="FootnoteReference"/>
        </w:rPr>
        <w:footnoteRef/>
      </w:r>
      <w:r>
        <w:t xml:space="preserve"> </w:t>
      </w:r>
      <w:r w:rsidR="00DB429A">
        <w:t xml:space="preserve">Lagos in considered a </w:t>
      </w:r>
      <w:r w:rsidR="00D5231F">
        <w:t>notable tech and entertainment hub.</w:t>
      </w:r>
    </w:p>
  </w:footnote>
  <w:footnote w:id="255">
    <w:p w14:paraId="6108CAEA" w14:textId="12131E52" w:rsidR="004128DC" w:rsidRDefault="004128DC">
      <w:pPr>
        <w:pStyle w:val="FootnoteText"/>
      </w:pPr>
      <w:r>
        <w:rPr>
          <w:rStyle w:val="FootnoteReference"/>
        </w:rPr>
        <w:footnoteRef/>
      </w:r>
      <w:r>
        <w:t xml:space="preserve"> </w:t>
      </w:r>
      <w:r w:rsidR="00A13776">
        <w:t>FMCIDE, “</w:t>
      </w:r>
      <w:r w:rsidR="00AC298E" w:rsidRPr="00AC298E">
        <w:t>Dr. Tijani Wraps Up Artificial Intelligence Strategy Workshop; Announces Groundbreaking Partnerships with Cisco, 21st Century Technologies, others</w:t>
      </w:r>
      <w:r w:rsidR="00A13776">
        <w:t>” (</w:t>
      </w:r>
      <w:r w:rsidR="00A13776" w:rsidRPr="00125565">
        <w:rPr>
          <w:i/>
          <w:iCs/>
        </w:rPr>
        <w:t>FMCIDE</w:t>
      </w:r>
      <w:r w:rsidR="00A13776">
        <w:t>, 19 April 2024) &lt;</w:t>
      </w:r>
      <w:r w:rsidR="00EB1399" w:rsidRPr="00EB1399">
        <w:t xml:space="preserve"> https://fmcide.gov.ng/hon-minister-dr-bosun-tijani-wraps-up-artificial-intelligence-strategy-workshop-announces-groundbreaking-partnerships-with-cisco-21st-century-technologies-others/</w:t>
      </w:r>
      <w:r w:rsidR="00A13776">
        <w:t>&gt;</w:t>
      </w:r>
      <w:r w:rsidR="00125565">
        <w:t xml:space="preserve"> accessed 23 April 2024.</w:t>
      </w:r>
    </w:p>
  </w:footnote>
  <w:footnote w:id="256">
    <w:p w14:paraId="0B090091" w14:textId="33889270" w:rsidR="001E57C3" w:rsidRDefault="001E57C3">
      <w:pPr>
        <w:pStyle w:val="FootnoteText"/>
      </w:pPr>
      <w:r>
        <w:rPr>
          <w:rStyle w:val="FootnoteReference"/>
        </w:rPr>
        <w:footnoteRef/>
      </w:r>
      <w:r>
        <w:t xml:space="preserve"> </w:t>
      </w:r>
      <w:r w:rsidR="0033363A">
        <w:t>FMCIDE</w:t>
      </w:r>
      <w:r w:rsidR="00184C00">
        <w:t>, “Our Initiatives” &lt;</w:t>
      </w:r>
      <w:r w:rsidR="00184C00" w:rsidRPr="00184C00">
        <w:t>https://fmcide.gov.ng/initiatives/</w:t>
      </w:r>
      <w:r w:rsidR="00184C00">
        <w:t xml:space="preserve">&gt; accessed </w:t>
      </w:r>
      <w:r w:rsidR="009D3C9B">
        <w:t>23 April 2024.</w:t>
      </w:r>
    </w:p>
  </w:footnote>
  <w:footnote w:id="257">
    <w:p w14:paraId="18DF39FF" w14:textId="2CA585BD" w:rsidR="009D3C9B" w:rsidRDefault="009D3C9B">
      <w:pPr>
        <w:pStyle w:val="FootnoteText"/>
      </w:pPr>
      <w:r>
        <w:rPr>
          <w:rStyle w:val="FootnoteReference"/>
        </w:rPr>
        <w:footnoteRef/>
      </w:r>
      <w:r>
        <w:t xml:space="preserve"> </w:t>
      </w:r>
      <w:r w:rsidR="00703548">
        <w:t>ibid.</w:t>
      </w:r>
    </w:p>
  </w:footnote>
  <w:footnote w:id="258">
    <w:p w14:paraId="02DC0231" w14:textId="1EA65BBB" w:rsidR="00F17A8C" w:rsidRDefault="00F17A8C">
      <w:pPr>
        <w:pStyle w:val="FootnoteText"/>
      </w:pPr>
      <w:r>
        <w:rPr>
          <w:rStyle w:val="FootnoteReference"/>
        </w:rPr>
        <w:footnoteRef/>
      </w:r>
      <w:r>
        <w:t xml:space="preserve"> </w:t>
      </w:r>
      <w:r w:rsidR="00872D28">
        <w:t>i</w:t>
      </w:r>
      <w:r>
        <w:t>bid</w:t>
      </w:r>
      <w:r w:rsidR="00A05B0B">
        <w:t xml:space="preserve">. See also </w:t>
      </w:r>
      <w:r w:rsidR="002D0D9E">
        <w:t xml:space="preserve">Digital Nigeria Conference 2024 </w:t>
      </w:r>
      <w:r w:rsidR="002D0D9E" w:rsidRPr="002D0D9E">
        <w:t xml:space="preserve">&lt; </w:t>
      </w:r>
      <w:hyperlink r:id="rId16" w:history="1">
        <w:r w:rsidR="002D0D9E" w:rsidRPr="002D0D9E">
          <w:rPr>
            <w:rStyle w:val="Hyperlink"/>
            <w:color w:val="auto"/>
            <w:u w:val="none"/>
          </w:rPr>
          <w:t>https://digitalnigeria.gov.ng/</w:t>
        </w:r>
      </w:hyperlink>
      <w:r w:rsidR="002D0D9E" w:rsidRPr="002D0D9E">
        <w:t xml:space="preserve">&gt; </w:t>
      </w:r>
      <w:r w:rsidR="002D0D9E">
        <w:t>accessed 23 April 2024</w:t>
      </w:r>
    </w:p>
  </w:footnote>
  <w:footnote w:id="259">
    <w:p w14:paraId="113F7A34" w14:textId="5B61C4F7" w:rsidR="00F17A8C" w:rsidRDefault="00F17A8C">
      <w:pPr>
        <w:pStyle w:val="FootnoteText"/>
      </w:pPr>
      <w:r>
        <w:rPr>
          <w:rStyle w:val="FootnoteReference"/>
        </w:rPr>
        <w:footnoteRef/>
      </w:r>
      <w:r>
        <w:t xml:space="preserve"> </w:t>
      </w:r>
      <w:r w:rsidR="00336F7A">
        <w:t>i</w:t>
      </w:r>
      <w:r>
        <w:t>bid</w:t>
      </w:r>
      <w:r w:rsidR="00336F7A">
        <w:t>.</w:t>
      </w:r>
    </w:p>
  </w:footnote>
  <w:footnote w:id="260">
    <w:p w14:paraId="79A26E8B" w14:textId="71AEE2C9" w:rsidR="0086096E" w:rsidRDefault="0086096E">
      <w:pPr>
        <w:pStyle w:val="FootnoteText"/>
      </w:pPr>
      <w:r>
        <w:rPr>
          <w:rStyle w:val="FootnoteReference"/>
        </w:rPr>
        <w:footnoteRef/>
      </w:r>
      <w:r>
        <w:t xml:space="preserve"> </w:t>
      </w:r>
      <w:r w:rsidR="004C304B">
        <w:t xml:space="preserve">NDPA, ss </w:t>
      </w:r>
      <w:r w:rsidR="002A526A">
        <w:t>24</w:t>
      </w:r>
      <w:r w:rsidR="00F2725E">
        <w:t xml:space="preserve"> - 27</w:t>
      </w:r>
      <w:r w:rsidR="002A526A">
        <w:t xml:space="preserve">, </w:t>
      </w:r>
      <w:r w:rsidR="008E476B">
        <w:t xml:space="preserve">30, 31, </w:t>
      </w:r>
      <w:r w:rsidR="004C304B">
        <w:t>37</w:t>
      </w:r>
      <w:r w:rsidR="002C4DC9">
        <w:t>,</w:t>
      </w:r>
      <w:r w:rsidR="006D56B0">
        <w:t xml:space="preserve"> and </w:t>
      </w:r>
      <w:r w:rsidR="002C4DC9">
        <w:t>39</w:t>
      </w:r>
      <w:r w:rsidR="006D56B0">
        <w:t>.</w:t>
      </w:r>
    </w:p>
  </w:footnote>
  <w:footnote w:id="261">
    <w:p w14:paraId="4C848470" w14:textId="0E5F2A60" w:rsidR="004E504A" w:rsidRDefault="004E504A">
      <w:pPr>
        <w:pStyle w:val="FootnoteText"/>
      </w:pPr>
      <w:r>
        <w:rPr>
          <w:rStyle w:val="FootnoteReference"/>
        </w:rPr>
        <w:footnoteRef/>
      </w:r>
      <w:r>
        <w:t xml:space="preserve"> cf. EU AI Act</w:t>
      </w:r>
      <w:r w:rsidR="00336F7A">
        <w:t>.</w:t>
      </w:r>
    </w:p>
  </w:footnote>
  <w:footnote w:id="262">
    <w:p w14:paraId="7A0E5303" w14:textId="77777777" w:rsidR="00864EA5" w:rsidRDefault="00864EA5" w:rsidP="00864EA5">
      <w:pPr>
        <w:pStyle w:val="FootnoteText"/>
      </w:pPr>
      <w:r>
        <w:rPr>
          <w:rStyle w:val="FootnoteReference"/>
        </w:rPr>
        <w:footnoteRef/>
      </w:r>
      <w:r>
        <w:t xml:space="preserve"> For example, big tech companies in the e-commerce and social media spaces that use big data and AI in their business operations.</w:t>
      </w:r>
    </w:p>
  </w:footnote>
  <w:footnote w:id="263">
    <w:p w14:paraId="430C0345" w14:textId="15D5193E" w:rsidR="00AC7855" w:rsidRDefault="00AC7855">
      <w:pPr>
        <w:pStyle w:val="FootnoteText"/>
      </w:pPr>
      <w:r>
        <w:rPr>
          <w:rStyle w:val="FootnoteReference"/>
        </w:rPr>
        <w:footnoteRef/>
      </w:r>
      <w:r>
        <w:t xml:space="preserve"> </w:t>
      </w:r>
      <w:r w:rsidR="003334CF">
        <w:t xml:space="preserve">E-Government Act, </w:t>
      </w:r>
      <w:r w:rsidR="0041677E">
        <w:t xml:space="preserve">EU </w:t>
      </w:r>
      <w:r>
        <w:t>GDPR</w:t>
      </w:r>
      <w:r w:rsidR="0041677E">
        <w:t xml:space="preserve"> and AI Act.</w:t>
      </w:r>
      <w:r w:rsidR="00C106B8">
        <w:t xml:space="preserve"> P</w:t>
      </w:r>
      <w:r w:rsidR="00AF31F3">
        <w:t xml:space="preserve">rivacy by Design (PbD) and Privacy Enhancing Technology (PET) are intended to </w:t>
      </w:r>
      <w:r w:rsidR="001361C0">
        <w:t xml:space="preserve">address privacy risks. </w:t>
      </w:r>
      <w:r w:rsidR="00A24406">
        <w:t xml:space="preserve">DPIAs and PIAs are used to assess privacy risk; and a Report of Processing Activities (ROPA) </w:t>
      </w:r>
      <w:r w:rsidR="000464AE">
        <w:t>facilitates transparency and accountability.</w:t>
      </w:r>
      <w:r w:rsidR="00070257">
        <w:t xml:space="preserve"> See GDPR, arts 2</w:t>
      </w:r>
      <w:r w:rsidR="00826325">
        <w:t>5</w:t>
      </w:r>
      <w:r w:rsidR="00070257">
        <w:t>, 30, and 35.</w:t>
      </w:r>
      <w:r w:rsidR="00A24406">
        <w:t xml:space="preserve"> </w:t>
      </w:r>
    </w:p>
  </w:footnote>
  <w:footnote w:id="264">
    <w:p w14:paraId="1293908E" w14:textId="77777777" w:rsidR="00864EA5" w:rsidRDefault="00864EA5" w:rsidP="00864EA5">
      <w:pPr>
        <w:pStyle w:val="FootnoteText"/>
      </w:pPr>
      <w:r>
        <w:rPr>
          <w:rStyle w:val="FootnoteReference"/>
        </w:rPr>
        <w:footnoteRef/>
      </w:r>
      <w:r>
        <w:t xml:space="preserve"> For example: AI use policy, privacy policy, copyright policy, privacy notice, use terms and conditions, warranties and representation, and product liability.</w:t>
      </w:r>
    </w:p>
  </w:footnote>
  <w:footnote w:id="265">
    <w:p w14:paraId="421D51CE" w14:textId="15175C17" w:rsidR="00864EA5" w:rsidRDefault="00864EA5" w:rsidP="00864EA5">
      <w:pPr>
        <w:pStyle w:val="FootnoteText"/>
      </w:pPr>
      <w:r>
        <w:rPr>
          <w:rStyle w:val="FootnoteReference"/>
        </w:rPr>
        <w:footnoteRef/>
      </w:r>
      <w:r>
        <w:t xml:space="preserve"> Disclosure about whether AI (like automated decision making) is being </w:t>
      </w:r>
      <w:r w:rsidR="00F25709">
        <w:t xml:space="preserve">interacted </w:t>
      </w:r>
      <w:r w:rsidR="00EA154E">
        <w:t xml:space="preserve">with or </w:t>
      </w:r>
      <w:r>
        <w:t>used in a process or decision involving the benefits, rights and freedoms of an individual; or if out-put is AI generated; or how data is collected, used, shared or sold; how to make a complaint or seek remediation on an issue involving organization’s AI and A</w:t>
      </w:r>
      <w:r w:rsidR="00CF52F8">
        <w:t>I</w:t>
      </w:r>
      <w:r>
        <w:t xml:space="preserve"> systems.</w:t>
      </w:r>
      <w:r w:rsidR="00E80601">
        <w:t xml:space="preserve"> </w:t>
      </w:r>
      <w:r w:rsidR="006A02AE">
        <w:t>EU AI Act,</w:t>
      </w:r>
      <w:r w:rsidR="00234662">
        <w:t xml:space="preserve"> a</w:t>
      </w:r>
      <w:r w:rsidR="006A02AE">
        <w:t>rt</w:t>
      </w:r>
      <w:r w:rsidR="00323D9C">
        <w:t>s 50 and</w:t>
      </w:r>
      <w:r w:rsidR="006A02AE">
        <w:t xml:space="preserve"> </w:t>
      </w:r>
      <w:r w:rsidR="004875A1">
        <w:t>86</w:t>
      </w:r>
      <w:r w:rsidR="006C5DCE">
        <w:t>.</w:t>
      </w:r>
    </w:p>
  </w:footnote>
  <w:footnote w:id="266">
    <w:p w14:paraId="79D82AD8" w14:textId="77777777" w:rsidR="00864EA5" w:rsidRDefault="00864EA5" w:rsidP="00864EA5">
      <w:pPr>
        <w:pStyle w:val="FootnoteText"/>
      </w:pPr>
      <w:r>
        <w:rPr>
          <w:rStyle w:val="FootnoteReference"/>
        </w:rPr>
        <w:footnoteRef/>
      </w:r>
      <w:r>
        <w:t xml:space="preserve"> where data is involved, these include the rights to consent, opt-out/opt-in, access, restrict use or sale, rectify or erasure.</w:t>
      </w:r>
    </w:p>
  </w:footnote>
  <w:footnote w:id="267">
    <w:p w14:paraId="28B559B4" w14:textId="1E6D744F" w:rsidR="00F609FF" w:rsidRDefault="00F609FF">
      <w:pPr>
        <w:pStyle w:val="FootnoteText"/>
      </w:pPr>
      <w:r>
        <w:rPr>
          <w:rStyle w:val="FootnoteReference"/>
        </w:rPr>
        <w:footnoteRef/>
      </w:r>
      <w:r>
        <w:t xml:space="preserve"> </w:t>
      </w:r>
      <w:r w:rsidR="00B14A49">
        <w:t xml:space="preserve">Like the EU AI Act, GDPR, </w:t>
      </w:r>
      <w:r w:rsidR="00C9689E">
        <w:t xml:space="preserve">NYC LL 144 regarding </w:t>
      </w:r>
      <w:r w:rsidR="00510A8E">
        <w:t xml:space="preserve">Automated Employee </w:t>
      </w:r>
      <w:r w:rsidR="00C9689E">
        <w:t xml:space="preserve">Tools </w:t>
      </w:r>
      <w:r w:rsidR="00B14A49">
        <w:t>and Colorado AI Act</w:t>
      </w:r>
      <w:r w:rsidR="00F0297A">
        <w:t>.</w:t>
      </w:r>
    </w:p>
  </w:footnote>
  <w:footnote w:id="268">
    <w:p w14:paraId="4DCE6DDC" w14:textId="5C5ED97E" w:rsidR="00FC5B8C" w:rsidRDefault="00FC5B8C">
      <w:pPr>
        <w:pStyle w:val="FootnoteText"/>
      </w:pPr>
      <w:r>
        <w:rPr>
          <w:rStyle w:val="FootnoteReference"/>
        </w:rPr>
        <w:footnoteRef/>
      </w:r>
      <w:r>
        <w:t xml:space="preserve"> Other emergent roles in the AI era</w:t>
      </w:r>
      <w:r w:rsidR="00B66A32">
        <w:t xml:space="preserve"> </w:t>
      </w:r>
      <w:r w:rsidR="000B1F97">
        <w:t>could be</w:t>
      </w:r>
      <w:r w:rsidR="00B66A32">
        <w:t xml:space="preserve"> </w:t>
      </w:r>
      <w:r w:rsidR="00FF4409">
        <w:t xml:space="preserve">AI </w:t>
      </w:r>
      <w:r w:rsidR="006B315C">
        <w:t>c</w:t>
      </w:r>
      <w:r w:rsidR="00977959">
        <w:t>onsultant</w:t>
      </w:r>
      <w:r w:rsidR="00FF4409">
        <w:t xml:space="preserve">, </w:t>
      </w:r>
      <w:r w:rsidR="00923870">
        <w:t xml:space="preserve">AI </w:t>
      </w:r>
      <w:r w:rsidR="006B315C">
        <w:t>r</w:t>
      </w:r>
      <w:r w:rsidR="008D4C4B">
        <w:t>esearcher</w:t>
      </w:r>
      <w:r w:rsidR="00923870">
        <w:t xml:space="preserve">, </w:t>
      </w:r>
      <w:r w:rsidR="001404AA">
        <w:t xml:space="preserve">AI </w:t>
      </w:r>
      <w:r w:rsidR="006B315C">
        <w:t>d</w:t>
      </w:r>
      <w:r w:rsidR="008D4C4B">
        <w:t>esigner</w:t>
      </w:r>
      <w:r w:rsidR="001404AA">
        <w:t xml:space="preserve">, AI trainer, </w:t>
      </w:r>
      <w:r w:rsidR="00B6205E">
        <w:t xml:space="preserve">Machine </w:t>
      </w:r>
      <w:r w:rsidR="007015E7">
        <w:t>l</w:t>
      </w:r>
      <w:r w:rsidR="00B6205E">
        <w:t xml:space="preserve">earning </w:t>
      </w:r>
      <w:r w:rsidR="007015E7">
        <w:t>e</w:t>
      </w:r>
      <w:r w:rsidR="00B6205E">
        <w:t xml:space="preserve">ngineer, </w:t>
      </w:r>
      <w:r w:rsidR="003506D3">
        <w:t xml:space="preserve">AI </w:t>
      </w:r>
      <w:r w:rsidR="006B315C">
        <w:t>d</w:t>
      </w:r>
      <w:r w:rsidR="003506D3">
        <w:t xml:space="preserve">ata </w:t>
      </w:r>
      <w:r w:rsidR="006B315C">
        <w:t>s</w:t>
      </w:r>
      <w:r w:rsidR="003506D3">
        <w:t xml:space="preserve">teward, </w:t>
      </w:r>
      <w:r w:rsidR="00F5747E">
        <w:t xml:space="preserve">AI </w:t>
      </w:r>
      <w:r w:rsidR="0008558A">
        <w:t>o</w:t>
      </w:r>
      <w:r w:rsidR="00F5747E">
        <w:t xml:space="preserve">perations </w:t>
      </w:r>
      <w:r w:rsidR="00FA1344">
        <w:t xml:space="preserve">(AIOps) </w:t>
      </w:r>
      <w:r w:rsidR="008A371F">
        <w:t>e</w:t>
      </w:r>
      <w:r w:rsidR="00FA1344">
        <w:t xml:space="preserve">ngineer, </w:t>
      </w:r>
      <w:r w:rsidR="00B66A32">
        <w:t>AI</w:t>
      </w:r>
      <w:r w:rsidR="00E4443E">
        <w:t xml:space="preserve"> </w:t>
      </w:r>
      <w:r w:rsidR="008A371F">
        <w:t>c</w:t>
      </w:r>
      <w:r w:rsidR="00E4443E">
        <w:t xml:space="preserve">ompliance officer, </w:t>
      </w:r>
      <w:r w:rsidR="0076025D">
        <w:t xml:space="preserve">and </w:t>
      </w:r>
      <w:r w:rsidR="00E4443E">
        <w:t>AI auditor</w:t>
      </w:r>
      <w:r w:rsidR="001404AA">
        <w:t>.</w:t>
      </w:r>
      <w:r w:rsidR="00923870">
        <w:t xml:space="preserve"> </w:t>
      </w:r>
      <w:r w:rsidR="00B75B68">
        <w:t xml:space="preserve">Roles may overlap </w:t>
      </w:r>
      <w:r w:rsidR="00923870">
        <w:t>depend</w:t>
      </w:r>
      <w:r w:rsidR="00B75B68">
        <w:t>ing</w:t>
      </w:r>
      <w:r w:rsidR="00923870">
        <w:t xml:space="preserve"> on the </w:t>
      </w:r>
      <w:r w:rsidR="00182F6F">
        <w:t xml:space="preserve">designation the </w:t>
      </w:r>
      <w:r w:rsidR="00B6583E">
        <w:t>o</w:t>
      </w:r>
      <w:r w:rsidR="00182F6F">
        <w:t xml:space="preserve">rganization </w:t>
      </w:r>
      <w:r w:rsidR="004506CE">
        <w:t>chooses</w:t>
      </w:r>
      <w:r w:rsidR="00182F6F">
        <w:t>.</w:t>
      </w:r>
    </w:p>
  </w:footnote>
  <w:footnote w:id="269">
    <w:p w14:paraId="1C9D5EE7" w14:textId="77777777" w:rsidR="001F65A7" w:rsidRDefault="001F65A7" w:rsidP="001F65A7">
      <w:pPr>
        <w:pStyle w:val="FootnoteText"/>
      </w:pPr>
      <w:r>
        <w:rPr>
          <w:rStyle w:val="FootnoteReference"/>
        </w:rPr>
        <w:footnoteRef/>
      </w:r>
      <w:r>
        <w:t xml:space="preserve"> The EU AI Act, art 57 provides for AI regulatory sandbox to test AI systems before placement on the market.</w:t>
      </w:r>
    </w:p>
  </w:footnote>
  <w:footnote w:id="270">
    <w:p w14:paraId="68652CD1" w14:textId="5E753A38" w:rsidR="00274CFE" w:rsidRDefault="00274CFE">
      <w:pPr>
        <w:pStyle w:val="FootnoteText"/>
      </w:pPr>
      <w:r>
        <w:rPr>
          <w:rStyle w:val="FootnoteReference"/>
        </w:rPr>
        <w:footnoteRef/>
      </w:r>
      <w:r>
        <w:t xml:space="preserve"> RAG and Grounding may be applicable here.</w:t>
      </w:r>
      <w:r w:rsidR="006C090B">
        <w:t xml:space="preserve"> EU AI Act</w:t>
      </w:r>
      <w:r w:rsidR="00F40F67">
        <w:t>, art 15.</w:t>
      </w:r>
    </w:p>
  </w:footnote>
  <w:footnote w:id="271">
    <w:p w14:paraId="74F08698" w14:textId="02807FF3" w:rsidR="00864EA5" w:rsidRDefault="00864EA5" w:rsidP="00864EA5">
      <w:pPr>
        <w:pStyle w:val="FootnoteText"/>
      </w:pPr>
      <w:r>
        <w:rPr>
          <w:rStyle w:val="FootnoteReference"/>
        </w:rPr>
        <w:footnoteRef/>
      </w:r>
      <w:r>
        <w:t xml:space="preserve"> </w:t>
      </w:r>
      <w:r w:rsidR="00C52A26">
        <w:t xml:space="preserve">EU AI Act, </w:t>
      </w:r>
      <w:r w:rsidR="002F750D">
        <w:t>a</w:t>
      </w:r>
      <w:r w:rsidR="00C52A26">
        <w:t>rt</w:t>
      </w:r>
      <w:r w:rsidR="000E1C35">
        <w:t>s</w:t>
      </w:r>
      <w:r w:rsidR="00C52A26">
        <w:t xml:space="preserve"> 12</w:t>
      </w:r>
      <w:r w:rsidR="005B7E94">
        <w:t>, 18</w:t>
      </w:r>
      <w:r w:rsidR="0074672F">
        <w:t xml:space="preserve">, 19 </w:t>
      </w:r>
      <w:r w:rsidR="00C52A26">
        <w:t xml:space="preserve">and </w:t>
      </w:r>
      <w:r w:rsidR="000E1C35">
        <w:t xml:space="preserve">73 </w:t>
      </w:r>
      <w:r>
        <w:t xml:space="preserve">cf. </w:t>
      </w:r>
      <w:r w:rsidR="00EE3DFA">
        <w:t>Report on Processing Activity (</w:t>
      </w:r>
      <w:r>
        <w:t>ROPA</w:t>
      </w:r>
      <w:r w:rsidR="00EE3DFA">
        <w:t>)</w:t>
      </w:r>
      <w:r>
        <w:t xml:space="preserve">, data breach notification, and </w:t>
      </w:r>
      <w:r w:rsidR="00EE3DFA">
        <w:t>Da</w:t>
      </w:r>
      <w:r w:rsidR="00C80884">
        <w:t>ta Protec</w:t>
      </w:r>
      <w:r w:rsidR="006033E3">
        <w:t>tion Impact Assessment (</w:t>
      </w:r>
      <w:r>
        <w:t>DPIA</w:t>
      </w:r>
      <w:r w:rsidR="006033E3">
        <w:t>)</w:t>
      </w:r>
      <w:r>
        <w:t xml:space="preserve"> requirements under GDPR</w:t>
      </w:r>
      <w:r w:rsidR="004735CF">
        <w:t>,</w:t>
      </w:r>
      <w:r>
        <w:t xml:space="preserve"> arts 30, 33 and 35.</w:t>
      </w:r>
    </w:p>
  </w:footnote>
  <w:footnote w:id="272">
    <w:p w14:paraId="7CDD11D7" w14:textId="674AEDEA" w:rsidR="009440DE" w:rsidRDefault="009440DE">
      <w:pPr>
        <w:pStyle w:val="FootnoteText"/>
      </w:pPr>
      <w:r>
        <w:rPr>
          <w:rStyle w:val="FootnoteReference"/>
        </w:rPr>
        <w:footnoteRef/>
      </w:r>
      <w:r>
        <w:t xml:space="preserve"> </w:t>
      </w:r>
      <w:r w:rsidR="00DE3FA3">
        <w:t xml:space="preserve">In May 2023 </w:t>
      </w:r>
      <w:r w:rsidR="00877F0D">
        <w:t xml:space="preserve">it was reported that </w:t>
      </w:r>
      <w:r w:rsidR="006E4AD7">
        <w:t>Samsung had ban</w:t>
      </w:r>
      <w:r w:rsidR="0043543F">
        <w:t>ned</w:t>
      </w:r>
      <w:r w:rsidR="006E4AD7">
        <w:t xml:space="preserve"> ChatGPT outright because an employee uploaded </w:t>
      </w:r>
      <w:r w:rsidR="00D60D99">
        <w:t xml:space="preserve">sensitive </w:t>
      </w:r>
      <w:r w:rsidR="00477570">
        <w:t xml:space="preserve">source code to </w:t>
      </w:r>
      <w:r w:rsidR="000F768E">
        <w:t>ChatGPT</w:t>
      </w:r>
      <w:r w:rsidR="00D60D99">
        <w:t xml:space="preserve"> which was leaked externally</w:t>
      </w:r>
      <w:r w:rsidR="000F768E">
        <w:t xml:space="preserve">, another employee uploaded </w:t>
      </w:r>
      <w:r w:rsidR="00A0545C">
        <w:t xml:space="preserve">a </w:t>
      </w:r>
      <w:r w:rsidR="000F768E">
        <w:t xml:space="preserve">confidential recording </w:t>
      </w:r>
      <w:r w:rsidR="00D60D99">
        <w:t xml:space="preserve">to ChatGPT </w:t>
      </w:r>
      <w:r w:rsidR="00C47527">
        <w:t>to create a summary</w:t>
      </w:r>
      <w:r w:rsidR="00E210AA">
        <w:t>.</w:t>
      </w:r>
      <w:r w:rsidR="008A1DDB">
        <w:t xml:space="preserve"> Other companies to restrict the use of ChatGPT by </w:t>
      </w:r>
      <w:r w:rsidR="007C0177">
        <w:t>employees are Amazon and JP Morgan</w:t>
      </w:r>
      <w:r w:rsidR="00407A46">
        <w:t xml:space="preserve"> in January and February 2023</w:t>
      </w:r>
      <w:r w:rsidR="003B320C">
        <w:t>,</w:t>
      </w:r>
      <w:r w:rsidR="00CA0AD7">
        <w:t xml:space="preserve"> respectively</w:t>
      </w:r>
      <w:r w:rsidR="00407A46">
        <w:t>.</w:t>
      </w:r>
      <w:r w:rsidR="0046160E">
        <w:t xml:space="preserve"> Sila</w:t>
      </w:r>
      <w:r w:rsidR="007B16E7">
        <w:t>ditya Ray “</w:t>
      </w:r>
      <w:r w:rsidR="005D3538" w:rsidRPr="005D3538">
        <w:t>Samsung Bans ChatGPT Among Employees After Sensitive Code Leak</w:t>
      </w:r>
      <w:r w:rsidR="007B16E7">
        <w:t>” (</w:t>
      </w:r>
      <w:r w:rsidR="007B16E7" w:rsidRPr="001A3D5D">
        <w:rPr>
          <w:i/>
          <w:iCs/>
        </w:rPr>
        <w:t>Forbes</w:t>
      </w:r>
      <w:r w:rsidR="007B16E7">
        <w:t xml:space="preserve">, </w:t>
      </w:r>
      <w:r w:rsidR="00877F0D">
        <w:t xml:space="preserve">2 </w:t>
      </w:r>
      <w:r w:rsidR="007B16E7">
        <w:t xml:space="preserve">May 2023) </w:t>
      </w:r>
      <w:r w:rsidR="007B16E7" w:rsidRPr="001A3D5D">
        <w:t>&lt;</w:t>
      </w:r>
      <w:hyperlink r:id="rId17" w:history="1">
        <w:r w:rsidR="005D3538" w:rsidRPr="001A3D5D">
          <w:rPr>
            <w:rStyle w:val="Hyperlink"/>
            <w:color w:val="auto"/>
            <w:u w:val="none"/>
          </w:rPr>
          <w:t>Samsung Bans ChatGPT Among Employees After Sensitive Code Leak (forbes.com)</w:t>
        </w:r>
      </w:hyperlink>
      <w:r w:rsidR="007B16E7" w:rsidRPr="001A3D5D">
        <w:t xml:space="preserve">&gt; </w:t>
      </w:r>
      <w:r w:rsidR="007B16E7">
        <w:t xml:space="preserve">accessed </w:t>
      </w:r>
      <w:r w:rsidR="009F44BD">
        <w:t>4 June 2024</w:t>
      </w:r>
      <w:r w:rsidR="00CA0AD7">
        <w:t>.</w:t>
      </w:r>
      <w:r w:rsidR="009F44BD">
        <w:t xml:space="preserve"> </w:t>
      </w:r>
    </w:p>
  </w:footnote>
  <w:footnote w:id="273">
    <w:p w14:paraId="3FD9D16E" w14:textId="5A0D53C6" w:rsidR="000764EF" w:rsidRDefault="000764EF">
      <w:pPr>
        <w:pStyle w:val="FootnoteText"/>
      </w:pPr>
      <w:r>
        <w:rPr>
          <w:rStyle w:val="FootnoteReference"/>
        </w:rPr>
        <w:footnoteRef/>
      </w:r>
      <w:r>
        <w:t xml:space="preserve"> </w:t>
      </w:r>
      <w:r w:rsidR="00254AD2">
        <w:t xml:space="preserve">EU AI Act, </w:t>
      </w:r>
      <w:r w:rsidR="004735CF">
        <w:t>a</w:t>
      </w:r>
      <w:r w:rsidR="00254AD2">
        <w:t>rt 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CCC87E" w14:textId="1E262336" w:rsidR="00DD6418" w:rsidRPr="00803B19" w:rsidRDefault="00DD6418">
    <w:pPr>
      <w:pStyle w:val="Header"/>
      <w:tabs>
        <w:tab w:val="clear" w:pos="4680"/>
        <w:tab w:val="clear" w:pos="9360"/>
      </w:tabs>
      <w:jc w:val="center"/>
      <w:rPr>
        <w:sz w:val="16"/>
        <w:szCs w:val="16"/>
      </w:rPr>
    </w:pPr>
    <w:r w:rsidRPr="00803B19">
      <w:rPr>
        <w:sz w:val="16"/>
        <w:szCs w:val="16"/>
      </w:rPr>
      <w:t xml:space="preserve">                                                 © AI Governance: An Overview (</w:t>
    </w:r>
    <w:r>
      <w:rPr>
        <w:sz w:val="16"/>
        <w:szCs w:val="16"/>
      </w:rPr>
      <w:t>Dec</w:t>
    </w:r>
    <w:r w:rsidRPr="00803B19">
      <w:rPr>
        <w:sz w:val="16"/>
        <w:szCs w:val="16"/>
      </w:rPr>
      <w:t xml:space="preserve">. 2023 – </w:t>
    </w:r>
    <w:r>
      <w:rPr>
        <w:sz w:val="16"/>
        <w:szCs w:val="16"/>
      </w:rPr>
      <w:t>May</w:t>
    </w:r>
    <w:r w:rsidRPr="00803B19">
      <w:rPr>
        <w:sz w:val="16"/>
        <w:szCs w:val="16"/>
      </w:rPr>
      <w:t xml:space="preserve"> 2024) </w:t>
    </w:r>
    <w:r w:rsidR="002E050D">
      <w:rPr>
        <w:sz w:val="16"/>
        <w:szCs w:val="16"/>
      </w:rPr>
      <w:t xml:space="preserve">Revised June 2024 </w:t>
    </w:r>
    <w:r w:rsidRPr="00803B19">
      <w:rPr>
        <w:sz w:val="16"/>
        <w:szCs w:val="16"/>
      </w:rPr>
      <w:t xml:space="preserve">| </w:t>
    </w:r>
    <w:sdt>
      <w:sdtPr>
        <w:rPr>
          <w:sz w:val="16"/>
          <w:szCs w:val="16"/>
        </w:rPr>
        <w:alias w:val="Author"/>
        <w:tag w:val=""/>
        <w:id w:val="-1677181147"/>
        <w:dataBinding w:prefixMappings="xmlns:ns0='http://purl.org/dc/elements/1.1/' xmlns:ns1='http://schemas.openxmlformats.org/package/2006/metadata/core-properties' " w:xpath="/ns1:coreProperties[1]/ns0:creator[1]" w:storeItemID="{6C3C8BC8-F283-45AE-878A-BAB7291924A1}"/>
        <w:text/>
      </w:sdtPr>
      <w:sdtContent>
        <w:r>
          <w:rPr>
            <w:sz w:val="16"/>
            <w:szCs w:val="16"/>
          </w:rPr>
          <w:t>Alex wodi</w:t>
        </w:r>
      </w:sdtContent>
    </w:sdt>
  </w:p>
  <w:p w14:paraId="7B346BC7" w14:textId="77777777" w:rsidR="00DD6418" w:rsidRPr="00803B19" w:rsidRDefault="00DD64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72B52"/>
    <w:multiLevelType w:val="multilevel"/>
    <w:tmpl w:val="3752B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A52C2"/>
    <w:multiLevelType w:val="hybridMultilevel"/>
    <w:tmpl w:val="D00E2E4E"/>
    <w:lvl w:ilvl="0" w:tplc="0409001B">
      <w:start w:val="1"/>
      <w:numFmt w:val="lowerRoman"/>
      <w:lvlText w:val="%1."/>
      <w:lvlJc w:val="right"/>
      <w:pPr>
        <w:ind w:left="720" w:hanging="360"/>
      </w:pPr>
    </w:lvl>
    <w:lvl w:ilvl="1" w:tplc="0409001B">
      <w:start w:val="1"/>
      <w:numFmt w:val="lowerRoman"/>
      <w:lvlText w:val="%2."/>
      <w:lvlJc w:val="right"/>
      <w:pPr>
        <w:ind w:left="720" w:hanging="360"/>
      </w:pPr>
    </w:lvl>
    <w:lvl w:ilvl="2" w:tplc="ACBC56B6">
      <w:start w:val="1"/>
      <w:numFmt w:val="decimal"/>
      <w:lvlText w:val="%3."/>
      <w:lvlJc w:val="left"/>
      <w:pPr>
        <w:ind w:left="2340" w:hanging="360"/>
      </w:pPr>
      <w:rPr>
        <w:rFonts w:hint="default"/>
      </w:rPr>
    </w:lvl>
    <w:lvl w:ilvl="3" w:tplc="ADB8FD92">
      <w:start w:val="1"/>
      <w:numFmt w:val="upperRoman"/>
      <w:lvlText w:val="%4."/>
      <w:lvlJc w:val="left"/>
      <w:pPr>
        <w:ind w:left="3240" w:hanging="720"/>
      </w:pPr>
      <w:rPr>
        <w:rFonts w:hint="default"/>
        <w:b/>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1526A9"/>
    <w:multiLevelType w:val="hybridMultilevel"/>
    <w:tmpl w:val="B008CF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C41E16"/>
    <w:multiLevelType w:val="hybridMultilevel"/>
    <w:tmpl w:val="1C843E30"/>
    <w:lvl w:ilvl="0" w:tplc="2B5A61B4">
      <w:start w:val="1"/>
      <w:numFmt w:val="decimal"/>
      <w:lvlText w:val="%1)"/>
      <w:lvlJc w:val="left"/>
      <w:pPr>
        <w:ind w:left="720" w:hanging="360"/>
      </w:pPr>
      <w:rPr>
        <w:i/>
        <w:i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9B4AAD"/>
    <w:multiLevelType w:val="hybridMultilevel"/>
    <w:tmpl w:val="2DA2025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C17077"/>
    <w:multiLevelType w:val="multilevel"/>
    <w:tmpl w:val="9D5A0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576DC0"/>
    <w:multiLevelType w:val="hybridMultilevel"/>
    <w:tmpl w:val="75B6331E"/>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AD5DB3"/>
    <w:multiLevelType w:val="hybridMultilevel"/>
    <w:tmpl w:val="BB16C654"/>
    <w:lvl w:ilvl="0" w:tplc="04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3EC699A"/>
    <w:multiLevelType w:val="hybridMultilevel"/>
    <w:tmpl w:val="30802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C81B17"/>
    <w:multiLevelType w:val="multilevel"/>
    <w:tmpl w:val="8BAA6DCA"/>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6760D"/>
    <w:multiLevelType w:val="multilevel"/>
    <w:tmpl w:val="4658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4B321A"/>
    <w:multiLevelType w:val="multilevel"/>
    <w:tmpl w:val="C65A230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B50AC8"/>
    <w:multiLevelType w:val="hybridMultilevel"/>
    <w:tmpl w:val="7C6E2B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17D01C5"/>
    <w:multiLevelType w:val="hybridMultilevel"/>
    <w:tmpl w:val="475E6BB0"/>
    <w:lvl w:ilvl="0" w:tplc="04090013">
      <w:start w:val="1"/>
      <w:numFmt w:val="upp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6B0688"/>
    <w:multiLevelType w:val="hybridMultilevel"/>
    <w:tmpl w:val="1C843E30"/>
    <w:lvl w:ilvl="0" w:tplc="FFFFFFFF">
      <w:start w:val="1"/>
      <w:numFmt w:val="decimal"/>
      <w:lvlText w:val="%1)"/>
      <w:lvlJc w:val="left"/>
      <w:pPr>
        <w:ind w:left="720" w:hanging="360"/>
      </w:pPr>
      <w:rPr>
        <w:i/>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7AA64EB"/>
    <w:multiLevelType w:val="multilevel"/>
    <w:tmpl w:val="CFDC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E254D4"/>
    <w:multiLevelType w:val="multilevel"/>
    <w:tmpl w:val="3C6C6D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C614019"/>
    <w:multiLevelType w:val="hybridMultilevel"/>
    <w:tmpl w:val="8660990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DD622CC"/>
    <w:multiLevelType w:val="hybridMultilevel"/>
    <w:tmpl w:val="B7E434F8"/>
    <w:lvl w:ilvl="0" w:tplc="FFFFFFF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305B6B"/>
    <w:multiLevelType w:val="hybridMultilevel"/>
    <w:tmpl w:val="C8DC15A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575F7B"/>
    <w:multiLevelType w:val="hybridMultilevel"/>
    <w:tmpl w:val="816224F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ED5BA7"/>
    <w:multiLevelType w:val="hybridMultilevel"/>
    <w:tmpl w:val="A1BC3ED4"/>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D9D7F59"/>
    <w:multiLevelType w:val="hybridMultilevel"/>
    <w:tmpl w:val="9A22A508"/>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7D0D21"/>
    <w:multiLevelType w:val="hybridMultilevel"/>
    <w:tmpl w:val="D69A68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F4D2AD7"/>
    <w:multiLevelType w:val="multilevel"/>
    <w:tmpl w:val="60B6B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924AAB"/>
    <w:multiLevelType w:val="hybridMultilevel"/>
    <w:tmpl w:val="A2B0A69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F24633"/>
    <w:multiLevelType w:val="hybridMultilevel"/>
    <w:tmpl w:val="AE32400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F53D49"/>
    <w:multiLevelType w:val="hybridMultilevel"/>
    <w:tmpl w:val="961C5226"/>
    <w:lvl w:ilvl="0" w:tplc="04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4CE24F6C"/>
    <w:multiLevelType w:val="multilevel"/>
    <w:tmpl w:val="64B4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CE2925"/>
    <w:multiLevelType w:val="hybridMultilevel"/>
    <w:tmpl w:val="36864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0F3429"/>
    <w:multiLevelType w:val="hybridMultilevel"/>
    <w:tmpl w:val="2E18B1E2"/>
    <w:lvl w:ilvl="0" w:tplc="FFFFFFFF">
      <w:start w:val="7"/>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1" w15:restartNumberingAfterBreak="0">
    <w:nsid w:val="51351921"/>
    <w:multiLevelType w:val="multilevel"/>
    <w:tmpl w:val="807EF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B7F6A18"/>
    <w:multiLevelType w:val="multilevel"/>
    <w:tmpl w:val="F728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89618F"/>
    <w:multiLevelType w:val="hybridMultilevel"/>
    <w:tmpl w:val="FA5670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5CB548F0"/>
    <w:multiLevelType w:val="multilevel"/>
    <w:tmpl w:val="C4A21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9129F8"/>
    <w:multiLevelType w:val="hybridMultilevel"/>
    <w:tmpl w:val="AFE0C1A6"/>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EEB3712"/>
    <w:multiLevelType w:val="hybridMultilevel"/>
    <w:tmpl w:val="F208C99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FDE1115"/>
    <w:multiLevelType w:val="hybridMultilevel"/>
    <w:tmpl w:val="E7DC8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3623D5"/>
    <w:multiLevelType w:val="multilevel"/>
    <w:tmpl w:val="BB680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2582849"/>
    <w:multiLevelType w:val="hybridMultilevel"/>
    <w:tmpl w:val="83BE6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2F4692B"/>
    <w:multiLevelType w:val="hybridMultilevel"/>
    <w:tmpl w:val="6D0CFE02"/>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93E3486"/>
    <w:multiLevelType w:val="multilevel"/>
    <w:tmpl w:val="3EDE2FD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2" w15:restartNumberingAfterBreak="0">
    <w:nsid w:val="6ADD632F"/>
    <w:multiLevelType w:val="hybridMultilevel"/>
    <w:tmpl w:val="B75024D4"/>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1A64F4F"/>
    <w:multiLevelType w:val="hybridMultilevel"/>
    <w:tmpl w:val="DA20B95C"/>
    <w:lvl w:ilvl="0" w:tplc="04090013">
      <w:start w:val="1"/>
      <w:numFmt w:val="upp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2226229"/>
    <w:multiLevelType w:val="multilevel"/>
    <w:tmpl w:val="31FE2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833D8A"/>
    <w:multiLevelType w:val="hybridMultilevel"/>
    <w:tmpl w:val="F0F698E4"/>
    <w:lvl w:ilvl="0" w:tplc="FFFFFFFF">
      <w:start w:val="1"/>
      <w:numFmt w:val="decimal"/>
      <w:lvlText w:val="%1."/>
      <w:lvlJc w:val="left"/>
      <w:pPr>
        <w:ind w:left="720" w:hanging="360"/>
      </w:pPr>
    </w:lvl>
    <w:lvl w:ilvl="1" w:tplc="0409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45C4427"/>
    <w:multiLevelType w:val="multilevel"/>
    <w:tmpl w:val="7ABAB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272848"/>
    <w:multiLevelType w:val="hybridMultilevel"/>
    <w:tmpl w:val="BAA62650"/>
    <w:lvl w:ilvl="0" w:tplc="29589F0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83F54C4"/>
    <w:multiLevelType w:val="multilevel"/>
    <w:tmpl w:val="57D2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866F3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5106386">
    <w:abstractNumId w:val="41"/>
  </w:num>
  <w:num w:numId="2" w16cid:durableId="128013886">
    <w:abstractNumId w:val="9"/>
  </w:num>
  <w:num w:numId="3" w16cid:durableId="881406371">
    <w:abstractNumId w:val="46"/>
  </w:num>
  <w:num w:numId="4" w16cid:durableId="1207791272">
    <w:abstractNumId w:val="11"/>
  </w:num>
  <w:num w:numId="5" w16cid:durableId="733162884">
    <w:abstractNumId w:val="37"/>
  </w:num>
  <w:num w:numId="6" w16cid:durableId="1149009429">
    <w:abstractNumId w:val="17"/>
  </w:num>
  <w:num w:numId="7" w16cid:durableId="780421357">
    <w:abstractNumId w:val="39"/>
  </w:num>
  <w:num w:numId="8" w16cid:durableId="921139221">
    <w:abstractNumId w:val="10"/>
  </w:num>
  <w:num w:numId="9" w16cid:durableId="366299889">
    <w:abstractNumId w:val="5"/>
  </w:num>
  <w:num w:numId="10" w16cid:durableId="1660383292">
    <w:abstractNumId w:val="44"/>
  </w:num>
  <w:num w:numId="11" w16cid:durableId="1141769363">
    <w:abstractNumId w:val="38"/>
  </w:num>
  <w:num w:numId="12" w16cid:durableId="301466937">
    <w:abstractNumId w:val="15"/>
  </w:num>
  <w:num w:numId="13" w16cid:durableId="323238961">
    <w:abstractNumId w:val="32"/>
  </w:num>
  <w:num w:numId="14" w16cid:durableId="1589459476">
    <w:abstractNumId w:val="34"/>
  </w:num>
  <w:num w:numId="15" w16cid:durableId="732773287">
    <w:abstractNumId w:val="24"/>
  </w:num>
  <w:num w:numId="16" w16cid:durableId="1379473829">
    <w:abstractNumId w:val="3"/>
  </w:num>
  <w:num w:numId="17" w16cid:durableId="844587790">
    <w:abstractNumId w:val="14"/>
  </w:num>
  <w:num w:numId="18" w16cid:durableId="189531788">
    <w:abstractNumId w:val="36"/>
  </w:num>
  <w:num w:numId="19" w16cid:durableId="1313754273">
    <w:abstractNumId w:val="47"/>
  </w:num>
  <w:num w:numId="20" w16cid:durableId="2010060352">
    <w:abstractNumId w:val="0"/>
  </w:num>
  <w:num w:numId="21" w16cid:durableId="1688676046">
    <w:abstractNumId w:val="28"/>
  </w:num>
  <w:num w:numId="22" w16cid:durableId="775061220">
    <w:abstractNumId w:val="48"/>
  </w:num>
  <w:num w:numId="23" w16cid:durableId="1513488821">
    <w:abstractNumId w:val="22"/>
  </w:num>
  <w:num w:numId="24" w16cid:durableId="1853449154">
    <w:abstractNumId w:val="35"/>
  </w:num>
  <w:num w:numId="25" w16cid:durableId="951285940">
    <w:abstractNumId w:val="43"/>
  </w:num>
  <w:num w:numId="26" w16cid:durableId="1211310799">
    <w:abstractNumId w:val="16"/>
  </w:num>
  <w:num w:numId="27" w16cid:durableId="1167211681">
    <w:abstractNumId w:val="13"/>
  </w:num>
  <w:num w:numId="28" w16cid:durableId="489561059">
    <w:abstractNumId w:val="1"/>
  </w:num>
  <w:num w:numId="29" w16cid:durableId="69162964">
    <w:abstractNumId w:val="21"/>
  </w:num>
  <w:num w:numId="30" w16cid:durableId="550382739">
    <w:abstractNumId w:val="20"/>
  </w:num>
  <w:num w:numId="31" w16cid:durableId="600990774">
    <w:abstractNumId w:val="25"/>
  </w:num>
  <w:num w:numId="32" w16cid:durableId="270750135">
    <w:abstractNumId w:val="6"/>
  </w:num>
  <w:num w:numId="33" w16cid:durableId="364215287">
    <w:abstractNumId w:val="7"/>
  </w:num>
  <w:num w:numId="34" w16cid:durableId="1240750057">
    <w:abstractNumId w:val="26"/>
  </w:num>
  <w:num w:numId="35" w16cid:durableId="865676573">
    <w:abstractNumId w:val="42"/>
  </w:num>
  <w:num w:numId="36" w16cid:durableId="121119070">
    <w:abstractNumId w:val="33"/>
  </w:num>
  <w:num w:numId="37" w16cid:durableId="1121414595">
    <w:abstractNumId w:val="31"/>
  </w:num>
  <w:num w:numId="38" w16cid:durableId="2090879855">
    <w:abstractNumId w:val="12"/>
  </w:num>
  <w:num w:numId="39" w16cid:durableId="2006589148">
    <w:abstractNumId w:val="8"/>
  </w:num>
  <w:num w:numId="40" w16cid:durableId="1668632478">
    <w:abstractNumId w:val="40"/>
  </w:num>
  <w:num w:numId="41" w16cid:durableId="2139029647">
    <w:abstractNumId w:val="4"/>
  </w:num>
  <w:num w:numId="42" w16cid:durableId="1700159261">
    <w:abstractNumId w:val="19"/>
  </w:num>
  <w:num w:numId="43" w16cid:durableId="1308777893">
    <w:abstractNumId w:val="49"/>
  </w:num>
  <w:num w:numId="44" w16cid:durableId="2137065000">
    <w:abstractNumId w:val="29"/>
  </w:num>
  <w:num w:numId="45" w16cid:durableId="120462891">
    <w:abstractNumId w:val="2"/>
  </w:num>
  <w:num w:numId="46" w16cid:durableId="371200380">
    <w:abstractNumId w:val="45"/>
  </w:num>
  <w:num w:numId="47" w16cid:durableId="1286497854">
    <w:abstractNumId w:val="30"/>
  </w:num>
  <w:num w:numId="48" w16cid:durableId="616522303">
    <w:abstractNumId w:val="18"/>
  </w:num>
  <w:num w:numId="49" w16cid:durableId="1092508122">
    <w:abstractNumId w:val="27"/>
  </w:num>
  <w:num w:numId="50" w16cid:durableId="93057789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defaultTabStop w:val="720"/>
  <w:characterSpacingControl w:val="doNotCompress"/>
  <w:hdrShapeDefaults>
    <o:shapedefaults v:ext="edit" spidmax="2050"/>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418"/>
    <w:rsid w:val="000011CF"/>
    <w:rsid w:val="00002040"/>
    <w:rsid w:val="000021BD"/>
    <w:rsid w:val="000021E4"/>
    <w:rsid w:val="000033FB"/>
    <w:rsid w:val="00003E4C"/>
    <w:rsid w:val="000043BE"/>
    <w:rsid w:val="000047F5"/>
    <w:rsid w:val="00004A75"/>
    <w:rsid w:val="00004E74"/>
    <w:rsid w:val="00005AE7"/>
    <w:rsid w:val="000068EE"/>
    <w:rsid w:val="0000775A"/>
    <w:rsid w:val="0000799E"/>
    <w:rsid w:val="00007E2F"/>
    <w:rsid w:val="00010A17"/>
    <w:rsid w:val="00010D14"/>
    <w:rsid w:val="000118F4"/>
    <w:rsid w:val="00012180"/>
    <w:rsid w:val="00014B8C"/>
    <w:rsid w:val="00014E6E"/>
    <w:rsid w:val="000151D8"/>
    <w:rsid w:val="00015F18"/>
    <w:rsid w:val="000168B6"/>
    <w:rsid w:val="000174C6"/>
    <w:rsid w:val="0002047B"/>
    <w:rsid w:val="00021A00"/>
    <w:rsid w:val="00021A9B"/>
    <w:rsid w:val="0002322A"/>
    <w:rsid w:val="00023C53"/>
    <w:rsid w:val="000243FB"/>
    <w:rsid w:val="00024DC9"/>
    <w:rsid w:val="000264FD"/>
    <w:rsid w:val="0003020D"/>
    <w:rsid w:val="00030FAB"/>
    <w:rsid w:val="0003355C"/>
    <w:rsid w:val="00033ED1"/>
    <w:rsid w:val="00034140"/>
    <w:rsid w:val="00035404"/>
    <w:rsid w:val="000359C9"/>
    <w:rsid w:val="00035F70"/>
    <w:rsid w:val="00036859"/>
    <w:rsid w:val="00037609"/>
    <w:rsid w:val="00037E57"/>
    <w:rsid w:val="00040643"/>
    <w:rsid w:val="000417A2"/>
    <w:rsid w:val="0004265D"/>
    <w:rsid w:val="00044A06"/>
    <w:rsid w:val="000451D3"/>
    <w:rsid w:val="000464AE"/>
    <w:rsid w:val="00046A1D"/>
    <w:rsid w:val="00046C96"/>
    <w:rsid w:val="000479A2"/>
    <w:rsid w:val="000505D6"/>
    <w:rsid w:val="00050684"/>
    <w:rsid w:val="00050723"/>
    <w:rsid w:val="00050F68"/>
    <w:rsid w:val="00051B4B"/>
    <w:rsid w:val="00051E75"/>
    <w:rsid w:val="000521E0"/>
    <w:rsid w:val="000522FD"/>
    <w:rsid w:val="000529E8"/>
    <w:rsid w:val="00052EEE"/>
    <w:rsid w:val="0005405E"/>
    <w:rsid w:val="00055490"/>
    <w:rsid w:val="000563A9"/>
    <w:rsid w:val="000576B0"/>
    <w:rsid w:val="00057A6D"/>
    <w:rsid w:val="000602FA"/>
    <w:rsid w:val="00060372"/>
    <w:rsid w:val="00060729"/>
    <w:rsid w:val="0006281F"/>
    <w:rsid w:val="000631FE"/>
    <w:rsid w:val="0006364D"/>
    <w:rsid w:val="00063BD9"/>
    <w:rsid w:val="00063C86"/>
    <w:rsid w:val="00063DEC"/>
    <w:rsid w:val="00065E72"/>
    <w:rsid w:val="000664CD"/>
    <w:rsid w:val="00067AF2"/>
    <w:rsid w:val="00070257"/>
    <w:rsid w:val="00070301"/>
    <w:rsid w:val="00070F2B"/>
    <w:rsid w:val="0007125B"/>
    <w:rsid w:val="000758A8"/>
    <w:rsid w:val="00076056"/>
    <w:rsid w:val="00076097"/>
    <w:rsid w:val="000764EF"/>
    <w:rsid w:val="0007704A"/>
    <w:rsid w:val="0007736F"/>
    <w:rsid w:val="00080586"/>
    <w:rsid w:val="000808AC"/>
    <w:rsid w:val="00081281"/>
    <w:rsid w:val="00081369"/>
    <w:rsid w:val="00081F3C"/>
    <w:rsid w:val="00081F6C"/>
    <w:rsid w:val="000824DB"/>
    <w:rsid w:val="000840DE"/>
    <w:rsid w:val="00084329"/>
    <w:rsid w:val="00084D6C"/>
    <w:rsid w:val="0008558A"/>
    <w:rsid w:val="00085ACD"/>
    <w:rsid w:val="0008724A"/>
    <w:rsid w:val="00090D25"/>
    <w:rsid w:val="0009226E"/>
    <w:rsid w:val="00093AB4"/>
    <w:rsid w:val="00093E97"/>
    <w:rsid w:val="00095387"/>
    <w:rsid w:val="00095DE4"/>
    <w:rsid w:val="00095F28"/>
    <w:rsid w:val="00096A51"/>
    <w:rsid w:val="000970BD"/>
    <w:rsid w:val="000975FC"/>
    <w:rsid w:val="000976CA"/>
    <w:rsid w:val="0009793D"/>
    <w:rsid w:val="000A0D81"/>
    <w:rsid w:val="000A13F3"/>
    <w:rsid w:val="000A189E"/>
    <w:rsid w:val="000A18BD"/>
    <w:rsid w:val="000A1CBD"/>
    <w:rsid w:val="000A34C2"/>
    <w:rsid w:val="000A4A9D"/>
    <w:rsid w:val="000A646A"/>
    <w:rsid w:val="000A7593"/>
    <w:rsid w:val="000A7845"/>
    <w:rsid w:val="000A7D46"/>
    <w:rsid w:val="000B0CB9"/>
    <w:rsid w:val="000B1F97"/>
    <w:rsid w:val="000B3727"/>
    <w:rsid w:val="000B3D8E"/>
    <w:rsid w:val="000B432D"/>
    <w:rsid w:val="000B4800"/>
    <w:rsid w:val="000B4AD1"/>
    <w:rsid w:val="000B4FAC"/>
    <w:rsid w:val="000B56E5"/>
    <w:rsid w:val="000B5733"/>
    <w:rsid w:val="000B708B"/>
    <w:rsid w:val="000B722B"/>
    <w:rsid w:val="000B7428"/>
    <w:rsid w:val="000B756A"/>
    <w:rsid w:val="000B7E86"/>
    <w:rsid w:val="000C0050"/>
    <w:rsid w:val="000C0519"/>
    <w:rsid w:val="000C282E"/>
    <w:rsid w:val="000C3256"/>
    <w:rsid w:val="000C3DAB"/>
    <w:rsid w:val="000C7245"/>
    <w:rsid w:val="000C7D55"/>
    <w:rsid w:val="000C7FDB"/>
    <w:rsid w:val="000D201C"/>
    <w:rsid w:val="000D376F"/>
    <w:rsid w:val="000D4A2A"/>
    <w:rsid w:val="000D4B8B"/>
    <w:rsid w:val="000D4F17"/>
    <w:rsid w:val="000D537B"/>
    <w:rsid w:val="000D7B28"/>
    <w:rsid w:val="000E1C35"/>
    <w:rsid w:val="000E3B36"/>
    <w:rsid w:val="000E5B7E"/>
    <w:rsid w:val="000E5FC6"/>
    <w:rsid w:val="000E6715"/>
    <w:rsid w:val="000E7A0C"/>
    <w:rsid w:val="000F0E32"/>
    <w:rsid w:val="000F14F6"/>
    <w:rsid w:val="000F1F35"/>
    <w:rsid w:val="000F2786"/>
    <w:rsid w:val="000F2D9F"/>
    <w:rsid w:val="000F2E50"/>
    <w:rsid w:val="000F36C6"/>
    <w:rsid w:val="000F3730"/>
    <w:rsid w:val="000F3854"/>
    <w:rsid w:val="000F4E74"/>
    <w:rsid w:val="000F5360"/>
    <w:rsid w:val="000F5E1D"/>
    <w:rsid w:val="000F5E7D"/>
    <w:rsid w:val="000F5FE4"/>
    <w:rsid w:val="000F6381"/>
    <w:rsid w:val="000F6415"/>
    <w:rsid w:val="000F691D"/>
    <w:rsid w:val="000F768E"/>
    <w:rsid w:val="001001B4"/>
    <w:rsid w:val="001005DE"/>
    <w:rsid w:val="00100CC9"/>
    <w:rsid w:val="001017A3"/>
    <w:rsid w:val="00101B36"/>
    <w:rsid w:val="00101EDF"/>
    <w:rsid w:val="00102EC5"/>
    <w:rsid w:val="00103331"/>
    <w:rsid w:val="00104586"/>
    <w:rsid w:val="00105A60"/>
    <w:rsid w:val="00105D24"/>
    <w:rsid w:val="001102DF"/>
    <w:rsid w:val="001103BF"/>
    <w:rsid w:val="001104D7"/>
    <w:rsid w:val="001120E9"/>
    <w:rsid w:val="001143D6"/>
    <w:rsid w:val="0011464C"/>
    <w:rsid w:val="0011482C"/>
    <w:rsid w:val="00114A0B"/>
    <w:rsid w:val="00115438"/>
    <w:rsid w:val="0011564C"/>
    <w:rsid w:val="00115FEB"/>
    <w:rsid w:val="0011665B"/>
    <w:rsid w:val="001170CE"/>
    <w:rsid w:val="001174A1"/>
    <w:rsid w:val="00117A62"/>
    <w:rsid w:val="0012001B"/>
    <w:rsid w:val="00120F15"/>
    <w:rsid w:val="001212F1"/>
    <w:rsid w:val="001225CC"/>
    <w:rsid w:val="00123FE9"/>
    <w:rsid w:val="0012420A"/>
    <w:rsid w:val="0012500F"/>
    <w:rsid w:val="00125565"/>
    <w:rsid w:val="00125C56"/>
    <w:rsid w:val="00126B82"/>
    <w:rsid w:val="00130922"/>
    <w:rsid w:val="00130F1F"/>
    <w:rsid w:val="00131046"/>
    <w:rsid w:val="0013159A"/>
    <w:rsid w:val="001322D8"/>
    <w:rsid w:val="00132FD9"/>
    <w:rsid w:val="00133EEC"/>
    <w:rsid w:val="00134098"/>
    <w:rsid w:val="001341EB"/>
    <w:rsid w:val="001341EF"/>
    <w:rsid w:val="0013478C"/>
    <w:rsid w:val="00135281"/>
    <w:rsid w:val="001361C0"/>
    <w:rsid w:val="001404AA"/>
    <w:rsid w:val="00141739"/>
    <w:rsid w:val="00141C3B"/>
    <w:rsid w:val="00141F99"/>
    <w:rsid w:val="00142C1F"/>
    <w:rsid w:val="00142C3F"/>
    <w:rsid w:val="00144CB0"/>
    <w:rsid w:val="00144E03"/>
    <w:rsid w:val="00144F54"/>
    <w:rsid w:val="00145438"/>
    <w:rsid w:val="0014710E"/>
    <w:rsid w:val="001479D5"/>
    <w:rsid w:val="00150033"/>
    <w:rsid w:val="001505E0"/>
    <w:rsid w:val="00150DFA"/>
    <w:rsid w:val="0015108F"/>
    <w:rsid w:val="0015169B"/>
    <w:rsid w:val="00151AD0"/>
    <w:rsid w:val="00151CCF"/>
    <w:rsid w:val="00153565"/>
    <w:rsid w:val="001539EC"/>
    <w:rsid w:val="00154D30"/>
    <w:rsid w:val="00154E02"/>
    <w:rsid w:val="00155026"/>
    <w:rsid w:val="00155CE8"/>
    <w:rsid w:val="0015629F"/>
    <w:rsid w:val="00156691"/>
    <w:rsid w:val="0015757D"/>
    <w:rsid w:val="00160773"/>
    <w:rsid w:val="00162A3D"/>
    <w:rsid w:val="00162A98"/>
    <w:rsid w:val="00163434"/>
    <w:rsid w:val="00163B3D"/>
    <w:rsid w:val="00164932"/>
    <w:rsid w:val="00165355"/>
    <w:rsid w:val="00166413"/>
    <w:rsid w:val="001676BA"/>
    <w:rsid w:val="0017062E"/>
    <w:rsid w:val="001708DE"/>
    <w:rsid w:val="00170BE7"/>
    <w:rsid w:val="00171D92"/>
    <w:rsid w:val="00172724"/>
    <w:rsid w:val="00172A15"/>
    <w:rsid w:val="001765B7"/>
    <w:rsid w:val="00176A7C"/>
    <w:rsid w:val="00177A9F"/>
    <w:rsid w:val="00177C7B"/>
    <w:rsid w:val="00180693"/>
    <w:rsid w:val="001810C2"/>
    <w:rsid w:val="00181531"/>
    <w:rsid w:val="00182822"/>
    <w:rsid w:val="00182F6F"/>
    <w:rsid w:val="00183B86"/>
    <w:rsid w:val="00184674"/>
    <w:rsid w:val="001849CC"/>
    <w:rsid w:val="00184C00"/>
    <w:rsid w:val="001850CD"/>
    <w:rsid w:val="00186451"/>
    <w:rsid w:val="00186C3D"/>
    <w:rsid w:val="00186EE7"/>
    <w:rsid w:val="001904F1"/>
    <w:rsid w:val="00190ED3"/>
    <w:rsid w:val="00192659"/>
    <w:rsid w:val="00192712"/>
    <w:rsid w:val="001933CB"/>
    <w:rsid w:val="0019546D"/>
    <w:rsid w:val="00195871"/>
    <w:rsid w:val="00196335"/>
    <w:rsid w:val="001A0019"/>
    <w:rsid w:val="001A0710"/>
    <w:rsid w:val="001A0A8B"/>
    <w:rsid w:val="001A102D"/>
    <w:rsid w:val="001A3D5D"/>
    <w:rsid w:val="001A43AF"/>
    <w:rsid w:val="001A4976"/>
    <w:rsid w:val="001A50B0"/>
    <w:rsid w:val="001A6B86"/>
    <w:rsid w:val="001A73EB"/>
    <w:rsid w:val="001A7508"/>
    <w:rsid w:val="001A7FCF"/>
    <w:rsid w:val="001B0C2A"/>
    <w:rsid w:val="001B1A21"/>
    <w:rsid w:val="001B2404"/>
    <w:rsid w:val="001B3583"/>
    <w:rsid w:val="001B385D"/>
    <w:rsid w:val="001B38D4"/>
    <w:rsid w:val="001B5DE8"/>
    <w:rsid w:val="001B61C6"/>
    <w:rsid w:val="001C0D54"/>
    <w:rsid w:val="001C185E"/>
    <w:rsid w:val="001C1F7B"/>
    <w:rsid w:val="001C211E"/>
    <w:rsid w:val="001C35BC"/>
    <w:rsid w:val="001C3AAA"/>
    <w:rsid w:val="001C3B1A"/>
    <w:rsid w:val="001C3C42"/>
    <w:rsid w:val="001C3D52"/>
    <w:rsid w:val="001C4626"/>
    <w:rsid w:val="001C54A2"/>
    <w:rsid w:val="001C5DFB"/>
    <w:rsid w:val="001C6235"/>
    <w:rsid w:val="001C7078"/>
    <w:rsid w:val="001C7681"/>
    <w:rsid w:val="001D111B"/>
    <w:rsid w:val="001D4DFA"/>
    <w:rsid w:val="001D6341"/>
    <w:rsid w:val="001D6505"/>
    <w:rsid w:val="001D7144"/>
    <w:rsid w:val="001E0A96"/>
    <w:rsid w:val="001E15FA"/>
    <w:rsid w:val="001E57C3"/>
    <w:rsid w:val="001E68C8"/>
    <w:rsid w:val="001E7504"/>
    <w:rsid w:val="001E7EFB"/>
    <w:rsid w:val="001F0242"/>
    <w:rsid w:val="001F02B0"/>
    <w:rsid w:val="001F0877"/>
    <w:rsid w:val="001F10D9"/>
    <w:rsid w:val="001F13FF"/>
    <w:rsid w:val="001F20B2"/>
    <w:rsid w:val="001F22B8"/>
    <w:rsid w:val="001F2830"/>
    <w:rsid w:val="001F3B93"/>
    <w:rsid w:val="001F3B99"/>
    <w:rsid w:val="001F5536"/>
    <w:rsid w:val="001F65A7"/>
    <w:rsid w:val="001F7D89"/>
    <w:rsid w:val="0020075F"/>
    <w:rsid w:val="002007D2"/>
    <w:rsid w:val="00201320"/>
    <w:rsid w:val="0020159A"/>
    <w:rsid w:val="00201831"/>
    <w:rsid w:val="00201DDF"/>
    <w:rsid w:val="0020333C"/>
    <w:rsid w:val="002033AF"/>
    <w:rsid w:val="00203873"/>
    <w:rsid w:val="00203AF8"/>
    <w:rsid w:val="0020417F"/>
    <w:rsid w:val="00205432"/>
    <w:rsid w:val="002067E7"/>
    <w:rsid w:val="0020775A"/>
    <w:rsid w:val="002100AE"/>
    <w:rsid w:val="002101D3"/>
    <w:rsid w:val="0021053E"/>
    <w:rsid w:val="00210BC1"/>
    <w:rsid w:val="00210EDE"/>
    <w:rsid w:val="002117A3"/>
    <w:rsid w:val="002138A6"/>
    <w:rsid w:val="002148D6"/>
    <w:rsid w:val="0021495E"/>
    <w:rsid w:val="00216B2F"/>
    <w:rsid w:val="00217153"/>
    <w:rsid w:val="002171C4"/>
    <w:rsid w:val="002173BB"/>
    <w:rsid w:val="00217527"/>
    <w:rsid w:val="00217CCB"/>
    <w:rsid w:val="002205E3"/>
    <w:rsid w:val="00221F0A"/>
    <w:rsid w:val="00222A14"/>
    <w:rsid w:val="00222E25"/>
    <w:rsid w:val="00223392"/>
    <w:rsid w:val="00223679"/>
    <w:rsid w:val="00223815"/>
    <w:rsid w:val="002266D9"/>
    <w:rsid w:val="002301A8"/>
    <w:rsid w:val="002305E0"/>
    <w:rsid w:val="00231DD6"/>
    <w:rsid w:val="00232282"/>
    <w:rsid w:val="00232E14"/>
    <w:rsid w:val="00233003"/>
    <w:rsid w:val="002336BD"/>
    <w:rsid w:val="0023398D"/>
    <w:rsid w:val="00234082"/>
    <w:rsid w:val="00234662"/>
    <w:rsid w:val="0023498C"/>
    <w:rsid w:val="00235029"/>
    <w:rsid w:val="00235E64"/>
    <w:rsid w:val="00237499"/>
    <w:rsid w:val="00237B5F"/>
    <w:rsid w:val="00240281"/>
    <w:rsid w:val="0024037E"/>
    <w:rsid w:val="00240811"/>
    <w:rsid w:val="0024104E"/>
    <w:rsid w:val="0024165E"/>
    <w:rsid w:val="0024201D"/>
    <w:rsid w:val="0024325B"/>
    <w:rsid w:val="00243AC2"/>
    <w:rsid w:val="00244BFE"/>
    <w:rsid w:val="00251AB8"/>
    <w:rsid w:val="00252604"/>
    <w:rsid w:val="0025269F"/>
    <w:rsid w:val="00252B01"/>
    <w:rsid w:val="002533B3"/>
    <w:rsid w:val="00253B6F"/>
    <w:rsid w:val="00253C9A"/>
    <w:rsid w:val="00254AD2"/>
    <w:rsid w:val="00257046"/>
    <w:rsid w:val="00257166"/>
    <w:rsid w:val="0025770F"/>
    <w:rsid w:val="00260066"/>
    <w:rsid w:val="002608A5"/>
    <w:rsid w:val="00260F0B"/>
    <w:rsid w:val="00261116"/>
    <w:rsid w:val="00261CEF"/>
    <w:rsid w:val="00261D3D"/>
    <w:rsid w:val="0026256A"/>
    <w:rsid w:val="002641D0"/>
    <w:rsid w:val="00264768"/>
    <w:rsid w:val="002652AF"/>
    <w:rsid w:val="0026556D"/>
    <w:rsid w:val="00266D46"/>
    <w:rsid w:val="00267B3A"/>
    <w:rsid w:val="00267C27"/>
    <w:rsid w:val="002706B3"/>
    <w:rsid w:val="00270AE6"/>
    <w:rsid w:val="00270BD9"/>
    <w:rsid w:val="0027154F"/>
    <w:rsid w:val="002717C1"/>
    <w:rsid w:val="00272685"/>
    <w:rsid w:val="00272CE5"/>
    <w:rsid w:val="00273924"/>
    <w:rsid w:val="00274CFE"/>
    <w:rsid w:val="002766F3"/>
    <w:rsid w:val="00277E02"/>
    <w:rsid w:val="002802EF"/>
    <w:rsid w:val="002814E0"/>
    <w:rsid w:val="00281FE3"/>
    <w:rsid w:val="002842B3"/>
    <w:rsid w:val="002845A6"/>
    <w:rsid w:val="00285935"/>
    <w:rsid w:val="00286438"/>
    <w:rsid w:val="002872C1"/>
    <w:rsid w:val="00287EA3"/>
    <w:rsid w:val="0029179A"/>
    <w:rsid w:val="00291F65"/>
    <w:rsid w:val="00292BF9"/>
    <w:rsid w:val="00292E9D"/>
    <w:rsid w:val="002936EB"/>
    <w:rsid w:val="002949DA"/>
    <w:rsid w:val="002955FE"/>
    <w:rsid w:val="0029677F"/>
    <w:rsid w:val="00296B67"/>
    <w:rsid w:val="00297155"/>
    <w:rsid w:val="00297C43"/>
    <w:rsid w:val="002A09BD"/>
    <w:rsid w:val="002A0E99"/>
    <w:rsid w:val="002A126A"/>
    <w:rsid w:val="002A1407"/>
    <w:rsid w:val="002A357E"/>
    <w:rsid w:val="002A3641"/>
    <w:rsid w:val="002A493B"/>
    <w:rsid w:val="002A526A"/>
    <w:rsid w:val="002A55BA"/>
    <w:rsid w:val="002A5C49"/>
    <w:rsid w:val="002A5D49"/>
    <w:rsid w:val="002A6E9C"/>
    <w:rsid w:val="002A71D6"/>
    <w:rsid w:val="002A730A"/>
    <w:rsid w:val="002B0685"/>
    <w:rsid w:val="002B24ED"/>
    <w:rsid w:val="002B26B6"/>
    <w:rsid w:val="002B74DA"/>
    <w:rsid w:val="002C0036"/>
    <w:rsid w:val="002C1C7B"/>
    <w:rsid w:val="002C20E3"/>
    <w:rsid w:val="002C2E5B"/>
    <w:rsid w:val="002C3402"/>
    <w:rsid w:val="002C38FF"/>
    <w:rsid w:val="002C48BB"/>
    <w:rsid w:val="002C4B75"/>
    <w:rsid w:val="002C4DC9"/>
    <w:rsid w:val="002C5B8A"/>
    <w:rsid w:val="002C6646"/>
    <w:rsid w:val="002C6AD0"/>
    <w:rsid w:val="002C6B1C"/>
    <w:rsid w:val="002C723D"/>
    <w:rsid w:val="002C7AD8"/>
    <w:rsid w:val="002D0AA8"/>
    <w:rsid w:val="002D0D9E"/>
    <w:rsid w:val="002D1AB2"/>
    <w:rsid w:val="002D25CA"/>
    <w:rsid w:val="002D3298"/>
    <w:rsid w:val="002D3CC2"/>
    <w:rsid w:val="002D4454"/>
    <w:rsid w:val="002D4EA7"/>
    <w:rsid w:val="002D5ACA"/>
    <w:rsid w:val="002D6157"/>
    <w:rsid w:val="002D7775"/>
    <w:rsid w:val="002E050D"/>
    <w:rsid w:val="002E1D5F"/>
    <w:rsid w:val="002E2540"/>
    <w:rsid w:val="002E2A02"/>
    <w:rsid w:val="002E39D5"/>
    <w:rsid w:val="002E5244"/>
    <w:rsid w:val="002E5B54"/>
    <w:rsid w:val="002E5E03"/>
    <w:rsid w:val="002E6729"/>
    <w:rsid w:val="002E67DE"/>
    <w:rsid w:val="002E691E"/>
    <w:rsid w:val="002E73AF"/>
    <w:rsid w:val="002F025B"/>
    <w:rsid w:val="002F2C58"/>
    <w:rsid w:val="002F331F"/>
    <w:rsid w:val="002F3B17"/>
    <w:rsid w:val="002F47DA"/>
    <w:rsid w:val="002F533F"/>
    <w:rsid w:val="002F569F"/>
    <w:rsid w:val="002F69D8"/>
    <w:rsid w:val="002F7464"/>
    <w:rsid w:val="002F750D"/>
    <w:rsid w:val="002F7B8A"/>
    <w:rsid w:val="00300177"/>
    <w:rsid w:val="0030276A"/>
    <w:rsid w:val="00302B83"/>
    <w:rsid w:val="003035BD"/>
    <w:rsid w:val="00303831"/>
    <w:rsid w:val="00304365"/>
    <w:rsid w:val="00304C89"/>
    <w:rsid w:val="00305864"/>
    <w:rsid w:val="00305A41"/>
    <w:rsid w:val="003061CB"/>
    <w:rsid w:val="003102CE"/>
    <w:rsid w:val="003104F0"/>
    <w:rsid w:val="003110EC"/>
    <w:rsid w:val="00311E2D"/>
    <w:rsid w:val="00312A72"/>
    <w:rsid w:val="0031437B"/>
    <w:rsid w:val="00314414"/>
    <w:rsid w:val="00314DB9"/>
    <w:rsid w:val="00316B93"/>
    <w:rsid w:val="0031709D"/>
    <w:rsid w:val="00320623"/>
    <w:rsid w:val="00320C14"/>
    <w:rsid w:val="00321EE0"/>
    <w:rsid w:val="003221F9"/>
    <w:rsid w:val="00322424"/>
    <w:rsid w:val="0032326B"/>
    <w:rsid w:val="0032343E"/>
    <w:rsid w:val="00323D9C"/>
    <w:rsid w:val="00325D35"/>
    <w:rsid w:val="003260A4"/>
    <w:rsid w:val="00326FF8"/>
    <w:rsid w:val="0032768B"/>
    <w:rsid w:val="0032782B"/>
    <w:rsid w:val="00331462"/>
    <w:rsid w:val="00331C3C"/>
    <w:rsid w:val="00331D80"/>
    <w:rsid w:val="00331F61"/>
    <w:rsid w:val="003331C1"/>
    <w:rsid w:val="003334CF"/>
    <w:rsid w:val="0033363A"/>
    <w:rsid w:val="00333FF2"/>
    <w:rsid w:val="00334631"/>
    <w:rsid w:val="0033483A"/>
    <w:rsid w:val="00334C2B"/>
    <w:rsid w:val="00334EC4"/>
    <w:rsid w:val="0033591F"/>
    <w:rsid w:val="00336F7A"/>
    <w:rsid w:val="0034055C"/>
    <w:rsid w:val="00340C98"/>
    <w:rsid w:val="003415B4"/>
    <w:rsid w:val="0034535F"/>
    <w:rsid w:val="0034546C"/>
    <w:rsid w:val="00346AA6"/>
    <w:rsid w:val="00350128"/>
    <w:rsid w:val="0035069B"/>
    <w:rsid w:val="003506D3"/>
    <w:rsid w:val="0035193E"/>
    <w:rsid w:val="00351B2C"/>
    <w:rsid w:val="00352CEF"/>
    <w:rsid w:val="0035352F"/>
    <w:rsid w:val="00353C32"/>
    <w:rsid w:val="0035414F"/>
    <w:rsid w:val="003546AD"/>
    <w:rsid w:val="00355457"/>
    <w:rsid w:val="00360179"/>
    <w:rsid w:val="00360259"/>
    <w:rsid w:val="0036159F"/>
    <w:rsid w:val="003616F7"/>
    <w:rsid w:val="00361E52"/>
    <w:rsid w:val="003623DF"/>
    <w:rsid w:val="00363171"/>
    <w:rsid w:val="0036377F"/>
    <w:rsid w:val="00363A70"/>
    <w:rsid w:val="003645A9"/>
    <w:rsid w:val="00364788"/>
    <w:rsid w:val="00365604"/>
    <w:rsid w:val="003669FD"/>
    <w:rsid w:val="00367274"/>
    <w:rsid w:val="00367AAF"/>
    <w:rsid w:val="003701F2"/>
    <w:rsid w:val="0037101E"/>
    <w:rsid w:val="003713AA"/>
    <w:rsid w:val="0037224D"/>
    <w:rsid w:val="0037230F"/>
    <w:rsid w:val="00372355"/>
    <w:rsid w:val="00373253"/>
    <w:rsid w:val="00374389"/>
    <w:rsid w:val="00375478"/>
    <w:rsid w:val="00375A31"/>
    <w:rsid w:val="00375A99"/>
    <w:rsid w:val="00380CB1"/>
    <w:rsid w:val="00381A01"/>
    <w:rsid w:val="00381A51"/>
    <w:rsid w:val="00382B57"/>
    <w:rsid w:val="00383183"/>
    <w:rsid w:val="00384A32"/>
    <w:rsid w:val="003879D2"/>
    <w:rsid w:val="003903FE"/>
    <w:rsid w:val="0039052B"/>
    <w:rsid w:val="00390BEA"/>
    <w:rsid w:val="003913AA"/>
    <w:rsid w:val="00391BC4"/>
    <w:rsid w:val="0039407F"/>
    <w:rsid w:val="00394133"/>
    <w:rsid w:val="003944FA"/>
    <w:rsid w:val="00394B24"/>
    <w:rsid w:val="00395279"/>
    <w:rsid w:val="00396481"/>
    <w:rsid w:val="00397269"/>
    <w:rsid w:val="003973F9"/>
    <w:rsid w:val="003A02DE"/>
    <w:rsid w:val="003A06CA"/>
    <w:rsid w:val="003A0CE4"/>
    <w:rsid w:val="003A3126"/>
    <w:rsid w:val="003A499A"/>
    <w:rsid w:val="003A4E1B"/>
    <w:rsid w:val="003A5053"/>
    <w:rsid w:val="003A5A67"/>
    <w:rsid w:val="003A6DBA"/>
    <w:rsid w:val="003A7243"/>
    <w:rsid w:val="003A77D5"/>
    <w:rsid w:val="003B0DF7"/>
    <w:rsid w:val="003B102E"/>
    <w:rsid w:val="003B320C"/>
    <w:rsid w:val="003B53D4"/>
    <w:rsid w:val="003B5D3E"/>
    <w:rsid w:val="003B5F58"/>
    <w:rsid w:val="003B691B"/>
    <w:rsid w:val="003C1A77"/>
    <w:rsid w:val="003C1FF3"/>
    <w:rsid w:val="003C33A0"/>
    <w:rsid w:val="003C3D9C"/>
    <w:rsid w:val="003C4BC6"/>
    <w:rsid w:val="003C5D72"/>
    <w:rsid w:val="003C5DF5"/>
    <w:rsid w:val="003C7DDC"/>
    <w:rsid w:val="003D1D35"/>
    <w:rsid w:val="003D3824"/>
    <w:rsid w:val="003D4CCA"/>
    <w:rsid w:val="003D51AA"/>
    <w:rsid w:val="003D5401"/>
    <w:rsid w:val="003D5E59"/>
    <w:rsid w:val="003D6FDA"/>
    <w:rsid w:val="003D724A"/>
    <w:rsid w:val="003D7CD0"/>
    <w:rsid w:val="003E07EB"/>
    <w:rsid w:val="003E2FF0"/>
    <w:rsid w:val="003E3092"/>
    <w:rsid w:val="003E4D70"/>
    <w:rsid w:val="003E5811"/>
    <w:rsid w:val="003E5C89"/>
    <w:rsid w:val="003E68DD"/>
    <w:rsid w:val="003E6AF6"/>
    <w:rsid w:val="003E730B"/>
    <w:rsid w:val="003F1265"/>
    <w:rsid w:val="003F139D"/>
    <w:rsid w:val="003F15A6"/>
    <w:rsid w:val="003F3781"/>
    <w:rsid w:val="003F487D"/>
    <w:rsid w:val="003F4CB1"/>
    <w:rsid w:val="003F6059"/>
    <w:rsid w:val="003F67D5"/>
    <w:rsid w:val="003F743B"/>
    <w:rsid w:val="003F78CA"/>
    <w:rsid w:val="003F7A63"/>
    <w:rsid w:val="004004A5"/>
    <w:rsid w:val="00400732"/>
    <w:rsid w:val="00401F8A"/>
    <w:rsid w:val="00402EF2"/>
    <w:rsid w:val="00403DD7"/>
    <w:rsid w:val="00404289"/>
    <w:rsid w:val="0040471C"/>
    <w:rsid w:val="00405EEA"/>
    <w:rsid w:val="0040710B"/>
    <w:rsid w:val="0040760E"/>
    <w:rsid w:val="00407A46"/>
    <w:rsid w:val="0041145A"/>
    <w:rsid w:val="00411DB7"/>
    <w:rsid w:val="00412321"/>
    <w:rsid w:val="00412713"/>
    <w:rsid w:val="004128DC"/>
    <w:rsid w:val="00413CAD"/>
    <w:rsid w:val="00414D52"/>
    <w:rsid w:val="00414E8C"/>
    <w:rsid w:val="00415B33"/>
    <w:rsid w:val="0041610D"/>
    <w:rsid w:val="0041645E"/>
    <w:rsid w:val="0041677E"/>
    <w:rsid w:val="00416C12"/>
    <w:rsid w:val="00420106"/>
    <w:rsid w:val="0042013D"/>
    <w:rsid w:val="004202C9"/>
    <w:rsid w:val="004214C6"/>
    <w:rsid w:val="0042588C"/>
    <w:rsid w:val="004259CA"/>
    <w:rsid w:val="00425B01"/>
    <w:rsid w:val="004261EC"/>
    <w:rsid w:val="00427B19"/>
    <w:rsid w:val="00430158"/>
    <w:rsid w:val="00430A1F"/>
    <w:rsid w:val="00431628"/>
    <w:rsid w:val="00431A8E"/>
    <w:rsid w:val="00431E0E"/>
    <w:rsid w:val="004327D6"/>
    <w:rsid w:val="00434A71"/>
    <w:rsid w:val="0043543F"/>
    <w:rsid w:val="00435BDF"/>
    <w:rsid w:val="00440761"/>
    <w:rsid w:val="00441FF8"/>
    <w:rsid w:val="00442D00"/>
    <w:rsid w:val="00443512"/>
    <w:rsid w:val="004436A3"/>
    <w:rsid w:val="00443BFE"/>
    <w:rsid w:val="0044535A"/>
    <w:rsid w:val="00445510"/>
    <w:rsid w:val="00445B2B"/>
    <w:rsid w:val="004460D5"/>
    <w:rsid w:val="0044705D"/>
    <w:rsid w:val="0044735F"/>
    <w:rsid w:val="004506CE"/>
    <w:rsid w:val="00450754"/>
    <w:rsid w:val="00451F67"/>
    <w:rsid w:val="00453085"/>
    <w:rsid w:val="0045319D"/>
    <w:rsid w:val="00453203"/>
    <w:rsid w:val="00453848"/>
    <w:rsid w:val="004539A2"/>
    <w:rsid w:val="00453D78"/>
    <w:rsid w:val="00454070"/>
    <w:rsid w:val="004542EE"/>
    <w:rsid w:val="004545C8"/>
    <w:rsid w:val="0045461F"/>
    <w:rsid w:val="004558B6"/>
    <w:rsid w:val="00455BBD"/>
    <w:rsid w:val="0045639B"/>
    <w:rsid w:val="004567C6"/>
    <w:rsid w:val="0045712A"/>
    <w:rsid w:val="004611E7"/>
    <w:rsid w:val="0046160E"/>
    <w:rsid w:val="00461A84"/>
    <w:rsid w:val="00462F34"/>
    <w:rsid w:val="004636A6"/>
    <w:rsid w:val="00463756"/>
    <w:rsid w:val="00463DA3"/>
    <w:rsid w:val="00464402"/>
    <w:rsid w:val="004653CF"/>
    <w:rsid w:val="004654A4"/>
    <w:rsid w:val="0046574A"/>
    <w:rsid w:val="00467C1D"/>
    <w:rsid w:val="00471299"/>
    <w:rsid w:val="0047159C"/>
    <w:rsid w:val="004717B1"/>
    <w:rsid w:val="00472DEB"/>
    <w:rsid w:val="00472E46"/>
    <w:rsid w:val="004735CF"/>
    <w:rsid w:val="00474BA2"/>
    <w:rsid w:val="00474F41"/>
    <w:rsid w:val="00476B63"/>
    <w:rsid w:val="00477570"/>
    <w:rsid w:val="00477888"/>
    <w:rsid w:val="0047793E"/>
    <w:rsid w:val="00481E9A"/>
    <w:rsid w:val="004829C9"/>
    <w:rsid w:val="00484BAD"/>
    <w:rsid w:val="004857D9"/>
    <w:rsid w:val="004875A1"/>
    <w:rsid w:val="00487823"/>
    <w:rsid w:val="00487FB4"/>
    <w:rsid w:val="004900C1"/>
    <w:rsid w:val="00490125"/>
    <w:rsid w:val="00491713"/>
    <w:rsid w:val="00491C12"/>
    <w:rsid w:val="00492A17"/>
    <w:rsid w:val="004938C9"/>
    <w:rsid w:val="00494032"/>
    <w:rsid w:val="0049414B"/>
    <w:rsid w:val="0049500B"/>
    <w:rsid w:val="00495326"/>
    <w:rsid w:val="00496032"/>
    <w:rsid w:val="00496A4C"/>
    <w:rsid w:val="00496DAB"/>
    <w:rsid w:val="00497377"/>
    <w:rsid w:val="00497CC9"/>
    <w:rsid w:val="004A071E"/>
    <w:rsid w:val="004A0935"/>
    <w:rsid w:val="004A15F8"/>
    <w:rsid w:val="004A17CA"/>
    <w:rsid w:val="004A1E6D"/>
    <w:rsid w:val="004A1F5B"/>
    <w:rsid w:val="004A2B50"/>
    <w:rsid w:val="004A31F1"/>
    <w:rsid w:val="004A366D"/>
    <w:rsid w:val="004A468A"/>
    <w:rsid w:val="004B1022"/>
    <w:rsid w:val="004B3FFE"/>
    <w:rsid w:val="004B4471"/>
    <w:rsid w:val="004B4533"/>
    <w:rsid w:val="004B45AE"/>
    <w:rsid w:val="004B4FC5"/>
    <w:rsid w:val="004B5528"/>
    <w:rsid w:val="004B5535"/>
    <w:rsid w:val="004B587C"/>
    <w:rsid w:val="004B58C6"/>
    <w:rsid w:val="004B5A7F"/>
    <w:rsid w:val="004B6423"/>
    <w:rsid w:val="004B7486"/>
    <w:rsid w:val="004B7660"/>
    <w:rsid w:val="004B7C37"/>
    <w:rsid w:val="004C034F"/>
    <w:rsid w:val="004C08D3"/>
    <w:rsid w:val="004C0B82"/>
    <w:rsid w:val="004C132C"/>
    <w:rsid w:val="004C304B"/>
    <w:rsid w:val="004C3747"/>
    <w:rsid w:val="004C48F9"/>
    <w:rsid w:val="004C4FFD"/>
    <w:rsid w:val="004C55EF"/>
    <w:rsid w:val="004C5654"/>
    <w:rsid w:val="004C59E8"/>
    <w:rsid w:val="004D1277"/>
    <w:rsid w:val="004D1D80"/>
    <w:rsid w:val="004D2A27"/>
    <w:rsid w:val="004D3329"/>
    <w:rsid w:val="004D4187"/>
    <w:rsid w:val="004D4F64"/>
    <w:rsid w:val="004D59D6"/>
    <w:rsid w:val="004D6649"/>
    <w:rsid w:val="004D66AB"/>
    <w:rsid w:val="004E0626"/>
    <w:rsid w:val="004E1059"/>
    <w:rsid w:val="004E16F2"/>
    <w:rsid w:val="004E1A64"/>
    <w:rsid w:val="004E502B"/>
    <w:rsid w:val="004E504A"/>
    <w:rsid w:val="004E7459"/>
    <w:rsid w:val="004E77E8"/>
    <w:rsid w:val="004F0377"/>
    <w:rsid w:val="004F0D39"/>
    <w:rsid w:val="004F2DD6"/>
    <w:rsid w:val="004F3DD2"/>
    <w:rsid w:val="004F43BA"/>
    <w:rsid w:val="004F446F"/>
    <w:rsid w:val="004F4B1E"/>
    <w:rsid w:val="004F5519"/>
    <w:rsid w:val="004F66DC"/>
    <w:rsid w:val="004F693F"/>
    <w:rsid w:val="004F71A8"/>
    <w:rsid w:val="004F7B6D"/>
    <w:rsid w:val="00500F5D"/>
    <w:rsid w:val="005013C1"/>
    <w:rsid w:val="0050144D"/>
    <w:rsid w:val="0050152B"/>
    <w:rsid w:val="00502E16"/>
    <w:rsid w:val="0050337D"/>
    <w:rsid w:val="00503D6D"/>
    <w:rsid w:val="00504BBF"/>
    <w:rsid w:val="0050516D"/>
    <w:rsid w:val="00505CC2"/>
    <w:rsid w:val="005065AC"/>
    <w:rsid w:val="00506838"/>
    <w:rsid w:val="00506D3B"/>
    <w:rsid w:val="00507D18"/>
    <w:rsid w:val="00510A8E"/>
    <w:rsid w:val="00510FD1"/>
    <w:rsid w:val="0051193E"/>
    <w:rsid w:val="0051319E"/>
    <w:rsid w:val="00513253"/>
    <w:rsid w:val="0051394E"/>
    <w:rsid w:val="00515039"/>
    <w:rsid w:val="00515077"/>
    <w:rsid w:val="00522B89"/>
    <w:rsid w:val="00522DBD"/>
    <w:rsid w:val="00524251"/>
    <w:rsid w:val="00524FD1"/>
    <w:rsid w:val="00525366"/>
    <w:rsid w:val="00525572"/>
    <w:rsid w:val="00525846"/>
    <w:rsid w:val="00525868"/>
    <w:rsid w:val="005307EB"/>
    <w:rsid w:val="005321FC"/>
    <w:rsid w:val="00532B0C"/>
    <w:rsid w:val="00532B6F"/>
    <w:rsid w:val="00533CE4"/>
    <w:rsid w:val="005347D8"/>
    <w:rsid w:val="00536172"/>
    <w:rsid w:val="005364EF"/>
    <w:rsid w:val="00536561"/>
    <w:rsid w:val="005367C0"/>
    <w:rsid w:val="0054166A"/>
    <w:rsid w:val="0054174C"/>
    <w:rsid w:val="005421EE"/>
    <w:rsid w:val="00542CA1"/>
    <w:rsid w:val="00542FC7"/>
    <w:rsid w:val="005432E1"/>
    <w:rsid w:val="00543BC0"/>
    <w:rsid w:val="00544836"/>
    <w:rsid w:val="00545983"/>
    <w:rsid w:val="00546620"/>
    <w:rsid w:val="00547D84"/>
    <w:rsid w:val="00550889"/>
    <w:rsid w:val="00550E2E"/>
    <w:rsid w:val="005514E3"/>
    <w:rsid w:val="005515E3"/>
    <w:rsid w:val="005515EF"/>
    <w:rsid w:val="00551DD0"/>
    <w:rsid w:val="005534B4"/>
    <w:rsid w:val="00553D66"/>
    <w:rsid w:val="00554467"/>
    <w:rsid w:val="00554B7B"/>
    <w:rsid w:val="00555023"/>
    <w:rsid w:val="00555027"/>
    <w:rsid w:val="00556378"/>
    <w:rsid w:val="00557899"/>
    <w:rsid w:val="00557C47"/>
    <w:rsid w:val="005619D7"/>
    <w:rsid w:val="00562508"/>
    <w:rsid w:val="00563078"/>
    <w:rsid w:val="00564128"/>
    <w:rsid w:val="00564C6B"/>
    <w:rsid w:val="00564FFA"/>
    <w:rsid w:val="005655E4"/>
    <w:rsid w:val="005660C1"/>
    <w:rsid w:val="0056652E"/>
    <w:rsid w:val="00567799"/>
    <w:rsid w:val="00570566"/>
    <w:rsid w:val="005707D9"/>
    <w:rsid w:val="005710D2"/>
    <w:rsid w:val="005727E9"/>
    <w:rsid w:val="005738BD"/>
    <w:rsid w:val="0057632E"/>
    <w:rsid w:val="00576CAA"/>
    <w:rsid w:val="00576F53"/>
    <w:rsid w:val="005770B7"/>
    <w:rsid w:val="005772B5"/>
    <w:rsid w:val="00577B1D"/>
    <w:rsid w:val="00577EA3"/>
    <w:rsid w:val="0058066A"/>
    <w:rsid w:val="0058122F"/>
    <w:rsid w:val="005817AA"/>
    <w:rsid w:val="00583C9B"/>
    <w:rsid w:val="005849C2"/>
    <w:rsid w:val="005852BD"/>
    <w:rsid w:val="005852C6"/>
    <w:rsid w:val="005862FF"/>
    <w:rsid w:val="005864C5"/>
    <w:rsid w:val="0058654E"/>
    <w:rsid w:val="00586A45"/>
    <w:rsid w:val="00586ECF"/>
    <w:rsid w:val="005876CA"/>
    <w:rsid w:val="00587972"/>
    <w:rsid w:val="00591F8D"/>
    <w:rsid w:val="005926BA"/>
    <w:rsid w:val="005932CB"/>
    <w:rsid w:val="00593738"/>
    <w:rsid w:val="00593B76"/>
    <w:rsid w:val="00593CFC"/>
    <w:rsid w:val="0059553A"/>
    <w:rsid w:val="00596964"/>
    <w:rsid w:val="00596B82"/>
    <w:rsid w:val="0059730B"/>
    <w:rsid w:val="0059793A"/>
    <w:rsid w:val="005A032C"/>
    <w:rsid w:val="005A0576"/>
    <w:rsid w:val="005A115A"/>
    <w:rsid w:val="005A1645"/>
    <w:rsid w:val="005A2BA5"/>
    <w:rsid w:val="005A3B6C"/>
    <w:rsid w:val="005A40AE"/>
    <w:rsid w:val="005A49AB"/>
    <w:rsid w:val="005A4FCE"/>
    <w:rsid w:val="005A5956"/>
    <w:rsid w:val="005A6122"/>
    <w:rsid w:val="005A6680"/>
    <w:rsid w:val="005A73AF"/>
    <w:rsid w:val="005A7CA6"/>
    <w:rsid w:val="005B0545"/>
    <w:rsid w:val="005B0EEA"/>
    <w:rsid w:val="005B388C"/>
    <w:rsid w:val="005B3B5A"/>
    <w:rsid w:val="005B3F45"/>
    <w:rsid w:val="005B4C2F"/>
    <w:rsid w:val="005B58F6"/>
    <w:rsid w:val="005B655A"/>
    <w:rsid w:val="005B6A13"/>
    <w:rsid w:val="005B6DA4"/>
    <w:rsid w:val="005B7E94"/>
    <w:rsid w:val="005C0197"/>
    <w:rsid w:val="005C1A7B"/>
    <w:rsid w:val="005C1B7D"/>
    <w:rsid w:val="005C1BD6"/>
    <w:rsid w:val="005C2180"/>
    <w:rsid w:val="005C226B"/>
    <w:rsid w:val="005C26A3"/>
    <w:rsid w:val="005C2BBB"/>
    <w:rsid w:val="005C322A"/>
    <w:rsid w:val="005C4F2B"/>
    <w:rsid w:val="005C5731"/>
    <w:rsid w:val="005C5A80"/>
    <w:rsid w:val="005C6111"/>
    <w:rsid w:val="005C7445"/>
    <w:rsid w:val="005C7A5B"/>
    <w:rsid w:val="005D0224"/>
    <w:rsid w:val="005D0EEB"/>
    <w:rsid w:val="005D3538"/>
    <w:rsid w:val="005D370D"/>
    <w:rsid w:val="005D40C8"/>
    <w:rsid w:val="005D5ADE"/>
    <w:rsid w:val="005D5D82"/>
    <w:rsid w:val="005D667C"/>
    <w:rsid w:val="005D66D9"/>
    <w:rsid w:val="005E0277"/>
    <w:rsid w:val="005E20F0"/>
    <w:rsid w:val="005E2344"/>
    <w:rsid w:val="005E259E"/>
    <w:rsid w:val="005E3097"/>
    <w:rsid w:val="005E35DD"/>
    <w:rsid w:val="005E4BCB"/>
    <w:rsid w:val="005E530E"/>
    <w:rsid w:val="005E7B71"/>
    <w:rsid w:val="005F0F89"/>
    <w:rsid w:val="005F2989"/>
    <w:rsid w:val="005F3618"/>
    <w:rsid w:val="005F3E3B"/>
    <w:rsid w:val="005F4B76"/>
    <w:rsid w:val="005F57AA"/>
    <w:rsid w:val="005F740A"/>
    <w:rsid w:val="005F7895"/>
    <w:rsid w:val="00601152"/>
    <w:rsid w:val="0060140E"/>
    <w:rsid w:val="006015F1"/>
    <w:rsid w:val="00601DDF"/>
    <w:rsid w:val="00601DE1"/>
    <w:rsid w:val="0060276B"/>
    <w:rsid w:val="006033E3"/>
    <w:rsid w:val="006036D0"/>
    <w:rsid w:val="006037E7"/>
    <w:rsid w:val="006039B6"/>
    <w:rsid w:val="00603E5E"/>
    <w:rsid w:val="00604B7C"/>
    <w:rsid w:val="00606367"/>
    <w:rsid w:val="00606694"/>
    <w:rsid w:val="00607710"/>
    <w:rsid w:val="006125C4"/>
    <w:rsid w:val="0061283D"/>
    <w:rsid w:val="00613966"/>
    <w:rsid w:val="0061409B"/>
    <w:rsid w:val="00614D03"/>
    <w:rsid w:val="00615D26"/>
    <w:rsid w:val="00616CBD"/>
    <w:rsid w:val="00616DB7"/>
    <w:rsid w:val="00620AFD"/>
    <w:rsid w:val="006212A6"/>
    <w:rsid w:val="006217B8"/>
    <w:rsid w:val="00622461"/>
    <w:rsid w:val="006224CF"/>
    <w:rsid w:val="00622D3A"/>
    <w:rsid w:val="00623964"/>
    <w:rsid w:val="006249C5"/>
    <w:rsid w:val="006258BD"/>
    <w:rsid w:val="00625948"/>
    <w:rsid w:val="00625F22"/>
    <w:rsid w:val="00626406"/>
    <w:rsid w:val="00626A8A"/>
    <w:rsid w:val="00627178"/>
    <w:rsid w:val="00630546"/>
    <w:rsid w:val="00630886"/>
    <w:rsid w:val="00630926"/>
    <w:rsid w:val="006316FA"/>
    <w:rsid w:val="00631FC2"/>
    <w:rsid w:val="00632A0D"/>
    <w:rsid w:val="00632CFA"/>
    <w:rsid w:val="0063372F"/>
    <w:rsid w:val="00634EE7"/>
    <w:rsid w:val="00635EE5"/>
    <w:rsid w:val="00635FDC"/>
    <w:rsid w:val="00636477"/>
    <w:rsid w:val="006372B2"/>
    <w:rsid w:val="006400FC"/>
    <w:rsid w:val="0064043E"/>
    <w:rsid w:val="0064066B"/>
    <w:rsid w:val="0064117F"/>
    <w:rsid w:val="006411E8"/>
    <w:rsid w:val="00643E46"/>
    <w:rsid w:val="00643E55"/>
    <w:rsid w:val="006444CA"/>
    <w:rsid w:val="00644CF9"/>
    <w:rsid w:val="00645335"/>
    <w:rsid w:val="0064557A"/>
    <w:rsid w:val="00645806"/>
    <w:rsid w:val="00645A55"/>
    <w:rsid w:val="00646369"/>
    <w:rsid w:val="006463F5"/>
    <w:rsid w:val="006474C7"/>
    <w:rsid w:val="00652976"/>
    <w:rsid w:val="00653317"/>
    <w:rsid w:val="00654A12"/>
    <w:rsid w:val="00656600"/>
    <w:rsid w:val="00656D5E"/>
    <w:rsid w:val="006617ED"/>
    <w:rsid w:val="0066258F"/>
    <w:rsid w:val="00663EC8"/>
    <w:rsid w:val="00663FF3"/>
    <w:rsid w:val="0066542B"/>
    <w:rsid w:val="00665ABF"/>
    <w:rsid w:val="00665D0A"/>
    <w:rsid w:val="00666F80"/>
    <w:rsid w:val="006675F4"/>
    <w:rsid w:val="00670D1E"/>
    <w:rsid w:val="006719DE"/>
    <w:rsid w:val="00671D9F"/>
    <w:rsid w:val="00673A40"/>
    <w:rsid w:val="00674E04"/>
    <w:rsid w:val="00675931"/>
    <w:rsid w:val="006762C1"/>
    <w:rsid w:val="00676675"/>
    <w:rsid w:val="0068227C"/>
    <w:rsid w:val="0068345C"/>
    <w:rsid w:val="006834B9"/>
    <w:rsid w:val="006835C2"/>
    <w:rsid w:val="00683DB0"/>
    <w:rsid w:val="00685B86"/>
    <w:rsid w:val="00685BB8"/>
    <w:rsid w:val="00685C85"/>
    <w:rsid w:val="006862E7"/>
    <w:rsid w:val="00686940"/>
    <w:rsid w:val="006875AF"/>
    <w:rsid w:val="006905AF"/>
    <w:rsid w:val="00691EEF"/>
    <w:rsid w:val="00693677"/>
    <w:rsid w:val="00693A50"/>
    <w:rsid w:val="00693FDB"/>
    <w:rsid w:val="00694AE3"/>
    <w:rsid w:val="00694D64"/>
    <w:rsid w:val="00694E88"/>
    <w:rsid w:val="00695B42"/>
    <w:rsid w:val="0069681A"/>
    <w:rsid w:val="006A02AE"/>
    <w:rsid w:val="006A043C"/>
    <w:rsid w:val="006A1A73"/>
    <w:rsid w:val="006A2092"/>
    <w:rsid w:val="006A3012"/>
    <w:rsid w:val="006A30CB"/>
    <w:rsid w:val="006A48C4"/>
    <w:rsid w:val="006A52D5"/>
    <w:rsid w:val="006A60EE"/>
    <w:rsid w:val="006A79A9"/>
    <w:rsid w:val="006A7F49"/>
    <w:rsid w:val="006B0AFA"/>
    <w:rsid w:val="006B1AC0"/>
    <w:rsid w:val="006B28CE"/>
    <w:rsid w:val="006B2F04"/>
    <w:rsid w:val="006B315C"/>
    <w:rsid w:val="006B3EED"/>
    <w:rsid w:val="006B4CD7"/>
    <w:rsid w:val="006B4EC7"/>
    <w:rsid w:val="006B5186"/>
    <w:rsid w:val="006B51A7"/>
    <w:rsid w:val="006B54A7"/>
    <w:rsid w:val="006B5D7B"/>
    <w:rsid w:val="006B786C"/>
    <w:rsid w:val="006C033A"/>
    <w:rsid w:val="006C090B"/>
    <w:rsid w:val="006C3632"/>
    <w:rsid w:val="006C5306"/>
    <w:rsid w:val="006C5DCE"/>
    <w:rsid w:val="006C6227"/>
    <w:rsid w:val="006C66C3"/>
    <w:rsid w:val="006C67A8"/>
    <w:rsid w:val="006C7733"/>
    <w:rsid w:val="006C7B3E"/>
    <w:rsid w:val="006C7CD3"/>
    <w:rsid w:val="006C7E2F"/>
    <w:rsid w:val="006C7F50"/>
    <w:rsid w:val="006D1285"/>
    <w:rsid w:val="006D16A5"/>
    <w:rsid w:val="006D2A55"/>
    <w:rsid w:val="006D56B0"/>
    <w:rsid w:val="006D6757"/>
    <w:rsid w:val="006D697D"/>
    <w:rsid w:val="006D7460"/>
    <w:rsid w:val="006E1358"/>
    <w:rsid w:val="006E143E"/>
    <w:rsid w:val="006E381A"/>
    <w:rsid w:val="006E381B"/>
    <w:rsid w:val="006E43DA"/>
    <w:rsid w:val="006E4AD7"/>
    <w:rsid w:val="006E6967"/>
    <w:rsid w:val="006F072F"/>
    <w:rsid w:val="006F07D0"/>
    <w:rsid w:val="006F13FA"/>
    <w:rsid w:val="006F216A"/>
    <w:rsid w:val="006F2A99"/>
    <w:rsid w:val="006F32F3"/>
    <w:rsid w:val="006F3356"/>
    <w:rsid w:val="006F37F5"/>
    <w:rsid w:val="006F4E1F"/>
    <w:rsid w:val="006F68E6"/>
    <w:rsid w:val="006F6B19"/>
    <w:rsid w:val="007002FC"/>
    <w:rsid w:val="00700EA9"/>
    <w:rsid w:val="00701027"/>
    <w:rsid w:val="007015E7"/>
    <w:rsid w:val="0070190E"/>
    <w:rsid w:val="0070309D"/>
    <w:rsid w:val="007034DF"/>
    <w:rsid w:val="00703548"/>
    <w:rsid w:val="00704910"/>
    <w:rsid w:val="00704C19"/>
    <w:rsid w:val="00705876"/>
    <w:rsid w:val="00705982"/>
    <w:rsid w:val="00705A54"/>
    <w:rsid w:val="007063C5"/>
    <w:rsid w:val="007073B2"/>
    <w:rsid w:val="0070787F"/>
    <w:rsid w:val="007101C4"/>
    <w:rsid w:val="00710E22"/>
    <w:rsid w:val="00711426"/>
    <w:rsid w:val="00711428"/>
    <w:rsid w:val="00711429"/>
    <w:rsid w:val="00711C12"/>
    <w:rsid w:val="00715EA2"/>
    <w:rsid w:val="00716B4C"/>
    <w:rsid w:val="00717AD0"/>
    <w:rsid w:val="007211D7"/>
    <w:rsid w:val="00722A13"/>
    <w:rsid w:val="00722D27"/>
    <w:rsid w:val="00723225"/>
    <w:rsid w:val="00723480"/>
    <w:rsid w:val="00723A21"/>
    <w:rsid w:val="00723AFE"/>
    <w:rsid w:val="00723C0A"/>
    <w:rsid w:val="00725C33"/>
    <w:rsid w:val="007273F4"/>
    <w:rsid w:val="0073013C"/>
    <w:rsid w:val="0073064D"/>
    <w:rsid w:val="00731755"/>
    <w:rsid w:val="00731C0F"/>
    <w:rsid w:val="00731DB6"/>
    <w:rsid w:val="0073218C"/>
    <w:rsid w:val="00733333"/>
    <w:rsid w:val="00733A17"/>
    <w:rsid w:val="00733CBF"/>
    <w:rsid w:val="007354E2"/>
    <w:rsid w:val="00735DA2"/>
    <w:rsid w:val="007368B2"/>
    <w:rsid w:val="00736D33"/>
    <w:rsid w:val="007375B5"/>
    <w:rsid w:val="00740473"/>
    <w:rsid w:val="007409C1"/>
    <w:rsid w:val="0074189C"/>
    <w:rsid w:val="00741C0A"/>
    <w:rsid w:val="00742578"/>
    <w:rsid w:val="00743672"/>
    <w:rsid w:val="00743C4E"/>
    <w:rsid w:val="00744C4D"/>
    <w:rsid w:val="00746321"/>
    <w:rsid w:val="0074672F"/>
    <w:rsid w:val="00746D38"/>
    <w:rsid w:val="00747624"/>
    <w:rsid w:val="00750135"/>
    <w:rsid w:val="007504B3"/>
    <w:rsid w:val="00750650"/>
    <w:rsid w:val="00751032"/>
    <w:rsid w:val="007513CD"/>
    <w:rsid w:val="0075201D"/>
    <w:rsid w:val="00752532"/>
    <w:rsid w:val="00753887"/>
    <w:rsid w:val="007538FC"/>
    <w:rsid w:val="00754D2A"/>
    <w:rsid w:val="0076025D"/>
    <w:rsid w:val="00761619"/>
    <w:rsid w:val="007620B7"/>
    <w:rsid w:val="007625AE"/>
    <w:rsid w:val="007633DF"/>
    <w:rsid w:val="00764F23"/>
    <w:rsid w:val="00767053"/>
    <w:rsid w:val="00767A28"/>
    <w:rsid w:val="0077038C"/>
    <w:rsid w:val="00770ACF"/>
    <w:rsid w:val="00771136"/>
    <w:rsid w:val="0077183B"/>
    <w:rsid w:val="00771AA4"/>
    <w:rsid w:val="00772E43"/>
    <w:rsid w:val="00773A52"/>
    <w:rsid w:val="00773E71"/>
    <w:rsid w:val="00776099"/>
    <w:rsid w:val="00776922"/>
    <w:rsid w:val="007769CC"/>
    <w:rsid w:val="00777464"/>
    <w:rsid w:val="007777AE"/>
    <w:rsid w:val="00777C56"/>
    <w:rsid w:val="00777E18"/>
    <w:rsid w:val="00780125"/>
    <w:rsid w:val="007814B7"/>
    <w:rsid w:val="00781E53"/>
    <w:rsid w:val="00781F66"/>
    <w:rsid w:val="007821E7"/>
    <w:rsid w:val="007825B0"/>
    <w:rsid w:val="007829A5"/>
    <w:rsid w:val="00783647"/>
    <w:rsid w:val="00783805"/>
    <w:rsid w:val="00784FBC"/>
    <w:rsid w:val="0078577B"/>
    <w:rsid w:val="007858A5"/>
    <w:rsid w:val="0078714A"/>
    <w:rsid w:val="007900EA"/>
    <w:rsid w:val="00790C5F"/>
    <w:rsid w:val="00790F66"/>
    <w:rsid w:val="00791167"/>
    <w:rsid w:val="0079337B"/>
    <w:rsid w:val="00793A11"/>
    <w:rsid w:val="00797446"/>
    <w:rsid w:val="007A09D7"/>
    <w:rsid w:val="007A18C7"/>
    <w:rsid w:val="007A3753"/>
    <w:rsid w:val="007A39A9"/>
    <w:rsid w:val="007A4049"/>
    <w:rsid w:val="007A40ED"/>
    <w:rsid w:val="007A4E69"/>
    <w:rsid w:val="007A5138"/>
    <w:rsid w:val="007A5CF0"/>
    <w:rsid w:val="007A5EDC"/>
    <w:rsid w:val="007A634F"/>
    <w:rsid w:val="007A6B08"/>
    <w:rsid w:val="007A7106"/>
    <w:rsid w:val="007A7240"/>
    <w:rsid w:val="007A73E2"/>
    <w:rsid w:val="007A7920"/>
    <w:rsid w:val="007B0031"/>
    <w:rsid w:val="007B16C2"/>
    <w:rsid w:val="007B16E7"/>
    <w:rsid w:val="007B17E7"/>
    <w:rsid w:val="007B1EDE"/>
    <w:rsid w:val="007B285D"/>
    <w:rsid w:val="007B2A03"/>
    <w:rsid w:val="007B2D1C"/>
    <w:rsid w:val="007B3097"/>
    <w:rsid w:val="007B38B0"/>
    <w:rsid w:val="007B38BB"/>
    <w:rsid w:val="007B3A38"/>
    <w:rsid w:val="007B496B"/>
    <w:rsid w:val="007B4ED4"/>
    <w:rsid w:val="007B6574"/>
    <w:rsid w:val="007B7376"/>
    <w:rsid w:val="007C0177"/>
    <w:rsid w:val="007C110B"/>
    <w:rsid w:val="007C12D2"/>
    <w:rsid w:val="007C206C"/>
    <w:rsid w:val="007C26D7"/>
    <w:rsid w:val="007C29CD"/>
    <w:rsid w:val="007C3BF1"/>
    <w:rsid w:val="007C3C64"/>
    <w:rsid w:val="007C4C1D"/>
    <w:rsid w:val="007C4C3D"/>
    <w:rsid w:val="007C551C"/>
    <w:rsid w:val="007C5751"/>
    <w:rsid w:val="007C5D65"/>
    <w:rsid w:val="007C5E9F"/>
    <w:rsid w:val="007C6750"/>
    <w:rsid w:val="007D0700"/>
    <w:rsid w:val="007D11C6"/>
    <w:rsid w:val="007D1C2C"/>
    <w:rsid w:val="007D2B50"/>
    <w:rsid w:val="007D311C"/>
    <w:rsid w:val="007D534D"/>
    <w:rsid w:val="007D7EF7"/>
    <w:rsid w:val="007E101F"/>
    <w:rsid w:val="007E14E3"/>
    <w:rsid w:val="007E26F2"/>
    <w:rsid w:val="007E323D"/>
    <w:rsid w:val="007E33BE"/>
    <w:rsid w:val="007E4A1F"/>
    <w:rsid w:val="007E535D"/>
    <w:rsid w:val="007E5ABF"/>
    <w:rsid w:val="007E64D1"/>
    <w:rsid w:val="007E72FD"/>
    <w:rsid w:val="007E739B"/>
    <w:rsid w:val="007E7EA0"/>
    <w:rsid w:val="007F06DC"/>
    <w:rsid w:val="007F0D1D"/>
    <w:rsid w:val="007F33AB"/>
    <w:rsid w:val="007F4162"/>
    <w:rsid w:val="007F5225"/>
    <w:rsid w:val="007F6427"/>
    <w:rsid w:val="007F66AD"/>
    <w:rsid w:val="007F6CFD"/>
    <w:rsid w:val="00800F6D"/>
    <w:rsid w:val="008023D0"/>
    <w:rsid w:val="00804037"/>
    <w:rsid w:val="00805261"/>
    <w:rsid w:val="0080641C"/>
    <w:rsid w:val="008065B7"/>
    <w:rsid w:val="008068CF"/>
    <w:rsid w:val="00806D6A"/>
    <w:rsid w:val="00806E81"/>
    <w:rsid w:val="00807BC1"/>
    <w:rsid w:val="00810305"/>
    <w:rsid w:val="008103B8"/>
    <w:rsid w:val="00810677"/>
    <w:rsid w:val="00812110"/>
    <w:rsid w:val="00812A2C"/>
    <w:rsid w:val="008135A3"/>
    <w:rsid w:val="00813BA0"/>
    <w:rsid w:val="0081417D"/>
    <w:rsid w:val="0081437E"/>
    <w:rsid w:val="00814BC5"/>
    <w:rsid w:val="00815A69"/>
    <w:rsid w:val="00815AB9"/>
    <w:rsid w:val="0081600B"/>
    <w:rsid w:val="00816A14"/>
    <w:rsid w:val="0081723C"/>
    <w:rsid w:val="00821ACE"/>
    <w:rsid w:val="00822670"/>
    <w:rsid w:val="0082280A"/>
    <w:rsid w:val="00822D82"/>
    <w:rsid w:val="00824BCE"/>
    <w:rsid w:val="008251FA"/>
    <w:rsid w:val="00826325"/>
    <w:rsid w:val="0082636F"/>
    <w:rsid w:val="0082780C"/>
    <w:rsid w:val="0082786F"/>
    <w:rsid w:val="00831F08"/>
    <w:rsid w:val="008336E3"/>
    <w:rsid w:val="00834BC4"/>
    <w:rsid w:val="00834E13"/>
    <w:rsid w:val="00836166"/>
    <w:rsid w:val="00837B2A"/>
    <w:rsid w:val="0084057C"/>
    <w:rsid w:val="00840CF6"/>
    <w:rsid w:val="00840DA5"/>
    <w:rsid w:val="0084615F"/>
    <w:rsid w:val="0084653A"/>
    <w:rsid w:val="00847266"/>
    <w:rsid w:val="0084736B"/>
    <w:rsid w:val="00847433"/>
    <w:rsid w:val="008475C8"/>
    <w:rsid w:val="00847AD9"/>
    <w:rsid w:val="00847C5B"/>
    <w:rsid w:val="00847ECF"/>
    <w:rsid w:val="00850503"/>
    <w:rsid w:val="008526FE"/>
    <w:rsid w:val="00852B4E"/>
    <w:rsid w:val="00853DEE"/>
    <w:rsid w:val="008560CE"/>
    <w:rsid w:val="0085659E"/>
    <w:rsid w:val="008575D2"/>
    <w:rsid w:val="0086096E"/>
    <w:rsid w:val="008620BA"/>
    <w:rsid w:val="00863DEC"/>
    <w:rsid w:val="00864250"/>
    <w:rsid w:val="008644A1"/>
    <w:rsid w:val="00864EA5"/>
    <w:rsid w:val="0086644E"/>
    <w:rsid w:val="00866488"/>
    <w:rsid w:val="00866583"/>
    <w:rsid w:val="00866A94"/>
    <w:rsid w:val="00866DD0"/>
    <w:rsid w:val="008701CF"/>
    <w:rsid w:val="00871A52"/>
    <w:rsid w:val="00872D28"/>
    <w:rsid w:val="00873603"/>
    <w:rsid w:val="008741CF"/>
    <w:rsid w:val="00874ECB"/>
    <w:rsid w:val="00876353"/>
    <w:rsid w:val="00877F0D"/>
    <w:rsid w:val="0088174A"/>
    <w:rsid w:val="0088210F"/>
    <w:rsid w:val="00882F17"/>
    <w:rsid w:val="00883089"/>
    <w:rsid w:val="00883E07"/>
    <w:rsid w:val="0088460E"/>
    <w:rsid w:val="008855E1"/>
    <w:rsid w:val="00885E38"/>
    <w:rsid w:val="00886038"/>
    <w:rsid w:val="00887602"/>
    <w:rsid w:val="008905E0"/>
    <w:rsid w:val="00890E93"/>
    <w:rsid w:val="00891122"/>
    <w:rsid w:val="00892503"/>
    <w:rsid w:val="0089294D"/>
    <w:rsid w:val="00894A7A"/>
    <w:rsid w:val="00895686"/>
    <w:rsid w:val="00896389"/>
    <w:rsid w:val="008966B3"/>
    <w:rsid w:val="00896B8B"/>
    <w:rsid w:val="00897216"/>
    <w:rsid w:val="008974F0"/>
    <w:rsid w:val="00897FC4"/>
    <w:rsid w:val="008A11BF"/>
    <w:rsid w:val="008A1DDB"/>
    <w:rsid w:val="008A232C"/>
    <w:rsid w:val="008A2C89"/>
    <w:rsid w:val="008A2F35"/>
    <w:rsid w:val="008A3291"/>
    <w:rsid w:val="008A371F"/>
    <w:rsid w:val="008A4A18"/>
    <w:rsid w:val="008A53D6"/>
    <w:rsid w:val="008A71AB"/>
    <w:rsid w:val="008A7204"/>
    <w:rsid w:val="008B06E2"/>
    <w:rsid w:val="008B2AA4"/>
    <w:rsid w:val="008B2DEC"/>
    <w:rsid w:val="008B3342"/>
    <w:rsid w:val="008B48B8"/>
    <w:rsid w:val="008B4AD4"/>
    <w:rsid w:val="008B54A1"/>
    <w:rsid w:val="008B5876"/>
    <w:rsid w:val="008B6451"/>
    <w:rsid w:val="008B64A9"/>
    <w:rsid w:val="008B688F"/>
    <w:rsid w:val="008B7019"/>
    <w:rsid w:val="008C01AF"/>
    <w:rsid w:val="008C1399"/>
    <w:rsid w:val="008C14B7"/>
    <w:rsid w:val="008C1B66"/>
    <w:rsid w:val="008C2404"/>
    <w:rsid w:val="008C2951"/>
    <w:rsid w:val="008C2B3C"/>
    <w:rsid w:val="008C2B8F"/>
    <w:rsid w:val="008C36FE"/>
    <w:rsid w:val="008C3726"/>
    <w:rsid w:val="008C39F6"/>
    <w:rsid w:val="008C3FDB"/>
    <w:rsid w:val="008C3FE7"/>
    <w:rsid w:val="008C4743"/>
    <w:rsid w:val="008C4744"/>
    <w:rsid w:val="008C4E35"/>
    <w:rsid w:val="008C5610"/>
    <w:rsid w:val="008C594D"/>
    <w:rsid w:val="008C5B55"/>
    <w:rsid w:val="008C647F"/>
    <w:rsid w:val="008C6EF7"/>
    <w:rsid w:val="008C7746"/>
    <w:rsid w:val="008D0F56"/>
    <w:rsid w:val="008D1038"/>
    <w:rsid w:val="008D1732"/>
    <w:rsid w:val="008D28B2"/>
    <w:rsid w:val="008D38A9"/>
    <w:rsid w:val="008D3AF8"/>
    <w:rsid w:val="008D4C4B"/>
    <w:rsid w:val="008D7F02"/>
    <w:rsid w:val="008E2474"/>
    <w:rsid w:val="008E3B35"/>
    <w:rsid w:val="008E455D"/>
    <w:rsid w:val="008E476B"/>
    <w:rsid w:val="008E49AB"/>
    <w:rsid w:val="008E4AAC"/>
    <w:rsid w:val="008E4D78"/>
    <w:rsid w:val="008E50ED"/>
    <w:rsid w:val="008E5EE7"/>
    <w:rsid w:val="008E69BE"/>
    <w:rsid w:val="008E6C23"/>
    <w:rsid w:val="008F111C"/>
    <w:rsid w:val="008F14B2"/>
    <w:rsid w:val="008F2498"/>
    <w:rsid w:val="008F3297"/>
    <w:rsid w:val="008F3556"/>
    <w:rsid w:val="008F3947"/>
    <w:rsid w:val="008F59C1"/>
    <w:rsid w:val="008F60CD"/>
    <w:rsid w:val="008F63A0"/>
    <w:rsid w:val="008F6E37"/>
    <w:rsid w:val="008F778F"/>
    <w:rsid w:val="008F7B51"/>
    <w:rsid w:val="00900DD8"/>
    <w:rsid w:val="00900EAD"/>
    <w:rsid w:val="0090107C"/>
    <w:rsid w:val="00901CAE"/>
    <w:rsid w:val="00904761"/>
    <w:rsid w:val="009058E3"/>
    <w:rsid w:val="0091097C"/>
    <w:rsid w:val="00911ACC"/>
    <w:rsid w:val="00912980"/>
    <w:rsid w:val="00912DEF"/>
    <w:rsid w:val="00912F3D"/>
    <w:rsid w:val="009133BF"/>
    <w:rsid w:val="00913528"/>
    <w:rsid w:val="0091390D"/>
    <w:rsid w:val="00913C80"/>
    <w:rsid w:val="00914DBA"/>
    <w:rsid w:val="00915262"/>
    <w:rsid w:val="009155CA"/>
    <w:rsid w:val="00916551"/>
    <w:rsid w:val="009178CB"/>
    <w:rsid w:val="0092047F"/>
    <w:rsid w:val="00920D47"/>
    <w:rsid w:val="00922D9C"/>
    <w:rsid w:val="00923870"/>
    <w:rsid w:val="0092635F"/>
    <w:rsid w:val="00926441"/>
    <w:rsid w:val="0092789A"/>
    <w:rsid w:val="00927D16"/>
    <w:rsid w:val="00930E4B"/>
    <w:rsid w:val="00932560"/>
    <w:rsid w:val="00932A30"/>
    <w:rsid w:val="00937A56"/>
    <w:rsid w:val="00937F60"/>
    <w:rsid w:val="009403AC"/>
    <w:rsid w:val="00940D3C"/>
    <w:rsid w:val="00941CE9"/>
    <w:rsid w:val="00942240"/>
    <w:rsid w:val="00942F33"/>
    <w:rsid w:val="009433DD"/>
    <w:rsid w:val="009440DE"/>
    <w:rsid w:val="00944115"/>
    <w:rsid w:val="009443F2"/>
    <w:rsid w:val="00944AE3"/>
    <w:rsid w:val="0094632D"/>
    <w:rsid w:val="00946D77"/>
    <w:rsid w:val="009501EB"/>
    <w:rsid w:val="0095060D"/>
    <w:rsid w:val="009520D4"/>
    <w:rsid w:val="00952B95"/>
    <w:rsid w:val="00953063"/>
    <w:rsid w:val="00954930"/>
    <w:rsid w:val="00954E92"/>
    <w:rsid w:val="0095663C"/>
    <w:rsid w:val="00956FEF"/>
    <w:rsid w:val="00957420"/>
    <w:rsid w:val="00957F8A"/>
    <w:rsid w:val="00961A26"/>
    <w:rsid w:val="00961AD5"/>
    <w:rsid w:val="00962356"/>
    <w:rsid w:val="00963FC2"/>
    <w:rsid w:val="0096530D"/>
    <w:rsid w:val="00965888"/>
    <w:rsid w:val="00966590"/>
    <w:rsid w:val="00967385"/>
    <w:rsid w:val="0096776B"/>
    <w:rsid w:val="00967C42"/>
    <w:rsid w:val="00967E3C"/>
    <w:rsid w:val="00970A71"/>
    <w:rsid w:val="00971D6A"/>
    <w:rsid w:val="009723C1"/>
    <w:rsid w:val="00972D4A"/>
    <w:rsid w:val="00973368"/>
    <w:rsid w:val="009742C2"/>
    <w:rsid w:val="00975255"/>
    <w:rsid w:val="0097606C"/>
    <w:rsid w:val="009762EF"/>
    <w:rsid w:val="00976604"/>
    <w:rsid w:val="009766CA"/>
    <w:rsid w:val="009770AA"/>
    <w:rsid w:val="00977959"/>
    <w:rsid w:val="00980261"/>
    <w:rsid w:val="00980E0A"/>
    <w:rsid w:val="00981BE7"/>
    <w:rsid w:val="00981CCE"/>
    <w:rsid w:val="00983BB0"/>
    <w:rsid w:val="00984453"/>
    <w:rsid w:val="00984779"/>
    <w:rsid w:val="00985585"/>
    <w:rsid w:val="009855A7"/>
    <w:rsid w:val="00985C82"/>
    <w:rsid w:val="009860EC"/>
    <w:rsid w:val="00986575"/>
    <w:rsid w:val="0098794D"/>
    <w:rsid w:val="009879D1"/>
    <w:rsid w:val="00987DDA"/>
    <w:rsid w:val="00987E46"/>
    <w:rsid w:val="009905E5"/>
    <w:rsid w:val="00990C03"/>
    <w:rsid w:val="00993AD2"/>
    <w:rsid w:val="00994AFD"/>
    <w:rsid w:val="00995513"/>
    <w:rsid w:val="00995D27"/>
    <w:rsid w:val="009971F8"/>
    <w:rsid w:val="00997B37"/>
    <w:rsid w:val="009A0185"/>
    <w:rsid w:val="009A17C5"/>
    <w:rsid w:val="009A1A98"/>
    <w:rsid w:val="009A4150"/>
    <w:rsid w:val="009A4753"/>
    <w:rsid w:val="009A49B7"/>
    <w:rsid w:val="009A4BF7"/>
    <w:rsid w:val="009A4F95"/>
    <w:rsid w:val="009A579C"/>
    <w:rsid w:val="009A6491"/>
    <w:rsid w:val="009A6F82"/>
    <w:rsid w:val="009A794A"/>
    <w:rsid w:val="009B1E96"/>
    <w:rsid w:val="009B35AD"/>
    <w:rsid w:val="009B3F5B"/>
    <w:rsid w:val="009B41ED"/>
    <w:rsid w:val="009B5CD8"/>
    <w:rsid w:val="009B6D89"/>
    <w:rsid w:val="009C1589"/>
    <w:rsid w:val="009C1DB9"/>
    <w:rsid w:val="009C24F5"/>
    <w:rsid w:val="009C2C11"/>
    <w:rsid w:val="009C355F"/>
    <w:rsid w:val="009C3C42"/>
    <w:rsid w:val="009C47F8"/>
    <w:rsid w:val="009C5B78"/>
    <w:rsid w:val="009C72AF"/>
    <w:rsid w:val="009D0351"/>
    <w:rsid w:val="009D037A"/>
    <w:rsid w:val="009D0632"/>
    <w:rsid w:val="009D138D"/>
    <w:rsid w:val="009D1AB4"/>
    <w:rsid w:val="009D1BE6"/>
    <w:rsid w:val="009D286E"/>
    <w:rsid w:val="009D2D4B"/>
    <w:rsid w:val="009D3C9B"/>
    <w:rsid w:val="009D46A4"/>
    <w:rsid w:val="009D5539"/>
    <w:rsid w:val="009D736E"/>
    <w:rsid w:val="009E039C"/>
    <w:rsid w:val="009E0B0D"/>
    <w:rsid w:val="009E0B83"/>
    <w:rsid w:val="009E1971"/>
    <w:rsid w:val="009E51F1"/>
    <w:rsid w:val="009E5B4B"/>
    <w:rsid w:val="009E735F"/>
    <w:rsid w:val="009F0340"/>
    <w:rsid w:val="009F10ED"/>
    <w:rsid w:val="009F2C0A"/>
    <w:rsid w:val="009F3CB2"/>
    <w:rsid w:val="009F44BD"/>
    <w:rsid w:val="009F4E49"/>
    <w:rsid w:val="009F64D4"/>
    <w:rsid w:val="009F6C17"/>
    <w:rsid w:val="009F6EFE"/>
    <w:rsid w:val="00A00224"/>
    <w:rsid w:val="00A01017"/>
    <w:rsid w:val="00A01BE4"/>
    <w:rsid w:val="00A04E11"/>
    <w:rsid w:val="00A0545C"/>
    <w:rsid w:val="00A055E3"/>
    <w:rsid w:val="00A05B0B"/>
    <w:rsid w:val="00A066BB"/>
    <w:rsid w:val="00A0745B"/>
    <w:rsid w:val="00A10B24"/>
    <w:rsid w:val="00A114CA"/>
    <w:rsid w:val="00A131AE"/>
    <w:rsid w:val="00A13776"/>
    <w:rsid w:val="00A14C28"/>
    <w:rsid w:val="00A155E4"/>
    <w:rsid w:val="00A168B5"/>
    <w:rsid w:val="00A17255"/>
    <w:rsid w:val="00A202BD"/>
    <w:rsid w:val="00A211E1"/>
    <w:rsid w:val="00A212AA"/>
    <w:rsid w:val="00A238FA"/>
    <w:rsid w:val="00A24406"/>
    <w:rsid w:val="00A24994"/>
    <w:rsid w:val="00A26319"/>
    <w:rsid w:val="00A26BC7"/>
    <w:rsid w:val="00A27223"/>
    <w:rsid w:val="00A27D54"/>
    <w:rsid w:val="00A306F4"/>
    <w:rsid w:val="00A30E5F"/>
    <w:rsid w:val="00A317EC"/>
    <w:rsid w:val="00A34246"/>
    <w:rsid w:val="00A34BA4"/>
    <w:rsid w:val="00A35628"/>
    <w:rsid w:val="00A35684"/>
    <w:rsid w:val="00A35929"/>
    <w:rsid w:val="00A37A93"/>
    <w:rsid w:val="00A37C77"/>
    <w:rsid w:val="00A4141A"/>
    <w:rsid w:val="00A42A31"/>
    <w:rsid w:val="00A42B36"/>
    <w:rsid w:val="00A43F2D"/>
    <w:rsid w:val="00A44193"/>
    <w:rsid w:val="00A4575C"/>
    <w:rsid w:val="00A45E8C"/>
    <w:rsid w:val="00A4602E"/>
    <w:rsid w:val="00A4617B"/>
    <w:rsid w:val="00A46E7A"/>
    <w:rsid w:val="00A5078A"/>
    <w:rsid w:val="00A5091B"/>
    <w:rsid w:val="00A51468"/>
    <w:rsid w:val="00A51473"/>
    <w:rsid w:val="00A52C03"/>
    <w:rsid w:val="00A541A3"/>
    <w:rsid w:val="00A561F9"/>
    <w:rsid w:val="00A56C1B"/>
    <w:rsid w:val="00A57BF7"/>
    <w:rsid w:val="00A61913"/>
    <w:rsid w:val="00A6221E"/>
    <w:rsid w:val="00A62EE0"/>
    <w:rsid w:val="00A630EA"/>
    <w:rsid w:val="00A64668"/>
    <w:rsid w:val="00A6479F"/>
    <w:rsid w:val="00A65D74"/>
    <w:rsid w:val="00A66452"/>
    <w:rsid w:val="00A67330"/>
    <w:rsid w:val="00A677AF"/>
    <w:rsid w:val="00A72385"/>
    <w:rsid w:val="00A72566"/>
    <w:rsid w:val="00A72B53"/>
    <w:rsid w:val="00A7309A"/>
    <w:rsid w:val="00A7312D"/>
    <w:rsid w:val="00A73973"/>
    <w:rsid w:val="00A73F53"/>
    <w:rsid w:val="00A74589"/>
    <w:rsid w:val="00A74A86"/>
    <w:rsid w:val="00A75774"/>
    <w:rsid w:val="00A77C61"/>
    <w:rsid w:val="00A8065C"/>
    <w:rsid w:val="00A80760"/>
    <w:rsid w:val="00A81EB5"/>
    <w:rsid w:val="00A82028"/>
    <w:rsid w:val="00A82C1C"/>
    <w:rsid w:val="00A82C71"/>
    <w:rsid w:val="00A84AEB"/>
    <w:rsid w:val="00A8599F"/>
    <w:rsid w:val="00A85B26"/>
    <w:rsid w:val="00A86D01"/>
    <w:rsid w:val="00A86FF4"/>
    <w:rsid w:val="00A8791C"/>
    <w:rsid w:val="00A90765"/>
    <w:rsid w:val="00A90B48"/>
    <w:rsid w:val="00A9162C"/>
    <w:rsid w:val="00A917D4"/>
    <w:rsid w:val="00A925F4"/>
    <w:rsid w:val="00A927ED"/>
    <w:rsid w:val="00A92C2A"/>
    <w:rsid w:val="00A9467C"/>
    <w:rsid w:val="00A9690E"/>
    <w:rsid w:val="00AA0202"/>
    <w:rsid w:val="00AA0F84"/>
    <w:rsid w:val="00AA1A91"/>
    <w:rsid w:val="00AA2F55"/>
    <w:rsid w:val="00AA3597"/>
    <w:rsid w:val="00AA589D"/>
    <w:rsid w:val="00AA5995"/>
    <w:rsid w:val="00AA5A06"/>
    <w:rsid w:val="00AA5CEC"/>
    <w:rsid w:val="00AA6C22"/>
    <w:rsid w:val="00AB0309"/>
    <w:rsid w:val="00AB0807"/>
    <w:rsid w:val="00AB0995"/>
    <w:rsid w:val="00AB1037"/>
    <w:rsid w:val="00AB155F"/>
    <w:rsid w:val="00AB19A3"/>
    <w:rsid w:val="00AB20B0"/>
    <w:rsid w:val="00AB25A6"/>
    <w:rsid w:val="00AB273F"/>
    <w:rsid w:val="00AB3418"/>
    <w:rsid w:val="00AB38E5"/>
    <w:rsid w:val="00AB45E6"/>
    <w:rsid w:val="00AB6368"/>
    <w:rsid w:val="00AC0AF8"/>
    <w:rsid w:val="00AC217A"/>
    <w:rsid w:val="00AC298E"/>
    <w:rsid w:val="00AC2B9E"/>
    <w:rsid w:val="00AC31D7"/>
    <w:rsid w:val="00AC44CE"/>
    <w:rsid w:val="00AC4990"/>
    <w:rsid w:val="00AC51BA"/>
    <w:rsid w:val="00AC53B3"/>
    <w:rsid w:val="00AC5749"/>
    <w:rsid w:val="00AC57D0"/>
    <w:rsid w:val="00AC5839"/>
    <w:rsid w:val="00AC6DD1"/>
    <w:rsid w:val="00AC75CB"/>
    <w:rsid w:val="00AC76EE"/>
    <w:rsid w:val="00AC7855"/>
    <w:rsid w:val="00AD0259"/>
    <w:rsid w:val="00AD0411"/>
    <w:rsid w:val="00AD054E"/>
    <w:rsid w:val="00AD087D"/>
    <w:rsid w:val="00AD1220"/>
    <w:rsid w:val="00AD2423"/>
    <w:rsid w:val="00AD2943"/>
    <w:rsid w:val="00AD33FA"/>
    <w:rsid w:val="00AD4208"/>
    <w:rsid w:val="00AD4664"/>
    <w:rsid w:val="00AD4C82"/>
    <w:rsid w:val="00AD5BC8"/>
    <w:rsid w:val="00AD6185"/>
    <w:rsid w:val="00AD61FB"/>
    <w:rsid w:val="00AD62AB"/>
    <w:rsid w:val="00AD7B82"/>
    <w:rsid w:val="00AD7C0E"/>
    <w:rsid w:val="00AD7F5A"/>
    <w:rsid w:val="00AE0F84"/>
    <w:rsid w:val="00AE1631"/>
    <w:rsid w:val="00AE25AF"/>
    <w:rsid w:val="00AE2E5F"/>
    <w:rsid w:val="00AE5EFB"/>
    <w:rsid w:val="00AE657B"/>
    <w:rsid w:val="00AE7238"/>
    <w:rsid w:val="00AE7C57"/>
    <w:rsid w:val="00AE7F58"/>
    <w:rsid w:val="00AE7FE2"/>
    <w:rsid w:val="00AF09D4"/>
    <w:rsid w:val="00AF10C0"/>
    <w:rsid w:val="00AF2622"/>
    <w:rsid w:val="00AF2CEF"/>
    <w:rsid w:val="00AF31F0"/>
    <w:rsid w:val="00AF31F3"/>
    <w:rsid w:val="00AF5407"/>
    <w:rsid w:val="00AF6B57"/>
    <w:rsid w:val="00AF6DD4"/>
    <w:rsid w:val="00AF6DF6"/>
    <w:rsid w:val="00AF7746"/>
    <w:rsid w:val="00AF7803"/>
    <w:rsid w:val="00AF7C69"/>
    <w:rsid w:val="00B00A07"/>
    <w:rsid w:val="00B01E4F"/>
    <w:rsid w:val="00B04431"/>
    <w:rsid w:val="00B04D66"/>
    <w:rsid w:val="00B05558"/>
    <w:rsid w:val="00B064FD"/>
    <w:rsid w:val="00B072A7"/>
    <w:rsid w:val="00B07DFB"/>
    <w:rsid w:val="00B1163D"/>
    <w:rsid w:val="00B11DC2"/>
    <w:rsid w:val="00B1402E"/>
    <w:rsid w:val="00B14A49"/>
    <w:rsid w:val="00B154FB"/>
    <w:rsid w:val="00B15C8B"/>
    <w:rsid w:val="00B1635A"/>
    <w:rsid w:val="00B20BF7"/>
    <w:rsid w:val="00B20F31"/>
    <w:rsid w:val="00B220D6"/>
    <w:rsid w:val="00B22CE4"/>
    <w:rsid w:val="00B22FA5"/>
    <w:rsid w:val="00B23150"/>
    <w:rsid w:val="00B237E6"/>
    <w:rsid w:val="00B23B91"/>
    <w:rsid w:val="00B23CCD"/>
    <w:rsid w:val="00B24E37"/>
    <w:rsid w:val="00B24F86"/>
    <w:rsid w:val="00B255E0"/>
    <w:rsid w:val="00B2604A"/>
    <w:rsid w:val="00B26210"/>
    <w:rsid w:val="00B267E5"/>
    <w:rsid w:val="00B30B84"/>
    <w:rsid w:val="00B32B0D"/>
    <w:rsid w:val="00B33063"/>
    <w:rsid w:val="00B343C5"/>
    <w:rsid w:val="00B349D6"/>
    <w:rsid w:val="00B34A9B"/>
    <w:rsid w:val="00B34B58"/>
    <w:rsid w:val="00B34D0B"/>
    <w:rsid w:val="00B37D22"/>
    <w:rsid w:val="00B403F3"/>
    <w:rsid w:val="00B407AB"/>
    <w:rsid w:val="00B41008"/>
    <w:rsid w:val="00B413E3"/>
    <w:rsid w:val="00B429B8"/>
    <w:rsid w:val="00B43509"/>
    <w:rsid w:val="00B43DC2"/>
    <w:rsid w:val="00B44AD2"/>
    <w:rsid w:val="00B45F63"/>
    <w:rsid w:val="00B4689A"/>
    <w:rsid w:val="00B46FA3"/>
    <w:rsid w:val="00B47487"/>
    <w:rsid w:val="00B505F2"/>
    <w:rsid w:val="00B50FA7"/>
    <w:rsid w:val="00B51785"/>
    <w:rsid w:val="00B51CD9"/>
    <w:rsid w:val="00B52399"/>
    <w:rsid w:val="00B52C89"/>
    <w:rsid w:val="00B53D64"/>
    <w:rsid w:val="00B53F5F"/>
    <w:rsid w:val="00B5498A"/>
    <w:rsid w:val="00B54ED6"/>
    <w:rsid w:val="00B55946"/>
    <w:rsid w:val="00B563C3"/>
    <w:rsid w:val="00B564CD"/>
    <w:rsid w:val="00B56508"/>
    <w:rsid w:val="00B566CA"/>
    <w:rsid w:val="00B57344"/>
    <w:rsid w:val="00B57B25"/>
    <w:rsid w:val="00B57E63"/>
    <w:rsid w:val="00B60592"/>
    <w:rsid w:val="00B61169"/>
    <w:rsid w:val="00B61628"/>
    <w:rsid w:val="00B6205E"/>
    <w:rsid w:val="00B622C7"/>
    <w:rsid w:val="00B629BC"/>
    <w:rsid w:val="00B6367A"/>
    <w:rsid w:val="00B65558"/>
    <w:rsid w:val="00B6583E"/>
    <w:rsid w:val="00B668C2"/>
    <w:rsid w:val="00B66A32"/>
    <w:rsid w:val="00B711FE"/>
    <w:rsid w:val="00B7235E"/>
    <w:rsid w:val="00B72A4A"/>
    <w:rsid w:val="00B7339F"/>
    <w:rsid w:val="00B737F6"/>
    <w:rsid w:val="00B74797"/>
    <w:rsid w:val="00B74D47"/>
    <w:rsid w:val="00B75065"/>
    <w:rsid w:val="00B750C1"/>
    <w:rsid w:val="00B75B68"/>
    <w:rsid w:val="00B75CEE"/>
    <w:rsid w:val="00B764B2"/>
    <w:rsid w:val="00B80479"/>
    <w:rsid w:val="00B80A1A"/>
    <w:rsid w:val="00B822FB"/>
    <w:rsid w:val="00B828CE"/>
    <w:rsid w:val="00B82B35"/>
    <w:rsid w:val="00B8364A"/>
    <w:rsid w:val="00B83C45"/>
    <w:rsid w:val="00B84040"/>
    <w:rsid w:val="00B840DE"/>
    <w:rsid w:val="00B84954"/>
    <w:rsid w:val="00B84B88"/>
    <w:rsid w:val="00B84D2C"/>
    <w:rsid w:val="00B8572E"/>
    <w:rsid w:val="00B85ED3"/>
    <w:rsid w:val="00B86A08"/>
    <w:rsid w:val="00B90E92"/>
    <w:rsid w:val="00B92232"/>
    <w:rsid w:val="00B92498"/>
    <w:rsid w:val="00B92589"/>
    <w:rsid w:val="00B92D3B"/>
    <w:rsid w:val="00B92EF9"/>
    <w:rsid w:val="00B933D5"/>
    <w:rsid w:val="00B935E4"/>
    <w:rsid w:val="00B9464E"/>
    <w:rsid w:val="00B94F85"/>
    <w:rsid w:val="00B9536A"/>
    <w:rsid w:val="00B963F6"/>
    <w:rsid w:val="00B964BD"/>
    <w:rsid w:val="00B96EBC"/>
    <w:rsid w:val="00BA0262"/>
    <w:rsid w:val="00BA0528"/>
    <w:rsid w:val="00BA0F9A"/>
    <w:rsid w:val="00BA2C4A"/>
    <w:rsid w:val="00BA34CA"/>
    <w:rsid w:val="00BA385B"/>
    <w:rsid w:val="00BA3E77"/>
    <w:rsid w:val="00BA4026"/>
    <w:rsid w:val="00BA4F22"/>
    <w:rsid w:val="00BA514E"/>
    <w:rsid w:val="00BA5490"/>
    <w:rsid w:val="00BB079F"/>
    <w:rsid w:val="00BB07AB"/>
    <w:rsid w:val="00BB35CE"/>
    <w:rsid w:val="00BB4854"/>
    <w:rsid w:val="00BB6555"/>
    <w:rsid w:val="00BC0237"/>
    <w:rsid w:val="00BC042F"/>
    <w:rsid w:val="00BC1884"/>
    <w:rsid w:val="00BC27E9"/>
    <w:rsid w:val="00BC2A72"/>
    <w:rsid w:val="00BC37CC"/>
    <w:rsid w:val="00BC4AFB"/>
    <w:rsid w:val="00BC57DA"/>
    <w:rsid w:val="00BC5896"/>
    <w:rsid w:val="00BC5B3D"/>
    <w:rsid w:val="00BD0DD2"/>
    <w:rsid w:val="00BD159A"/>
    <w:rsid w:val="00BD1E06"/>
    <w:rsid w:val="00BD2861"/>
    <w:rsid w:val="00BD4078"/>
    <w:rsid w:val="00BD434B"/>
    <w:rsid w:val="00BD481A"/>
    <w:rsid w:val="00BD6638"/>
    <w:rsid w:val="00BE25C7"/>
    <w:rsid w:val="00BE3909"/>
    <w:rsid w:val="00BE3C8A"/>
    <w:rsid w:val="00BE435A"/>
    <w:rsid w:val="00BE6FA2"/>
    <w:rsid w:val="00BE7762"/>
    <w:rsid w:val="00BF1DAE"/>
    <w:rsid w:val="00BF2A39"/>
    <w:rsid w:val="00BF4DDB"/>
    <w:rsid w:val="00BF502A"/>
    <w:rsid w:val="00BF50BB"/>
    <w:rsid w:val="00BF53DA"/>
    <w:rsid w:val="00BF7138"/>
    <w:rsid w:val="00C01EC0"/>
    <w:rsid w:val="00C03679"/>
    <w:rsid w:val="00C037CB"/>
    <w:rsid w:val="00C03C03"/>
    <w:rsid w:val="00C04460"/>
    <w:rsid w:val="00C049AB"/>
    <w:rsid w:val="00C04B35"/>
    <w:rsid w:val="00C06041"/>
    <w:rsid w:val="00C06929"/>
    <w:rsid w:val="00C06B60"/>
    <w:rsid w:val="00C06C3F"/>
    <w:rsid w:val="00C07532"/>
    <w:rsid w:val="00C07533"/>
    <w:rsid w:val="00C106B8"/>
    <w:rsid w:val="00C107A2"/>
    <w:rsid w:val="00C11253"/>
    <w:rsid w:val="00C11CA9"/>
    <w:rsid w:val="00C11DDE"/>
    <w:rsid w:val="00C12423"/>
    <w:rsid w:val="00C1293F"/>
    <w:rsid w:val="00C12A52"/>
    <w:rsid w:val="00C153BB"/>
    <w:rsid w:val="00C15D6B"/>
    <w:rsid w:val="00C16BE6"/>
    <w:rsid w:val="00C1753D"/>
    <w:rsid w:val="00C1758E"/>
    <w:rsid w:val="00C17E38"/>
    <w:rsid w:val="00C204EF"/>
    <w:rsid w:val="00C20711"/>
    <w:rsid w:val="00C20E13"/>
    <w:rsid w:val="00C21D5A"/>
    <w:rsid w:val="00C2220C"/>
    <w:rsid w:val="00C228FE"/>
    <w:rsid w:val="00C2345C"/>
    <w:rsid w:val="00C23658"/>
    <w:rsid w:val="00C2373A"/>
    <w:rsid w:val="00C23FF3"/>
    <w:rsid w:val="00C24495"/>
    <w:rsid w:val="00C2452F"/>
    <w:rsid w:val="00C25318"/>
    <w:rsid w:val="00C2591A"/>
    <w:rsid w:val="00C25C9B"/>
    <w:rsid w:val="00C27298"/>
    <w:rsid w:val="00C3006F"/>
    <w:rsid w:val="00C31776"/>
    <w:rsid w:val="00C31984"/>
    <w:rsid w:val="00C33937"/>
    <w:rsid w:val="00C34B15"/>
    <w:rsid w:val="00C3503D"/>
    <w:rsid w:val="00C3590E"/>
    <w:rsid w:val="00C362CF"/>
    <w:rsid w:val="00C36562"/>
    <w:rsid w:val="00C3790A"/>
    <w:rsid w:val="00C37C4B"/>
    <w:rsid w:val="00C40BF2"/>
    <w:rsid w:val="00C41335"/>
    <w:rsid w:val="00C42C54"/>
    <w:rsid w:val="00C432D1"/>
    <w:rsid w:val="00C43F48"/>
    <w:rsid w:val="00C44CF7"/>
    <w:rsid w:val="00C44F0E"/>
    <w:rsid w:val="00C45D6E"/>
    <w:rsid w:val="00C47527"/>
    <w:rsid w:val="00C506E1"/>
    <w:rsid w:val="00C516AB"/>
    <w:rsid w:val="00C517CF"/>
    <w:rsid w:val="00C51C73"/>
    <w:rsid w:val="00C51ED8"/>
    <w:rsid w:val="00C521CF"/>
    <w:rsid w:val="00C52A26"/>
    <w:rsid w:val="00C5344A"/>
    <w:rsid w:val="00C57962"/>
    <w:rsid w:val="00C57E68"/>
    <w:rsid w:val="00C607BA"/>
    <w:rsid w:val="00C60C6D"/>
    <w:rsid w:val="00C619A1"/>
    <w:rsid w:val="00C63DB9"/>
    <w:rsid w:val="00C641B0"/>
    <w:rsid w:val="00C64838"/>
    <w:rsid w:val="00C648CB"/>
    <w:rsid w:val="00C64DA3"/>
    <w:rsid w:val="00C65D4B"/>
    <w:rsid w:val="00C66C73"/>
    <w:rsid w:val="00C67D47"/>
    <w:rsid w:val="00C71A7C"/>
    <w:rsid w:val="00C72130"/>
    <w:rsid w:val="00C72882"/>
    <w:rsid w:val="00C72F47"/>
    <w:rsid w:val="00C73861"/>
    <w:rsid w:val="00C73BEA"/>
    <w:rsid w:val="00C74881"/>
    <w:rsid w:val="00C76015"/>
    <w:rsid w:val="00C761C7"/>
    <w:rsid w:val="00C7666B"/>
    <w:rsid w:val="00C76E3B"/>
    <w:rsid w:val="00C77258"/>
    <w:rsid w:val="00C7791B"/>
    <w:rsid w:val="00C77D60"/>
    <w:rsid w:val="00C80884"/>
    <w:rsid w:val="00C80AA0"/>
    <w:rsid w:val="00C82071"/>
    <w:rsid w:val="00C82335"/>
    <w:rsid w:val="00C82EE6"/>
    <w:rsid w:val="00C83610"/>
    <w:rsid w:val="00C8389B"/>
    <w:rsid w:val="00C845EB"/>
    <w:rsid w:val="00C84813"/>
    <w:rsid w:val="00C84F53"/>
    <w:rsid w:val="00C856C3"/>
    <w:rsid w:val="00C85AE3"/>
    <w:rsid w:val="00C87508"/>
    <w:rsid w:val="00C90482"/>
    <w:rsid w:val="00C90E09"/>
    <w:rsid w:val="00C91532"/>
    <w:rsid w:val="00C9269C"/>
    <w:rsid w:val="00C931BD"/>
    <w:rsid w:val="00C942C7"/>
    <w:rsid w:val="00C94321"/>
    <w:rsid w:val="00C948EB"/>
    <w:rsid w:val="00C94E0F"/>
    <w:rsid w:val="00C95307"/>
    <w:rsid w:val="00C95874"/>
    <w:rsid w:val="00C95F6C"/>
    <w:rsid w:val="00C9689E"/>
    <w:rsid w:val="00C96A10"/>
    <w:rsid w:val="00C97A86"/>
    <w:rsid w:val="00CA042F"/>
    <w:rsid w:val="00CA0AD7"/>
    <w:rsid w:val="00CA0EAD"/>
    <w:rsid w:val="00CA141D"/>
    <w:rsid w:val="00CA22F9"/>
    <w:rsid w:val="00CA29D8"/>
    <w:rsid w:val="00CA3A63"/>
    <w:rsid w:val="00CA3FA8"/>
    <w:rsid w:val="00CA4267"/>
    <w:rsid w:val="00CA4311"/>
    <w:rsid w:val="00CA5294"/>
    <w:rsid w:val="00CA63EC"/>
    <w:rsid w:val="00CA6D84"/>
    <w:rsid w:val="00CA757D"/>
    <w:rsid w:val="00CA7758"/>
    <w:rsid w:val="00CA7E20"/>
    <w:rsid w:val="00CA7F89"/>
    <w:rsid w:val="00CB00E5"/>
    <w:rsid w:val="00CB0517"/>
    <w:rsid w:val="00CB071A"/>
    <w:rsid w:val="00CB17AD"/>
    <w:rsid w:val="00CB1933"/>
    <w:rsid w:val="00CB241A"/>
    <w:rsid w:val="00CB29FC"/>
    <w:rsid w:val="00CB31ED"/>
    <w:rsid w:val="00CB3E99"/>
    <w:rsid w:val="00CB3EB0"/>
    <w:rsid w:val="00CB5912"/>
    <w:rsid w:val="00CB5C86"/>
    <w:rsid w:val="00CB67D9"/>
    <w:rsid w:val="00CB6966"/>
    <w:rsid w:val="00CB7171"/>
    <w:rsid w:val="00CB7ED6"/>
    <w:rsid w:val="00CC0287"/>
    <w:rsid w:val="00CC0BD5"/>
    <w:rsid w:val="00CC118F"/>
    <w:rsid w:val="00CC168F"/>
    <w:rsid w:val="00CC1A6D"/>
    <w:rsid w:val="00CC33AE"/>
    <w:rsid w:val="00CC34D0"/>
    <w:rsid w:val="00CC34D5"/>
    <w:rsid w:val="00CC3913"/>
    <w:rsid w:val="00CC6903"/>
    <w:rsid w:val="00CC787E"/>
    <w:rsid w:val="00CC7C49"/>
    <w:rsid w:val="00CD1BA5"/>
    <w:rsid w:val="00CD2FD8"/>
    <w:rsid w:val="00CD3D4C"/>
    <w:rsid w:val="00CD4757"/>
    <w:rsid w:val="00CD4784"/>
    <w:rsid w:val="00CD5531"/>
    <w:rsid w:val="00CD5E73"/>
    <w:rsid w:val="00CD60B5"/>
    <w:rsid w:val="00CD666C"/>
    <w:rsid w:val="00CD711E"/>
    <w:rsid w:val="00CD7C19"/>
    <w:rsid w:val="00CE327C"/>
    <w:rsid w:val="00CE455F"/>
    <w:rsid w:val="00CE46AF"/>
    <w:rsid w:val="00CE494B"/>
    <w:rsid w:val="00CE6C8A"/>
    <w:rsid w:val="00CE6FBC"/>
    <w:rsid w:val="00CE7713"/>
    <w:rsid w:val="00CE77BE"/>
    <w:rsid w:val="00CE77D8"/>
    <w:rsid w:val="00CF0069"/>
    <w:rsid w:val="00CF08C4"/>
    <w:rsid w:val="00CF09CB"/>
    <w:rsid w:val="00CF11D9"/>
    <w:rsid w:val="00CF1E76"/>
    <w:rsid w:val="00CF2F63"/>
    <w:rsid w:val="00CF2FBC"/>
    <w:rsid w:val="00CF49FF"/>
    <w:rsid w:val="00CF4A9C"/>
    <w:rsid w:val="00CF52F8"/>
    <w:rsid w:val="00CF5A17"/>
    <w:rsid w:val="00CF7585"/>
    <w:rsid w:val="00D0120C"/>
    <w:rsid w:val="00D02810"/>
    <w:rsid w:val="00D05294"/>
    <w:rsid w:val="00D05934"/>
    <w:rsid w:val="00D068AC"/>
    <w:rsid w:val="00D07C76"/>
    <w:rsid w:val="00D07CED"/>
    <w:rsid w:val="00D101F9"/>
    <w:rsid w:val="00D10404"/>
    <w:rsid w:val="00D10635"/>
    <w:rsid w:val="00D10D72"/>
    <w:rsid w:val="00D116D9"/>
    <w:rsid w:val="00D13D9A"/>
    <w:rsid w:val="00D14516"/>
    <w:rsid w:val="00D1514E"/>
    <w:rsid w:val="00D17A31"/>
    <w:rsid w:val="00D209F8"/>
    <w:rsid w:val="00D20BF7"/>
    <w:rsid w:val="00D227E3"/>
    <w:rsid w:val="00D228D7"/>
    <w:rsid w:val="00D22EA0"/>
    <w:rsid w:val="00D236FF"/>
    <w:rsid w:val="00D25146"/>
    <w:rsid w:val="00D25601"/>
    <w:rsid w:val="00D272C1"/>
    <w:rsid w:val="00D2746A"/>
    <w:rsid w:val="00D27DB4"/>
    <w:rsid w:val="00D30511"/>
    <w:rsid w:val="00D32001"/>
    <w:rsid w:val="00D3236C"/>
    <w:rsid w:val="00D32835"/>
    <w:rsid w:val="00D32CDD"/>
    <w:rsid w:val="00D35D5B"/>
    <w:rsid w:val="00D40748"/>
    <w:rsid w:val="00D41FDD"/>
    <w:rsid w:val="00D42C67"/>
    <w:rsid w:val="00D43875"/>
    <w:rsid w:val="00D44F62"/>
    <w:rsid w:val="00D45D16"/>
    <w:rsid w:val="00D46696"/>
    <w:rsid w:val="00D47CC2"/>
    <w:rsid w:val="00D47D19"/>
    <w:rsid w:val="00D47DE2"/>
    <w:rsid w:val="00D47E50"/>
    <w:rsid w:val="00D5003B"/>
    <w:rsid w:val="00D512AC"/>
    <w:rsid w:val="00D515F8"/>
    <w:rsid w:val="00D5231F"/>
    <w:rsid w:val="00D524CE"/>
    <w:rsid w:val="00D52879"/>
    <w:rsid w:val="00D52B71"/>
    <w:rsid w:val="00D546B7"/>
    <w:rsid w:val="00D54DB9"/>
    <w:rsid w:val="00D5563E"/>
    <w:rsid w:val="00D56766"/>
    <w:rsid w:val="00D56A17"/>
    <w:rsid w:val="00D57CA2"/>
    <w:rsid w:val="00D60D99"/>
    <w:rsid w:val="00D614A2"/>
    <w:rsid w:val="00D61E11"/>
    <w:rsid w:val="00D624D5"/>
    <w:rsid w:val="00D62911"/>
    <w:rsid w:val="00D6404B"/>
    <w:rsid w:val="00D64CD8"/>
    <w:rsid w:val="00D65090"/>
    <w:rsid w:val="00D6754D"/>
    <w:rsid w:val="00D70435"/>
    <w:rsid w:val="00D71373"/>
    <w:rsid w:val="00D717E5"/>
    <w:rsid w:val="00D740DB"/>
    <w:rsid w:val="00D74110"/>
    <w:rsid w:val="00D74286"/>
    <w:rsid w:val="00D74C39"/>
    <w:rsid w:val="00D7615B"/>
    <w:rsid w:val="00D76F83"/>
    <w:rsid w:val="00D77F9D"/>
    <w:rsid w:val="00D80166"/>
    <w:rsid w:val="00D81084"/>
    <w:rsid w:val="00D813FB"/>
    <w:rsid w:val="00D81672"/>
    <w:rsid w:val="00D82936"/>
    <w:rsid w:val="00D845F0"/>
    <w:rsid w:val="00D84A31"/>
    <w:rsid w:val="00D84C91"/>
    <w:rsid w:val="00D85651"/>
    <w:rsid w:val="00D8645B"/>
    <w:rsid w:val="00D867A5"/>
    <w:rsid w:val="00D876A1"/>
    <w:rsid w:val="00D909D3"/>
    <w:rsid w:val="00D91A31"/>
    <w:rsid w:val="00D925C7"/>
    <w:rsid w:val="00D92E1B"/>
    <w:rsid w:val="00D937CC"/>
    <w:rsid w:val="00D93A8E"/>
    <w:rsid w:val="00D96E63"/>
    <w:rsid w:val="00D96F15"/>
    <w:rsid w:val="00DA0212"/>
    <w:rsid w:val="00DA02D9"/>
    <w:rsid w:val="00DA0CA6"/>
    <w:rsid w:val="00DA2729"/>
    <w:rsid w:val="00DA34BF"/>
    <w:rsid w:val="00DA439C"/>
    <w:rsid w:val="00DA43DF"/>
    <w:rsid w:val="00DA6385"/>
    <w:rsid w:val="00DA63CF"/>
    <w:rsid w:val="00DA7453"/>
    <w:rsid w:val="00DA758D"/>
    <w:rsid w:val="00DA76E1"/>
    <w:rsid w:val="00DB259A"/>
    <w:rsid w:val="00DB4275"/>
    <w:rsid w:val="00DB429A"/>
    <w:rsid w:val="00DB530E"/>
    <w:rsid w:val="00DB5B74"/>
    <w:rsid w:val="00DB7BE6"/>
    <w:rsid w:val="00DC08DD"/>
    <w:rsid w:val="00DC12FB"/>
    <w:rsid w:val="00DC40B3"/>
    <w:rsid w:val="00DC5013"/>
    <w:rsid w:val="00DC6129"/>
    <w:rsid w:val="00DC6A3B"/>
    <w:rsid w:val="00DD10D8"/>
    <w:rsid w:val="00DD18B8"/>
    <w:rsid w:val="00DD2C6B"/>
    <w:rsid w:val="00DD3C98"/>
    <w:rsid w:val="00DD4099"/>
    <w:rsid w:val="00DD40B8"/>
    <w:rsid w:val="00DD4945"/>
    <w:rsid w:val="00DD49BD"/>
    <w:rsid w:val="00DD593B"/>
    <w:rsid w:val="00DD6418"/>
    <w:rsid w:val="00DD6BCF"/>
    <w:rsid w:val="00DE0798"/>
    <w:rsid w:val="00DE115D"/>
    <w:rsid w:val="00DE36F2"/>
    <w:rsid w:val="00DE3FA3"/>
    <w:rsid w:val="00DE42ED"/>
    <w:rsid w:val="00DE4AA7"/>
    <w:rsid w:val="00DE590C"/>
    <w:rsid w:val="00DE621B"/>
    <w:rsid w:val="00DE6CF7"/>
    <w:rsid w:val="00DE73F1"/>
    <w:rsid w:val="00DE75DF"/>
    <w:rsid w:val="00DE7AAB"/>
    <w:rsid w:val="00DF00DE"/>
    <w:rsid w:val="00DF0E2B"/>
    <w:rsid w:val="00DF15AB"/>
    <w:rsid w:val="00DF1E3D"/>
    <w:rsid w:val="00DF276A"/>
    <w:rsid w:val="00DF555C"/>
    <w:rsid w:val="00DF74C0"/>
    <w:rsid w:val="00DF76C5"/>
    <w:rsid w:val="00DF7768"/>
    <w:rsid w:val="00DF7C97"/>
    <w:rsid w:val="00E00599"/>
    <w:rsid w:val="00E00946"/>
    <w:rsid w:val="00E01470"/>
    <w:rsid w:val="00E01AB8"/>
    <w:rsid w:val="00E03643"/>
    <w:rsid w:val="00E04F91"/>
    <w:rsid w:val="00E10472"/>
    <w:rsid w:val="00E119FA"/>
    <w:rsid w:val="00E12F39"/>
    <w:rsid w:val="00E1339E"/>
    <w:rsid w:val="00E1553F"/>
    <w:rsid w:val="00E16030"/>
    <w:rsid w:val="00E162CF"/>
    <w:rsid w:val="00E16D82"/>
    <w:rsid w:val="00E17BEB"/>
    <w:rsid w:val="00E20A3A"/>
    <w:rsid w:val="00E20F95"/>
    <w:rsid w:val="00E210AA"/>
    <w:rsid w:val="00E216D6"/>
    <w:rsid w:val="00E22873"/>
    <w:rsid w:val="00E22B25"/>
    <w:rsid w:val="00E22E32"/>
    <w:rsid w:val="00E22ED8"/>
    <w:rsid w:val="00E24644"/>
    <w:rsid w:val="00E247A0"/>
    <w:rsid w:val="00E247E2"/>
    <w:rsid w:val="00E25272"/>
    <w:rsid w:val="00E258E2"/>
    <w:rsid w:val="00E25C87"/>
    <w:rsid w:val="00E26180"/>
    <w:rsid w:val="00E266D1"/>
    <w:rsid w:val="00E27F46"/>
    <w:rsid w:val="00E302B5"/>
    <w:rsid w:val="00E308A7"/>
    <w:rsid w:val="00E30C64"/>
    <w:rsid w:val="00E31568"/>
    <w:rsid w:val="00E318A5"/>
    <w:rsid w:val="00E318CC"/>
    <w:rsid w:val="00E334FE"/>
    <w:rsid w:val="00E33CB0"/>
    <w:rsid w:val="00E35DBC"/>
    <w:rsid w:val="00E3751E"/>
    <w:rsid w:val="00E37E9E"/>
    <w:rsid w:val="00E37EE2"/>
    <w:rsid w:val="00E420F1"/>
    <w:rsid w:val="00E4234A"/>
    <w:rsid w:val="00E42976"/>
    <w:rsid w:val="00E42C5C"/>
    <w:rsid w:val="00E438B2"/>
    <w:rsid w:val="00E43C46"/>
    <w:rsid w:val="00E4443E"/>
    <w:rsid w:val="00E44932"/>
    <w:rsid w:val="00E44E59"/>
    <w:rsid w:val="00E468B4"/>
    <w:rsid w:val="00E474FD"/>
    <w:rsid w:val="00E5189C"/>
    <w:rsid w:val="00E51A91"/>
    <w:rsid w:val="00E51F48"/>
    <w:rsid w:val="00E5204E"/>
    <w:rsid w:val="00E525EB"/>
    <w:rsid w:val="00E52FAC"/>
    <w:rsid w:val="00E54A05"/>
    <w:rsid w:val="00E550F8"/>
    <w:rsid w:val="00E563D7"/>
    <w:rsid w:val="00E57293"/>
    <w:rsid w:val="00E5749F"/>
    <w:rsid w:val="00E57A71"/>
    <w:rsid w:val="00E61D7B"/>
    <w:rsid w:val="00E62CC1"/>
    <w:rsid w:val="00E63533"/>
    <w:rsid w:val="00E63579"/>
    <w:rsid w:val="00E63DA3"/>
    <w:rsid w:val="00E64CAF"/>
    <w:rsid w:val="00E65463"/>
    <w:rsid w:val="00E65650"/>
    <w:rsid w:val="00E6568B"/>
    <w:rsid w:val="00E670D0"/>
    <w:rsid w:val="00E70C69"/>
    <w:rsid w:val="00E717B1"/>
    <w:rsid w:val="00E71C60"/>
    <w:rsid w:val="00E72CFB"/>
    <w:rsid w:val="00E74D29"/>
    <w:rsid w:val="00E757B7"/>
    <w:rsid w:val="00E7599D"/>
    <w:rsid w:val="00E761DA"/>
    <w:rsid w:val="00E76463"/>
    <w:rsid w:val="00E76DF9"/>
    <w:rsid w:val="00E77680"/>
    <w:rsid w:val="00E80601"/>
    <w:rsid w:val="00E80682"/>
    <w:rsid w:val="00E80AB7"/>
    <w:rsid w:val="00E81FAA"/>
    <w:rsid w:val="00E824A4"/>
    <w:rsid w:val="00E82A84"/>
    <w:rsid w:val="00E82D7B"/>
    <w:rsid w:val="00E82F6A"/>
    <w:rsid w:val="00E83057"/>
    <w:rsid w:val="00E83180"/>
    <w:rsid w:val="00E8341D"/>
    <w:rsid w:val="00E83D51"/>
    <w:rsid w:val="00E84719"/>
    <w:rsid w:val="00E84988"/>
    <w:rsid w:val="00E8561D"/>
    <w:rsid w:val="00E85665"/>
    <w:rsid w:val="00E85C74"/>
    <w:rsid w:val="00E865DA"/>
    <w:rsid w:val="00E87DC3"/>
    <w:rsid w:val="00E912C9"/>
    <w:rsid w:val="00E91A44"/>
    <w:rsid w:val="00E91BDE"/>
    <w:rsid w:val="00E920C0"/>
    <w:rsid w:val="00E9326A"/>
    <w:rsid w:val="00E94370"/>
    <w:rsid w:val="00E9512F"/>
    <w:rsid w:val="00E95230"/>
    <w:rsid w:val="00E95656"/>
    <w:rsid w:val="00E95BE8"/>
    <w:rsid w:val="00E9714A"/>
    <w:rsid w:val="00E97330"/>
    <w:rsid w:val="00E975A7"/>
    <w:rsid w:val="00EA154E"/>
    <w:rsid w:val="00EA1666"/>
    <w:rsid w:val="00EA2214"/>
    <w:rsid w:val="00EA2851"/>
    <w:rsid w:val="00EA2950"/>
    <w:rsid w:val="00EA2BCD"/>
    <w:rsid w:val="00EA2CEB"/>
    <w:rsid w:val="00EA2E8D"/>
    <w:rsid w:val="00EA4DD7"/>
    <w:rsid w:val="00EA4E5F"/>
    <w:rsid w:val="00EA5EF0"/>
    <w:rsid w:val="00EA633D"/>
    <w:rsid w:val="00EA6612"/>
    <w:rsid w:val="00EA7683"/>
    <w:rsid w:val="00EB00D6"/>
    <w:rsid w:val="00EB0DD0"/>
    <w:rsid w:val="00EB0E18"/>
    <w:rsid w:val="00EB1399"/>
    <w:rsid w:val="00EB2B1D"/>
    <w:rsid w:val="00EB2CEC"/>
    <w:rsid w:val="00EB4B8C"/>
    <w:rsid w:val="00EB5DAF"/>
    <w:rsid w:val="00EB7C67"/>
    <w:rsid w:val="00EC0BB7"/>
    <w:rsid w:val="00EC0D1C"/>
    <w:rsid w:val="00EC10AE"/>
    <w:rsid w:val="00EC165E"/>
    <w:rsid w:val="00EC179E"/>
    <w:rsid w:val="00EC19AC"/>
    <w:rsid w:val="00EC3B3D"/>
    <w:rsid w:val="00EC505C"/>
    <w:rsid w:val="00EC5984"/>
    <w:rsid w:val="00EC6189"/>
    <w:rsid w:val="00EC6E5F"/>
    <w:rsid w:val="00ED1821"/>
    <w:rsid w:val="00ED197A"/>
    <w:rsid w:val="00ED4002"/>
    <w:rsid w:val="00ED410F"/>
    <w:rsid w:val="00ED44A7"/>
    <w:rsid w:val="00ED4CF4"/>
    <w:rsid w:val="00ED507B"/>
    <w:rsid w:val="00ED57E0"/>
    <w:rsid w:val="00ED6A1C"/>
    <w:rsid w:val="00EE05C7"/>
    <w:rsid w:val="00EE0A33"/>
    <w:rsid w:val="00EE1307"/>
    <w:rsid w:val="00EE200D"/>
    <w:rsid w:val="00EE332C"/>
    <w:rsid w:val="00EE3BE7"/>
    <w:rsid w:val="00EE3DFA"/>
    <w:rsid w:val="00EE4595"/>
    <w:rsid w:val="00EE4EC6"/>
    <w:rsid w:val="00EE5A2A"/>
    <w:rsid w:val="00EE6034"/>
    <w:rsid w:val="00EE60FE"/>
    <w:rsid w:val="00EE669C"/>
    <w:rsid w:val="00EF295D"/>
    <w:rsid w:val="00EF2CAD"/>
    <w:rsid w:val="00EF3B07"/>
    <w:rsid w:val="00EF5BE9"/>
    <w:rsid w:val="00EF613C"/>
    <w:rsid w:val="00EF6334"/>
    <w:rsid w:val="00EF63A7"/>
    <w:rsid w:val="00EF65D7"/>
    <w:rsid w:val="00EF6CD4"/>
    <w:rsid w:val="00EF6DDB"/>
    <w:rsid w:val="00EF7530"/>
    <w:rsid w:val="00EF79FF"/>
    <w:rsid w:val="00EF7BF0"/>
    <w:rsid w:val="00F00EDF"/>
    <w:rsid w:val="00F01178"/>
    <w:rsid w:val="00F02147"/>
    <w:rsid w:val="00F0297A"/>
    <w:rsid w:val="00F03DDF"/>
    <w:rsid w:val="00F053F1"/>
    <w:rsid w:val="00F05494"/>
    <w:rsid w:val="00F05FFE"/>
    <w:rsid w:val="00F062B7"/>
    <w:rsid w:val="00F075F8"/>
    <w:rsid w:val="00F07755"/>
    <w:rsid w:val="00F1068F"/>
    <w:rsid w:val="00F1100D"/>
    <w:rsid w:val="00F11339"/>
    <w:rsid w:val="00F115BF"/>
    <w:rsid w:val="00F11AE2"/>
    <w:rsid w:val="00F12CE7"/>
    <w:rsid w:val="00F12CE8"/>
    <w:rsid w:val="00F14E07"/>
    <w:rsid w:val="00F1623F"/>
    <w:rsid w:val="00F162FF"/>
    <w:rsid w:val="00F164ED"/>
    <w:rsid w:val="00F16DF7"/>
    <w:rsid w:val="00F17A8C"/>
    <w:rsid w:val="00F17D23"/>
    <w:rsid w:val="00F17F28"/>
    <w:rsid w:val="00F21AF6"/>
    <w:rsid w:val="00F22CE5"/>
    <w:rsid w:val="00F248E7"/>
    <w:rsid w:val="00F24DB3"/>
    <w:rsid w:val="00F250C4"/>
    <w:rsid w:val="00F25709"/>
    <w:rsid w:val="00F2581B"/>
    <w:rsid w:val="00F258BD"/>
    <w:rsid w:val="00F2725E"/>
    <w:rsid w:val="00F275F4"/>
    <w:rsid w:val="00F2785D"/>
    <w:rsid w:val="00F305E9"/>
    <w:rsid w:val="00F30950"/>
    <w:rsid w:val="00F31AAD"/>
    <w:rsid w:val="00F3233C"/>
    <w:rsid w:val="00F3279A"/>
    <w:rsid w:val="00F32C77"/>
    <w:rsid w:val="00F33A72"/>
    <w:rsid w:val="00F33AB5"/>
    <w:rsid w:val="00F346BA"/>
    <w:rsid w:val="00F347A5"/>
    <w:rsid w:val="00F35E77"/>
    <w:rsid w:val="00F35EB2"/>
    <w:rsid w:val="00F364A9"/>
    <w:rsid w:val="00F368D8"/>
    <w:rsid w:val="00F36946"/>
    <w:rsid w:val="00F36D97"/>
    <w:rsid w:val="00F36F7A"/>
    <w:rsid w:val="00F40042"/>
    <w:rsid w:val="00F4027C"/>
    <w:rsid w:val="00F40DFD"/>
    <w:rsid w:val="00F40F67"/>
    <w:rsid w:val="00F41379"/>
    <w:rsid w:val="00F414B8"/>
    <w:rsid w:val="00F43814"/>
    <w:rsid w:val="00F44D2D"/>
    <w:rsid w:val="00F459AC"/>
    <w:rsid w:val="00F45B5F"/>
    <w:rsid w:val="00F45F23"/>
    <w:rsid w:val="00F46816"/>
    <w:rsid w:val="00F47484"/>
    <w:rsid w:val="00F47A11"/>
    <w:rsid w:val="00F47CB8"/>
    <w:rsid w:val="00F51113"/>
    <w:rsid w:val="00F513C4"/>
    <w:rsid w:val="00F517DE"/>
    <w:rsid w:val="00F52D92"/>
    <w:rsid w:val="00F530A0"/>
    <w:rsid w:val="00F5420D"/>
    <w:rsid w:val="00F544B6"/>
    <w:rsid w:val="00F55C00"/>
    <w:rsid w:val="00F5622C"/>
    <w:rsid w:val="00F56B17"/>
    <w:rsid w:val="00F5747E"/>
    <w:rsid w:val="00F609FF"/>
    <w:rsid w:val="00F614B9"/>
    <w:rsid w:val="00F616F4"/>
    <w:rsid w:val="00F61E37"/>
    <w:rsid w:val="00F62371"/>
    <w:rsid w:val="00F62476"/>
    <w:rsid w:val="00F63528"/>
    <w:rsid w:val="00F64231"/>
    <w:rsid w:val="00F65131"/>
    <w:rsid w:val="00F6598F"/>
    <w:rsid w:val="00F664A5"/>
    <w:rsid w:val="00F66EB0"/>
    <w:rsid w:val="00F676F5"/>
    <w:rsid w:val="00F71942"/>
    <w:rsid w:val="00F72066"/>
    <w:rsid w:val="00F724E7"/>
    <w:rsid w:val="00F7294C"/>
    <w:rsid w:val="00F72F57"/>
    <w:rsid w:val="00F748B0"/>
    <w:rsid w:val="00F77A6D"/>
    <w:rsid w:val="00F8020E"/>
    <w:rsid w:val="00F80341"/>
    <w:rsid w:val="00F81969"/>
    <w:rsid w:val="00F830BA"/>
    <w:rsid w:val="00F8383D"/>
    <w:rsid w:val="00F8403C"/>
    <w:rsid w:val="00F84051"/>
    <w:rsid w:val="00F85785"/>
    <w:rsid w:val="00F85EC6"/>
    <w:rsid w:val="00F9086B"/>
    <w:rsid w:val="00F90BDD"/>
    <w:rsid w:val="00F91306"/>
    <w:rsid w:val="00F91529"/>
    <w:rsid w:val="00F925BA"/>
    <w:rsid w:val="00F95044"/>
    <w:rsid w:val="00F95516"/>
    <w:rsid w:val="00F96765"/>
    <w:rsid w:val="00F967DA"/>
    <w:rsid w:val="00FA1344"/>
    <w:rsid w:val="00FA17B1"/>
    <w:rsid w:val="00FA1FE2"/>
    <w:rsid w:val="00FA2616"/>
    <w:rsid w:val="00FA29D8"/>
    <w:rsid w:val="00FA2C9A"/>
    <w:rsid w:val="00FA31FB"/>
    <w:rsid w:val="00FA35A3"/>
    <w:rsid w:val="00FA3B34"/>
    <w:rsid w:val="00FA6DD4"/>
    <w:rsid w:val="00FA7BEE"/>
    <w:rsid w:val="00FA7BF0"/>
    <w:rsid w:val="00FB02E0"/>
    <w:rsid w:val="00FB092E"/>
    <w:rsid w:val="00FB0FE7"/>
    <w:rsid w:val="00FB1111"/>
    <w:rsid w:val="00FB14C3"/>
    <w:rsid w:val="00FB2C27"/>
    <w:rsid w:val="00FB3039"/>
    <w:rsid w:val="00FB33C5"/>
    <w:rsid w:val="00FB3666"/>
    <w:rsid w:val="00FB3CA4"/>
    <w:rsid w:val="00FB5702"/>
    <w:rsid w:val="00FB6440"/>
    <w:rsid w:val="00FC1F17"/>
    <w:rsid w:val="00FC2C7C"/>
    <w:rsid w:val="00FC34F2"/>
    <w:rsid w:val="00FC40D3"/>
    <w:rsid w:val="00FC489C"/>
    <w:rsid w:val="00FC49EA"/>
    <w:rsid w:val="00FC5083"/>
    <w:rsid w:val="00FC59EE"/>
    <w:rsid w:val="00FC5B8C"/>
    <w:rsid w:val="00FC7510"/>
    <w:rsid w:val="00FD0B79"/>
    <w:rsid w:val="00FD0D72"/>
    <w:rsid w:val="00FD1F66"/>
    <w:rsid w:val="00FD2F83"/>
    <w:rsid w:val="00FD5232"/>
    <w:rsid w:val="00FD55F2"/>
    <w:rsid w:val="00FD6034"/>
    <w:rsid w:val="00FD6460"/>
    <w:rsid w:val="00FD6F1C"/>
    <w:rsid w:val="00FD7340"/>
    <w:rsid w:val="00FE048E"/>
    <w:rsid w:val="00FE05A1"/>
    <w:rsid w:val="00FE0C65"/>
    <w:rsid w:val="00FE2A66"/>
    <w:rsid w:val="00FE2C34"/>
    <w:rsid w:val="00FE415D"/>
    <w:rsid w:val="00FE4D8B"/>
    <w:rsid w:val="00FE6B2A"/>
    <w:rsid w:val="00FE730A"/>
    <w:rsid w:val="00FE75A5"/>
    <w:rsid w:val="00FE760C"/>
    <w:rsid w:val="00FE7E63"/>
    <w:rsid w:val="00FE7F17"/>
    <w:rsid w:val="00FF01EE"/>
    <w:rsid w:val="00FF03CF"/>
    <w:rsid w:val="00FF274F"/>
    <w:rsid w:val="00FF4409"/>
    <w:rsid w:val="00FF4B6C"/>
    <w:rsid w:val="00FF4D8B"/>
    <w:rsid w:val="00FF6B58"/>
    <w:rsid w:val="00FF6F25"/>
    <w:rsid w:val="00FF77B6"/>
    <w:rsid w:val="00FF7B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128EB"/>
  <w15:chartTrackingRefBased/>
  <w15:docId w15:val="{47638FF4-AA67-1149-A7ED-16D63741F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418"/>
    <w:pPr>
      <w:spacing w:line="259" w:lineRule="auto"/>
    </w:pPr>
  </w:style>
  <w:style w:type="paragraph" w:styleId="Heading1">
    <w:name w:val="heading 1"/>
    <w:basedOn w:val="Normal"/>
    <w:next w:val="Normal"/>
    <w:link w:val="Heading1Char"/>
    <w:qFormat/>
    <w:rsid w:val="00DD64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D64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D64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64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D64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D64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D64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D64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D64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D64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D64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D64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64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D64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D64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D64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D64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D64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D64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4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4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64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D6418"/>
    <w:pPr>
      <w:spacing w:before="160"/>
      <w:jc w:val="center"/>
    </w:pPr>
    <w:rPr>
      <w:i/>
      <w:iCs/>
      <w:color w:val="404040" w:themeColor="text1" w:themeTint="BF"/>
    </w:rPr>
  </w:style>
  <w:style w:type="character" w:customStyle="1" w:styleId="QuoteChar">
    <w:name w:val="Quote Char"/>
    <w:basedOn w:val="DefaultParagraphFont"/>
    <w:link w:val="Quote"/>
    <w:uiPriority w:val="29"/>
    <w:rsid w:val="00DD6418"/>
    <w:rPr>
      <w:i/>
      <w:iCs/>
      <w:color w:val="404040" w:themeColor="text1" w:themeTint="BF"/>
    </w:rPr>
  </w:style>
  <w:style w:type="paragraph" w:styleId="ListParagraph">
    <w:name w:val="List Paragraph"/>
    <w:basedOn w:val="Normal"/>
    <w:uiPriority w:val="34"/>
    <w:qFormat/>
    <w:rsid w:val="00DD6418"/>
    <w:pPr>
      <w:ind w:left="720"/>
      <w:contextualSpacing/>
    </w:pPr>
  </w:style>
  <w:style w:type="character" w:styleId="IntenseEmphasis">
    <w:name w:val="Intense Emphasis"/>
    <w:basedOn w:val="DefaultParagraphFont"/>
    <w:uiPriority w:val="21"/>
    <w:qFormat/>
    <w:rsid w:val="00DD6418"/>
    <w:rPr>
      <w:i/>
      <w:iCs/>
      <w:color w:val="0F4761" w:themeColor="accent1" w:themeShade="BF"/>
    </w:rPr>
  </w:style>
  <w:style w:type="paragraph" w:styleId="IntenseQuote">
    <w:name w:val="Intense Quote"/>
    <w:basedOn w:val="Normal"/>
    <w:next w:val="Normal"/>
    <w:link w:val="IntenseQuoteChar"/>
    <w:uiPriority w:val="30"/>
    <w:qFormat/>
    <w:rsid w:val="00DD64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6418"/>
    <w:rPr>
      <w:i/>
      <w:iCs/>
      <w:color w:val="0F4761" w:themeColor="accent1" w:themeShade="BF"/>
    </w:rPr>
  </w:style>
  <w:style w:type="character" w:styleId="IntenseReference">
    <w:name w:val="Intense Reference"/>
    <w:basedOn w:val="DefaultParagraphFont"/>
    <w:uiPriority w:val="32"/>
    <w:qFormat/>
    <w:rsid w:val="00DD6418"/>
    <w:rPr>
      <w:b/>
      <w:bCs/>
      <w:smallCaps/>
      <w:color w:val="0F4761" w:themeColor="accent1" w:themeShade="BF"/>
      <w:spacing w:val="5"/>
    </w:rPr>
  </w:style>
  <w:style w:type="paragraph" w:styleId="FootnoteText">
    <w:name w:val="footnote text"/>
    <w:basedOn w:val="Normal"/>
    <w:link w:val="FootnoteTextChar"/>
    <w:uiPriority w:val="99"/>
    <w:unhideWhenUsed/>
    <w:rsid w:val="00DD6418"/>
    <w:pPr>
      <w:spacing w:after="0" w:line="240" w:lineRule="auto"/>
    </w:pPr>
    <w:rPr>
      <w:sz w:val="20"/>
      <w:szCs w:val="20"/>
    </w:rPr>
  </w:style>
  <w:style w:type="character" w:customStyle="1" w:styleId="FootnoteTextChar">
    <w:name w:val="Footnote Text Char"/>
    <w:basedOn w:val="DefaultParagraphFont"/>
    <w:link w:val="FootnoteText"/>
    <w:uiPriority w:val="99"/>
    <w:rsid w:val="00DD6418"/>
    <w:rPr>
      <w:sz w:val="20"/>
      <w:szCs w:val="20"/>
    </w:rPr>
  </w:style>
  <w:style w:type="character" w:styleId="FootnoteReference">
    <w:name w:val="footnote reference"/>
    <w:basedOn w:val="DefaultParagraphFont"/>
    <w:uiPriority w:val="99"/>
    <w:semiHidden/>
    <w:unhideWhenUsed/>
    <w:rsid w:val="00DD6418"/>
    <w:rPr>
      <w:vertAlign w:val="superscript"/>
    </w:rPr>
  </w:style>
  <w:style w:type="character" w:styleId="Hyperlink">
    <w:name w:val="Hyperlink"/>
    <w:basedOn w:val="DefaultParagraphFont"/>
    <w:uiPriority w:val="99"/>
    <w:unhideWhenUsed/>
    <w:rsid w:val="00DD6418"/>
    <w:rPr>
      <w:color w:val="467886" w:themeColor="hyperlink"/>
      <w:u w:val="single"/>
    </w:rPr>
  </w:style>
  <w:style w:type="paragraph" w:styleId="Header">
    <w:name w:val="header"/>
    <w:basedOn w:val="Normal"/>
    <w:link w:val="HeaderChar"/>
    <w:uiPriority w:val="99"/>
    <w:unhideWhenUsed/>
    <w:rsid w:val="00DD64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418"/>
  </w:style>
  <w:style w:type="paragraph" w:styleId="Footer">
    <w:name w:val="footer"/>
    <w:basedOn w:val="Normal"/>
    <w:link w:val="FooterChar"/>
    <w:uiPriority w:val="99"/>
    <w:unhideWhenUsed/>
    <w:rsid w:val="00DD64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418"/>
  </w:style>
  <w:style w:type="paragraph" w:styleId="NormalWeb">
    <w:name w:val="Normal (Web)"/>
    <w:basedOn w:val="Normal"/>
    <w:uiPriority w:val="99"/>
    <w:unhideWhenUsed/>
    <w:rsid w:val="00DD6418"/>
    <w:pPr>
      <w:spacing w:before="100" w:beforeAutospacing="1" w:after="100" w:afterAutospacing="1" w:line="240" w:lineRule="auto"/>
    </w:pPr>
    <w:rPr>
      <w:rFonts w:eastAsia="Times New Roman" w:cs="Times New Roman"/>
      <w:kern w:val="0"/>
      <w:lang w:eastAsia="en-GB"/>
      <w14:ligatures w14:val="none"/>
    </w:rPr>
  </w:style>
  <w:style w:type="paragraph" w:styleId="TOCHeading">
    <w:name w:val="TOC Heading"/>
    <w:basedOn w:val="Heading1"/>
    <w:next w:val="Normal"/>
    <w:uiPriority w:val="39"/>
    <w:unhideWhenUsed/>
    <w:qFormat/>
    <w:rsid w:val="00DD6418"/>
    <w:pPr>
      <w:spacing w:before="240" w:after="0"/>
      <w:outlineLvl w:val="9"/>
    </w:pPr>
    <w:rPr>
      <w:kern w:val="0"/>
      <w:sz w:val="32"/>
      <w:szCs w:val="32"/>
      <w14:ligatures w14:val="none"/>
    </w:rPr>
  </w:style>
  <w:style w:type="paragraph" w:styleId="TOC2">
    <w:name w:val="toc 2"/>
    <w:basedOn w:val="Normal"/>
    <w:next w:val="Normal"/>
    <w:autoRedefine/>
    <w:uiPriority w:val="39"/>
    <w:unhideWhenUsed/>
    <w:rsid w:val="00DD6418"/>
    <w:pPr>
      <w:spacing w:after="100"/>
      <w:ind w:left="280"/>
    </w:pPr>
  </w:style>
  <w:style w:type="paragraph" w:styleId="TOC1">
    <w:name w:val="toc 1"/>
    <w:basedOn w:val="Normal"/>
    <w:next w:val="Normal"/>
    <w:autoRedefine/>
    <w:uiPriority w:val="39"/>
    <w:unhideWhenUsed/>
    <w:rsid w:val="00DD6418"/>
    <w:pPr>
      <w:spacing w:after="100"/>
    </w:pPr>
  </w:style>
  <w:style w:type="paragraph" w:styleId="TOC3">
    <w:name w:val="toc 3"/>
    <w:basedOn w:val="Normal"/>
    <w:next w:val="Normal"/>
    <w:autoRedefine/>
    <w:uiPriority w:val="39"/>
    <w:unhideWhenUsed/>
    <w:rsid w:val="00DD6418"/>
    <w:pPr>
      <w:spacing w:after="100"/>
      <w:ind w:left="560"/>
    </w:pPr>
  </w:style>
  <w:style w:type="character" w:styleId="FollowedHyperlink">
    <w:name w:val="FollowedHyperlink"/>
    <w:basedOn w:val="DefaultParagraphFont"/>
    <w:uiPriority w:val="99"/>
    <w:semiHidden/>
    <w:unhideWhenUsed/>
    <w:rsid w:val="00DD6418"/>
    <w:rPr>
      <w:color w:val="96607D" w:themeColor="followedHyperlink"/>
      <w:u w:val="single"/>
    </w:rPr>
  </w:style>
  <w:style w:type="character" w:styleId="UnresolvedMention">
    <w:name w:val="Unresolved Mention"/>
    <w:basedOn w:val="DefaultParagraphFont"/>
    <w:uiPriority w:val="99"/>
    <w:semiHidden/>
    <w:unhideWhenUsed/>
    <w:rsid w:val="00DD6418"/>
    <w:rPr>
      <w:color w:val="605E5C"/>
      <w:shd w:val="clear" w:color="auto" w:fill="E1DFDD"/>
    </w:rPr>
  </w:style>
  <w:style w:type="character" w:styleId="Emphasis">
    <w:name w:val="Emphasis"/>
    <w:basedOn w:val="DefaultParagraphFont"/>
    <w:uiPriority w:val="20"/>
    <w:qFormat/>
    <w:rsid w:val="00DD6418"/>
    <w:rPr>
      <w:i/>
      <w:iCs/>
    </w:rPr>
  </w:style>
  <w:style w:type="character" w:styleId="Strong">
    <w:name w:val="Strong"/>
    <w:basedOn w:val="DefaultParagraphFont"/>
    <w:uiPriority w:val="22"/>
    <w:qFormat/>
    <w:rsid w:val="00DD6418"/>
    <w:rPr>
      <w:b/>
      <w:bCs/>
    </w:rPr>
  </w:style>
  <w:style w:type="character" w:customStyle="1" w:styleId="highlight-answer">
    <w:name w:val="highlight-answer"/>
    <w:basedOn w:val="DefaultParagraphFont"/>
    <w:rsid w:val="00DD6418"/>
  </w:style>
  <w:style w:type="paragraph" w:customStyle="1" w:styleId="relative">
    <w:name w:val="relative"/>
    <w:basedOn w:val="Normal"/>
    <w:rsid w:val="00DD6418"/>
    <w:pPr>
      <w:spacing w:before="100" w:beforeAutospacing="1" w:after="100" w:afterAutospacing="1" w:line="240" w:lineRule="auto"/>
    </w:pPr>
    <w:rPr>
      <w:rFonts w:eastAsia="Times New Roman" w:cs="Times New Roman"/>
      <w:kern w:val="0"/>
      <w:lang w:eastAsia="en-GB"/>
      <w14:ligatures w14:val="none"/>
    </w:rPr>
  </w:style>
  <w:style w:type="character" w:customStyle="1" w:styleId="comments-post-metaname-text">
    <w:name w:val="comments-post-meta__name-text"/>
    <w:basedOn w:val="DefaultParagraphFont"/>
    <w:rsid w:val="00DD6418"/>
  </w:style>
  <w:style w:type="character" w:customStyle="1" w:styleId="comments-post-metaheadline">
    <w:name w:val="comments-post-meta__headline"/>
    <w:basedOn w:val="DefaultParagraphFont"/>
    <w:rsid w:val="00DD6418"/>
  </w:style>
  <w:style w:type="character" w:customStyle="1" w:styleId="white-space-pre">
    <w:name w:val="white-space-pre"/>
    <w:basedOn w:val="DefaultParagraphFont"/>
    <w:rsid w:val="00DD6418"/>
  </w:style>
  <w:style w:type="table" w:styleId="TableGrid">
    <w:name w:val="Table Grid"/>
    <w:basedOn w:val="TableNormal"/>
    <w:uiPriority w:val="39"/>
    <w:rsid w:val="00DD64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02881">
      <w:bodyDiv w:val="1"/>
      <w:marLeft w:val="0"/>
      <w:marRight w:val="0"/>
      <w:marTop w:val="0"/>
      <w:marBottom w:val="0"/>
      <w:divBdr>
        <w:top w:val="none" w:sz="0" w:space="0" w:color="auto"/>
        <w:left w:val="none" w:sz="0" w:space="0" w:color="auto"/>
        <w:bottom w:val="none" w:sz="0" w:space="0" w:color="auto"/>
        <w:right w:val="none" w:sz="0" w:space="0" w:color="auto"/>
      </w:divBdr>
    </w:div>
    <w:div w:id="35012774">
      <w:bodyDiv w:val="1"/>
      <w:marLeft w:val="0"/>
      <w:marRight w:val="0"/>
      <w:marTop w:val="0"/>
      <w:marBottom w:val="0"/>
      <w:divBdr>
        <w:top w:val="none" w:sz="0" w:space="0" w:color="auto"/>
        <w:left w:val="none" w:sz="0" w:space="0" w:color="auto"/>
        <w:bottom w:val="none" w:sz="0" w:space="0" w:color="auto"/>
        <w:right w:val="none" w:sz="0" w:space="0" w:color="auto"/>
      </w:divBdr>
    </w:div>
    <w:div w:id="124126860">
      <w:bodyDiv w:val="1"/>
      <w:marLeft w:val="0"/>
      <w:marRight w:val="0"/>
      <w:marTop w:val="0"/>
      <w:marBottom w:val="0"/>
      <w:divBdr>
        <w:top w:val="none" w:sz="0" w:space="0" w:color="auto"/>
        <w:left w:val="none" w:sz="0" w:space="0" w:color="auto"/>
        <w:bottom w:val="none" w:sz="0" w:space="0" w:color="auto"/>
        <w:right w:val="none" w:sz="0" w:space="0" w:color="auto"/>
      </w:divBdr>
    </w:div>
    <w:div w:id="240800019">
      <w:bodyDiv w:val="1"/>
      <w:marLeft w:val="0"/>
      <w:marRight w:val="0"/>
      <w:marTop w:val="0"/>
      <w:marBottom w:val="0"/>
      <w:divBdr>
        <w:top w:val="none" w:sz="0" w:space="0" w:color="auto"/>
        <w:left w:val="none" w:sz="0" w:space="0" w:color="auto"/>
        <w:bottom w:val="none" w:sz="0" w:space="0" w:color="auto"/>
        <w:right w:val="none" w:sz="0" w:space="0" w:color="auto"/>
      </w:divBdr>
    </w:div>
    <w:div w:id="280767308">
      <w:bodyDiv w:val="1"/>
      <w:marLeft w:val="0"/>
      <w:marRight w:val="0"/>
      <w:marTop w:val="0"/>
      <w:marBottom w:val="0"/>
      <w:divBdr>
        <w:top w:val="none" w:sz="0" w:space="0" w:color="auto"/>
        <w:left w:val="none" w:sz="0" w:space="0" w:color="auto"/>
        <w:bottom w:val="none" w:sz="0" w:space="0" w:color="auto"/>
        <w:right w:val="none" w:sz="0" w:space="0" w:color="auto"/>
      </w:divBdr>
    </w:div>
    <w:div w:id="322782852">
      <w:bodyDiv w:val="1"/>
      <w:marLeft w:val="0"/>
      <w:marRight w:val="0"/>
      <w:marTop w:val="0"/>
      <w:marBottom w:val="0"/>
      <w:divBdr>
        <w:top w:val="none" w:sz="0" w:space="0" w:color="auto"/>
        <w:left w:val="none" w:sz="0" w:space="0" w:color="auto"/>
        <w:bottom w:val="none" w:sz="0" w:space="0" w:color="auto"/>
        <w:right w:val="none" w:sz="0" w:space="0" w:color="auto"/>
      </w:divBdr>
      <w:divsChild>
        <w:div w:id="470754515">
          <w:marLeft w:val="0"/>
          <w:marRight w:val="0"/>
          <w:marTop w:val="0"/>
          <w:marBottom w:val="0"/>
          <w:divBdr>
            <w:top w:val="none" w:sz="0" w:space="0" w:color="auto"/>
            <w:left w:val="none" w:sz="0" w:space="0" w:color="auto"/>
            <w:bottom w:val="none" w:sz="0" w:space="0" w:color="auto"/>
            <w:right w:val="none" w:sz="0" w:space="0" w:color="auto"/>
          </w:divBdr>
        </w:div>
      </w:divsChild>
    </w:div>
    <w:div w:id="623852463">
      <w:bodyDiv w:val="1"/>
      <w:marLeft w:val="0"/>
      <w:marRight w:val="0"/>
      <w:marTop w:val="0"/>
      <w:marBottom w:val="0"/>
      <w:divBdr>
        <w:top w:val="none" w:sz="0" w:space="0" w:color="auto"/>
        <w:left w:val="none" w:sz="0" w:space="0" w:color="auto"/>
        <w:bottom w:val="none" w:sz="0" w:space="0" w:color="auto"/>
        <w:right w:val="none" w:sz="0" w:space="0" w:color="auto"/>
      </w:divBdr>
    </w:div>
    <w:div w:id="751128047">
      <w:bodyDiv w:val="1"/>
      <w:marLeft w:val="0"/>
      <w:marRight w:val="0"/>
      <w:marTop w:val="0"/>
      <w:marBottom w:val="0"/>
      <w:divBdr>
        <w:top w:val="none" w:sz="0" w:space="0" w:color="auto"/>
        <w:left w:val="none" w:sz="0" w:space="0" w:color="auto"/>
        <w:bottom w:val="none" w:sz="0" w:space="0" w:color="auto"/>
        <w:right w:val="none" w:sz="0" w:space="0" w:color="auto"/>
      </w:divBdr>
    </w:div>
    <w:div w:id="766539664">
      <w:bodyDiv w:val="1"/>
      <w:marLeft w:val="0"/>
      <w:marRight w:val="0"/>
      <w:marTop w:val="0"/>
      <w:marBottom w:val="0"/>
      <w:divBdr>
        <w:top w:val="none" w:sz="0" w:space="0" w:color="auto"/>
        <w:left w:val="none" w:sz="0" w:space="0" w:color="auto"/>
        <w:bottom w:val="none" w:sz="0" w:space="0" w:color="auto"/>
        <w:right w:val="none" w:sz="0" w:space="0" w:color="auto"/>
      </w:divBdr>
    </w:div>
    <w:div w:id="836725527">
      <w:bodyDiv w:val="1"/>
      <w:marLeft w:val="0"/>
      <w:marRight w:val="0"/>
      <w:marTop w:val="0"/>
      <w:marBottom w:val="0"/>
      <w:divBdr>
        <w:top w:val="none" w:sz="0" w:space="0" w:color="auto"/>
        <w:left w:val="none" w:sz="0" w:space="0" w:color="auto"/>
        <w:bottom w:val="none" w:sz="0" w:space="0" w:color="auto"/>
        <w:right w:val="none" w:sz="0" w:space="0" w:color="auto"/>
      </w:divBdr>
    </w:div>
    <w:div w:id="894199302">
      <w:bodyDiv w:val="1"/>
      <w:marLeft w:val="0"/>
      <w:marRight w:val="0"/>
      <w:marTop w:val="0"/>
      <w:marBottom w:val="0"/>
      <w:divBdr>
        <w:top w:val="none" w:sz="0" w:space="0" w:color="auto"/>
        <w:left w:val="none" w:sz="0" w:space="0" w:color="auto"/>
        <w:bottom w:val="none" w:sz="0" w:space="0" w:color="auto"/>
        <w:right w:val="none" w:sz="0" w:space="0" w:color="auto"/>
      </w:divBdr>
    </w:div>
    <w:div w:id="1030838743">
      <w:bodyDiv w:val="1"/>
      <w:marLeft w:val="0"/>
      <w:marRight w:val="0"/>
      <w:marTop w:val="0"/>
      <w:marBottom w:val="0"/>
      <w:divBdr>
        <w:top w:val="none" w:sz="0" w:space="0" w:color="auto"/>
        <w:left w:val="none" w:sz="0" w:space="0" w:color="auto"/>
        <w:bottom w:val="none" w:sz="0" w:space="0" w:color="auto"/>
        <w:right w:val="none" w:sz="0" w:space="0" w:color="auto"/>
      </w:divBdr>
    </w:div>
    <w:div w:id="1033961704">
      <w:bodyDiv w:val="1"/>
      <w:marLeft w:val="0"/>
      <w:marRight w:val="0"/>
      <w:marTop w:val="0"/>
      <w:marBottom w:val="0"/>
      <w:divBdr>
        <w:top w:val="none" w:sz="0" w:space="0" w:color="auto"/>
        <w:left w:val="none" w:sz="0" w:space="0" w:color="auto"/>
        <w:bottom w:val="none" w:sz="0" w:space="0" w:color="auto"/>
        <w:right w:val="none" w:sz="0" w:space="0" w:color="auto"/>
      </w:divBdr>
    </w:div>
    <w:div w:id="1090656806">
      <w:bodyDiv w:val="1"/>
      <w:marLeft w:val="0"/>
      <w:marRight w:val="0"/>
      <w:marTop w:val="0"/>
      <w:marBottom w:val="0"/>
      <w:divBdr>
        <w:top w:val="none" w:sz="0" w:space="0" w:color="auto"/>
        <w:left w:val="none" w:sz="0" w:space="0" w:color="auto"/>
        <w:bottom w:val="none" w:sz="0" w:space="0" w:color="auto"/>
        <w:right w:val="none" w:sz="0" w:space="0" w:color="auto"/>
      </w:divBdr>
    </w:div>
    <w:div w:id="1096099098">
      <w:bodyDiv w:val="1"/>
      <w:marLeft w:val="0"/>
      <w:marRight w:val="0"/>
      <w:marTop w:val="0"/>
      <w:marBottom w:val="0"/>
      <w:divBdr>
        <w:top w:val="none" w:sz="0" w:space="0" w:color="auto"/>
        <w:left w:val="none" w:sz="0" w:space="0" w:color="auto"/>
        <w:bottom w:val="none" w:sz="0" w:space="0" w:color="auto"/>
        <w:right w:val="none" w:sz="0" w:space="0" w:color="auto"/>
      </w:divBdr>
    </w:div>
    <w:div w:id="1115322815">
      <w:bodyDiv w:val="1"/>
      <w:marLeft w:val="0"/>
      <w:marRight w:val="0"/>
      <w:marTop w:val="0"/>
      <w:marBottom w:val="0"/>
      <w:divBdr>
        <w:top w:val="none" w:sz="0" w:space="0" w:color="auto"/>
        <w:left w:val="none" w:sz="0" w:space="0" w:color="auto"/>
        <w:bottom w:val="none" w:sz="0" w:space="0" w:color="auto"/>
        <w:right w:val="none" w:sz="0" w:space="0" w:color="auto"/>
      </w:divBdr>
    </w:div>
    <w:div w:id="1216970596">
      <w:bodyDiv w:val="1"/>
      <w:marLeft w:val="0"/>
      <w:marRight w:val="0"/>
      <w:marTop w:val="0"/>
      <w:marBottom w:val="0"/>
      <w:divBdr>
        <w:top w:val="none" w:sz="0" w:space="0" w:color="auto"/>
        <w:left w:val="none" w:sz="0" w:space="0" w:color="auto"/>
        <w:bottom w:val="none" w:sz="0" w:space="0" w:color="auto"/>
        <w:right w:val="none" w:sz="0" w:space="0" w:color="auto"/>
      </w:divBdr>
    </w:div>
    <w:div w:id="1228105962">
      <w:bodyDiv w:val="1"/>
      <w:marLeft w:val="0"/>
      <w:marRight w:val="0"/>
      <w:marTop w:val="0"/>
      <w:marBottom w:val="0"/>
      <w:divBdr>
        <w:top w:val="none" w:sz="0" w:space="0" w:color="auto"/>
        <w:left w:val="none" w:sz="0" w:space="0" w:color="auto"/>
        <w:bottom w:val="none" w:sz="0" w:space="0" w:color="auto"/>
        <w:right w:val="none" w:sz="0" w:space="0" w:color="auto"/>
      </w:divBdr>
    </w:div>
    <w:div w:id="1399666154">
      <w:bodyDiv w:val="1"/>
      <w:marLeft w:val="0"/>
      <w:marRight w:val="0"/>
      <w:marTop w:val="0"/>
      <w:marBottom w:val="0"/>
      <w:divBdr>
        <w:top w:val="none" w:sz="0" w:space="0" w:color="auto"/>
        <w:left w:val="none" w:sz="0" w:space="0" w:color="auto"/>
        <w:bottom w:val="none" w:sz="0" w:space="0" w:color="auto"/>
        <w:right w:val="none" w:sz="0" w:space="0" w:color="auto"/>
      </w:divBdr>
    </w:div>
    <w:div w:id="1403912290">
      <w:bodyDiv w:val="1"/>
      <w:marLeft w:val="0"/>
      <w:marRight w:val="0"/>
      <w:marTop w:val="0"/>
      <w:marBottom w:val="0"/>
      <w:divBdr>
        <w:top w:val="none" w:sz="0" w:space="0" w:color="auto"/>
        <w:left w:val="none" w:sz="0" w:space="0" w:color="auto"/>
        <w:bottom w:val="none" w:sz="0" w:space="0" w:color="auto"/>
        <w:right w:val="none" w:sz="0" w:space="0" w:color="auto"/>
      </w:divBdr>
    </w:div>
    <w:div w:id="1413816491">
      <w:bodyDiv w:val="1"/>
      <w:marLeft w:val="0"/>
      <w:marRight w:val="0"/>
      <w:marTop w:val="0"/>
      <w:marBottom w:val="0"/>
      <w:divBdr>
        <w:top w:val="none" w:sz="0" w:space="0" w:color="auto"/>
        <w:left w:val="none" w:sz="0" w:space="0" w:color="auto"/>
        <w:bottom w:val="none" w:sz="0" w:space="0" w:color="auto"/>
        <w:right w:val="none" w:sz="0" w:space="0" w:color="auto"/>
      </w:divBdr>
    </w:div>
    <w:div w:id="1527982415">
      <w:bodyDiv w:val="1"/>
      <w:marLeft w:val="0"/>
      <w:marRight w:val="0"/>
      <w:marTop w:val="0"/>
      <w:marBottom w:val="0"/>
      <w:divBdr>
        <w:top w:val="none" w:sz="0" w:space="0" w:color="auto"/>
        <w:left w:val="none" w:sz="0" w:space="0" w:color="auto"/>
        <w:bottom w:val="none" w:sz="0" w:space="0" w:color="auto"/>
        <w:right w:val="none" w:sz="0" w:space="0" w:color="auto"/>
      </w:divBdr>
    </w:div>
    <w:div w:id="1549490297">
      <w:bodyDiv w:val="1"/>
      <w:marLeft w:val="0"/>
      <w:marRight w:val="0"/>
      <w:marTop w:val="0"/>
      <w:marBottom w:val="0"/>
      <w:divBdr>
        <w:top w:val="none" w:sz="0" w:space="0" w:color="auto"/>
        <w:left w:val="none" w:sz="0" w:space="0" w:color="auto"/>
        <w:bottom w:val="none" w:sz="0" w:space="0" w:color="auto"/>
        <w:right w:val="none" w:sz="0" w:space="0" w:color="auto"/>
      </w:divBdr>
    </w:div>
    <w:div w:id="1642299091">
      <w:bodyDiv w:val="1"/>
      <w:marLeft w:val="0"/>
      <w:marRight w:val="0"/>
      <w:marTop w:val="0"/>
      <w:marBottom w:val="0"/>
      <w:divBdr>
        <w:top w:val="none" w:sz="0" w:space="0" w:color="auto"/>
        <w:left w:val="none" w:sz="0" w:space="0" w:color="auto"/>
        <w:bottom w:val="none" w:sz="0" w:space="0" w:color="auto"/>
        <w:right w:val="none" w:sz="0" w:space="0" w:color="auto"/>
      </w:divBdr>
    </w:div>
    <w:div w:id="1718580075">
      <w:bodyDiv w:val="1"/>
      <w:marLeft w:val="0"/>
      <w:marRight w:val="0"/>
      <w:marTop w:val="0"/>
      <w:marBottom w:val="0"/>
      <w:divBdr>
        <w:top w:val="none" w:sz="0" w:space="0" w:color="auto"/>
        <w:left w:val="none" w:sz="0" w:space="0" w:color="auto"/>
        <w:bottom w:val="none" w:sz="0" w:space="0" w:color="auto"/>
        <w:right w:val="none" w:sz="0" w:space="0" w:color="auto"/>
      </w:divBdr>
    </w:div>
    <w:div w:id="1797481512">
      <w:bodyDiv w:val="1"/>
      <w:marLeft w:val="0"/>
      <w:marRight w:val="0"/>
      <w:marTop w:val="0"/>
      <w:marBottom w:val="0"/>
      <w:divBdr>
        <w:top w:val="none" w:sz="0" w:space="0" w:color="auto"/>
        <w:left w:val="none" w:sz="0" w:space="0" w:color="auto"/>
        <w:bottom w:val="none" w:sz="0" w:space="0" w:color="auto"/>
        <w:right w:val="none" w:sz="0" w:space="0" w:color="auto"/>
      </w:divBdr>
      <w:divsChild>
        <w:div w:id="952787119">
          <w:marLeft w:val="0"/>
          <w:marRight w:val="0"/>
          <w:marTop w:val="0"/>
          <w:marBottom w:val="0"/>
          <w:divBdr>
            <w:top w:val="none" w:sz="0" w:space="0" w:color="auto"/>
            <w:left w:val="none" w:sz="0" w:space="0" w:color="auto"/>
            <w:bottom w:val="none" w:sz="0" w:space="0" w:color="auto"/>
            <w:right w:val="none" w:sz="0" w:space="0" w:color="auto"/>
          </w:divBdr>
        </w:div>
      </w:divsChild>
    </w:div>
    <w:div w:id="1806848620">
      <w:bodyDiv w:val="1"/>
      <w:marLeft w:val="0"/>
      <w:marRight w:val="0"/>
      <w:marTop w:val="0"/>
      <w:marBottom w:val="0"/>
      <w:divBdr>
        <w:top w:val="none" w:sz="0" w:space="0" w:color="auto"/>
        <w:left w:val="none" w:sz="0" w:space="0" w:color="auto"/>
        <w:bottom w:val="none" w:sz="0" w:space="0" w:color="auto"/>
        <w:right w:val="none" w:sz="0" w:space="0" w:color="auto"/>
      </w:divBdr>
    </w:div>
    <w:div w:id="1824736582">
      <w:bodyDiv w:val="1"/>
      <w:marLeft w:val="0"/>
      <w:marRight w:val="0"/>
      <w:marTop w:val="0"/>
      <w:marBottom w:val="0"/>
      <w:divBdr>
        <w:top w:val="none" w:sz="0" w:space="0" w:color="auto"/>
        <w:left w:val="none" w:sz="0" w:space="0" w:color="auto"/>
        <w:bottom w:val="none" w:sz="0" w:space="0" w:color="auto"/>
        <w:right w:val="none" w:sz="0" w:space="0" w:color="auto"/>
      </w:divBdr>
    </w:div>
    <w:div w:id="1869102122">
      <w:bodyDiv w:val="1"/>
      <w:marLeft w:val="0"/>
      <w:marRight w:val="0"/>
      <w:marTop w:val="0"/>
      <w:marBottom w:val="0"/>
      <w:divBdr>
        <w:top w:val="none" w:sz="0" w:space="0" w:color="auto"/>
        <w:left w:val="none" w:sz="0" w:space="0" w:color="auto"/>
        <w:bottom w:val="none" w:sz="0" w:space="0" w:color="auto"/>
        <w:right w:val="none" w:sz="0" w:space="0" w:color="auto"/>
      </w:divBdr>
    </w:div>
    <w:div w:id="1905220484">
      <w:bodyDiv w:val="1"/>
      <w:marLeft w:val="0"/>
      <w:marRight w:val="0"/>
      <w:marTop w:val="0"/>
      <w:marBottom w:val="0"/>
      <w:divBdr>
        <w:top w:val="none" w:sz="0" w:space="0" w:color="auto"/>
        <w:left w:val="none" w:sz="0" w:space="0" w:color="auto"/>
        <w:bottom w:val="none" w:sz="0" w:space="0" w:color="auto"/>
        <w:right w:val="none" w:sz="0" w:space="0" w:color="auto"/>
      </w:divBdr>
    </w:div>
    <w:div w:id="1926382222">
      <w:bodyDiv w:val="1"/>
      <w:marLeft w:val="0"/>
      <w:marRight w:val="0"/>
      <w:marTop w:val="0"/>
      <w:marBottom w:val="0"/>
      <w:divBdr>
        <w:top w:val="none" w:sz="0" w:space="0" w:color="auto"/>
        <w:left w:val="none" w:sz="0" w:space="0" w:color="auto"/>
        <w:bottom w:val="none" w:sz="0" w:space="0" w:color="auto"/>
        <w:right w:val="none" w:sz="0" w:space="0" w:color="auto"/>
      </w:divBdr>
    </w:div>
    <w:div w:id="1965916001">
      <w:bodyDiv w:val="1"/>
      <w:marLeft w:val="0"/>
      <w:marRight w:val="0"/>
      <w:marTop w:val="0"/>
      <w:marBottom w:val="0"/>
      <w:divBdr>
        <w:top w:val="none" w:sz="0" w:space="0" w:color="auto"/>
        <w:left w:val="none" w:sz="0" w:space="0" w:color="auto"/>
        <w:bottom w:val="none" w:sz="0" w:space="0" w:color="auto"/>
        <w:right w:val="none" w:sz="0" w:space="0" w:color="auto"/>
      </w:divBdr>
    </w:div>
    <w:div w:id="2017727733">
      <w:bodyDiv w:val="1"/>
      <w:marLeft w:val="0"/>
      <w:marRight w:val="0"/>
      <w:marTop w:val="0"/>
      <w:marBottom w:val="0"/>
      <w:divBdr>
        <w:top w:val="none" w:sz="0" w:space="0" w:color="auto"/>
        <w:left w:val="none" w:sz="0" w:space="0" w:color="auto"/>
        <w:bottom w:val="none" w:sz="0" w:space="0" w:color="auto"/>
        <w:right w:val="none" w:sz="0" w:space="0" w:color="auto"/>
      </w:divBdr>
    </w:div>
    <w:div w:id="2121794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parl.ca/legisinfo/en/bill/44-1/c-2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ortoisemedia.com/intelligence/global-a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ortoisemedia.com/intelligence/global-a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br.org/2021/09/ai-regulation-is-comin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tortoisemedia.com/intelligence/global-ai/"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oxfordinsights.com/ai-readiness/ai-readiness-index/" TargetMode="External"/><Relationship Id="rId13" Type="http://schemas.openxmlformats.org/officeDocument/2006/relationships/hyperlink" Target="https://leg.colorado.gov/bills/sb24-205" TargetMode="External"/><Relationship Id="rId3" Type="http://schemas.openxmlformats.org/officeDocument/2006/relationships/hyperlink" Target="https://www.mckinsey.com/capabilities/mckinsey-digital/our-insights/the-economic-potential-of-generative-ai-the-next-productivity-frontier" TargetMode="External"/><Relationship Id="rId7" Type="http://schemas.openxmlformats.org/officeDocument/2006/relationships/hyperlink" Target="https://incidentdatabase.ai/" TargetMode="External"/><Relationship Id="rId12" Type="http://schemas.openxmlformats.org/officeDocument/2006/relationships/hyperlink" Target="https://www.deloitte.com/uk/en/services/legal/blogs/the-eu-ai-act-the-finish-line-is-in-sight.html" TargetMode="External"/><Relationship Id="rId17" Type="http://schemas.openxmlformats.org/officeDocument/2006/relationships/hyperlink" Target="https://www.forbes.com/sites/siladityaray/2023/05/02/samsung-bans-chatgpt-and-other-chatbots-for-employees-after-sensitive-code-leak/?sh=18e8fd1d6078" TargetMode="External"/><Relationship Id="rId2" Type="http://schemas.openxmlformats.org/officeDocument/2006/relationships/hyperlink" Target="https://doi.org/10.1093/mind/LIX.236.433" TargetMode="External"/><Relationship Id="rId16" Type="http://schemas.openxmlformats.org/officeDocument/2006/relationships/hyperlink" Target="https://digitalnigeria.gov.ng/" TargetMode="External"/><Relationship Id="rId1" Type="http://schemas.openxmlformats.org/officeDocument/2006/relationships/hyperlink" Target="https://www.youtube.com/watch?v=nC1MqXXsXhg" TargetMode="External"/><Relationship Id="rId6" Type="http://schemas.openxmlformats.org/officeDocument/2006/relationships/hyperlink" Target="https://press.un.org/en/2023/sc15359.doc.htm" TargetMode="External"/><Relationship Id="rId11" Type="http://schemas.openxmlformats.org/officeDocument/2006/relationships/hyperlink" Target="https://www.nist.gov/itl/ai-risk-management-framework" TargetMode="External"/><Relationship Id="rId5" Type="http://schemas.openxmlformats.org/officeDocument/2006/relationships/hyperlink" Target="https://futureoflife.org/open-letter/pause-giant-ai-experiments/" TargetMode="External"/><Relationship Id="rId15" Type="http://schemas.openxmlformats.org/officeDocument/2006/relationships/hyperlink" Target="https://cset.georgetown.edu/publication/ethical-norms-for-new-generation-artificial-intelligence-released/" TargetMode="External"/><Relationship Id="rId10" Type="http://schemas.openxmlformats.org/officeDocument/2006/relationships/hyperlink" Target="https://oecd.ai/en/incidents" TargetMode="External"/><Relationship Id="rId4" Type="http://schemas.openxmlformats.org/officeDocument/2006/relationships/hyperlink" Target="https://www.weforum.org/agenda/2023/11/ai-sustainable-development/" TargetMode="External"/><Relationship Id="rId9" Type="http://schemas.openxmlformats.org/officeDocument/2006/relationships/hyperlink" Target="https://www.tortoisemedia.com/intelligence/global-ai/" TargetMode="External"/><Relationship Id="rId14" Type="http://schemas.openxmlformats.org/officeDocument/2006/relationships/hyperlink" Target="https://www.gov.uk/government/publications/national-ai-strategy/national-ai-strategy-html-ver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E352B5-7100-46AC-AD40-212C8FD3C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2322</TotalTime>
  <Pages>58</Pages>
  <Words>17726</Words>
  <Characters>101044</Characters>
  <Application>Microsoft Office Word</Application>
  <DocSecurity>0</DocSecurity>
  <Lines>842</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wodi</dc:creator>
  <cp:keywords/>
  <dc:description/>
  <cp:lastModifiedBy>Alex wodi</cp:lastModifiedBy>
  <cp:revision>744</cp:revision>
  <cp:lastPrinted>2024-07-03T19:00:00Z</cp:lastPrinted>
  <dcterms:created xsi:type="dcterms:W3CDTF">2024-06-22T21:54:00Z</dcterms:created>
  <dcterms:modified xsi:type="dcterms:W3CDTF">2024-08-31T17:55:00Z</dcterms:modified>
</cp:coreProperties>
</file>